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EC" w:rsidRPr="007C3C7D" w:rsidRDefault="004B1AEC" w:rsidP="004B1AEC">
      <w:pPr>
        <w:pageBreakBefore/>
        <w:jc w:val="center"/>
        <w:rPr>
          <w:rFonts w:ascii="Times New Roman" w:hAnsi="Times New Roman"/>
        </w:rPr>
      </w:pPr>
      <w:r w:rsidRPr="007C3C7D">
        <w:rPr>
          <w:rFonts w:ascii="Times New Roman" w:hAnsi="Times New Roman"/>
          <w:caps/>
        </w:rPr>
        <w:t>Минобрнауки России</w:t>
      </w:r>
    </w:p>
    <w:p w:rsidR="004B1AEC" w:rsidRPr="007C3C7D" w:rsidRDefault="004B1AEC" w:rsidP="004B1AEC">
      <w:pPr>
        <w:jc w:val="center"/>
        <w:rPr>
          <w:rFonts w:ascii="Times New Roman" w:hAnsi="Times New Roman"/>
          <w:caps/>
        </w:rPr>
      </w:pPr>
      <w:r w:rsidRPr="007C3C7D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7C3C7D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7C3C7D">
        <w:rPr>
          <w:rFonts w:ascii="Times New Roman" w:hAnsi="Times New Roman"/>
        </w:rPr>
        <w:br/>
        <w:t>«Московский институт электронной техники»</w:t>
      </w:r>
    </w:p>
    <w:p w:rsidR="004B1AEC" w:rsidRPr="007C3C7D" w:rsidRDefault="004B1AEC" w:rsidP="004B1AEC">
      <w:pPr>
        <w:jc w:val="center"/>
        <w:rPr>
          <w:rFonts w:ascii="Times New Roman" w:hAnsi="Times New Roman"/>
        </w:rPr>
      </w:pPr>
    </w:p>
    <w:p w:rsidR="004B1AEC" w:rsidRPr="005136CC" w:rsidRDefault="004B1AEC" w:rsidP="004B1AEC">
      <w:pPr>
        <w:jc w:val="center"/>
        <w:rPr>
          <w:rFonts w:ascii="Times New Roman" w:hAnsi="Times New Roman"/>
        </w:rPr>
      </w:pPr>
      <w:r w:rsidRPr="005136CC">
        <w:rPr>
          <w:rFonts w:ascii="Times New Roman" w:hAnsi="Times New Roman"/>
        </w:rPr>
        <w:t xml:space="preserve">Факультет </w:t>
      </w:r>
      <w:r w:rsidRPr="008458BB">
        <w:rPr>
          <w:rFonts w:ascii="Times New Roman" w:hAnsi="Times New Roman"/>
          <w:sz w:val="26"/>
          <w:szCs w:val="26"/>
          <w:u w:val="single"/>
        </w:rPr>
        <w:t>Микроприборов и технической кибернетики</w:t>
      </w:r>
    </w:p>
    <w:p w:rsidR="004B1AEC" w:rsidRPr="005136CC" w:rsidRDefault="004B1AEC" w:rsidP="004B1AEC">
      <w:pPr>
        <w:jc w:val="center"/>
        <w:rPr>
          <w:rFonts w:ascii="Times New Roman" w:hAnsi="Times New Roman"/>
        </w:rPr>
      </w:pPr>
      <w:r w:rsidRPr="005136CC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Высшей математики</w:t>
      </w:r>
      <w:r w:rsidRPr="008458BB">
        <w:rPr>
          <w:rFonts w:ascii="Times New Roman" w:hAnsi="Times New Roman"/>
          <w:sz w:val="26"/>
          <w:szCs w:val="26"/>
          <w:u w:val="single"/>
        </w:rPr>
        <w:t xml:space="preserve"> 1</w:t>
      </w: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4B1AE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Ильютченко Павел Сергеевич</w:t>
      </w:r>
    </w:p>
    <w:p w:rsidR="004B1AEC" w:rsidRPr="005136C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4"/>
        </w:rPr>
      </w:pPr>
      <w:r w:rsidRPr="00CB0607">
        <w:rPr>
          <w:rFonts w:ascii="Times New Roman" w:hAnsi="Times New Roman"/>
          <w:sz w:val="26"/>
          <w:szCs w:val="24"/>
        </w:rPr>
        <w:t>Б</w:t>
      </w:r>
      <w:r>
        <w:rPr>
          <w:rFonts w:ascii="Times New Roman" w:hAnsi="Times New Roman"/>
          <w:sz w:val="26"/>
          <w:szCs w:val="24"/>
        </w:rPr>
        <w:t xml:space="preserve">акалаврская работа </w:t>
      </w:r>
      <w:r w:rsidRPr="007C3C7D">
        <w:rPr>
          <w:rFonts w:ascii="Times New Roman" w:hAnsi="Times New Roman"/>
          <w:sz w:val="26"/>
          <w:szCs w:val="24"/>
        </w:rPr>
        <w:br/>
        <w:t xml:space="preserve">по направлению </w:t>
      </w:r>
      <w:r w:rsidRPr="007516EB">
        <w:rPr>
          <w:rFonts w:ascii="Times New Roman" w:hAnsi="Times New Roman"/>
          <w:sz w:val="26"/>
          <w:szCs w:val="24"/>
        </w:rPr>
        <w:t>01</w:t>
      </w:r>
      <w:r w:rsidRPr="007C3C7D">
        <w:rPr>
          <w:rFonts w:ascii="Times New Roman" w:hAnsi="Times New Roman"/>
          <w:sz w:val="26"/>
          <w:szCs w:val="24"/>
        </w:rPr>
        <w:t>.</w:t>
      </w:r>
      <w:r w:rsidRPr="00CB0607">
        <w:rPr>
          <w:rFonts w:ascii="Times New Roman" w:hAnsi="Times New Roman"/>
          <w:sz w:val="26"/>
          <w:szCs w:val="24"/>
        </w:rPr>
        <w:t>0</w:t>
      </w:r>
      <w:r w:rsidRPr="00F64578">
        <w:rPr>
          <w:rFonts w:ascii="Times New Roman" w:hAnsi="Times New Roman"/>
          <w:sz w:val="26"/>
          <w:szCs w:val="24"/>
        </w:rPr>
        <w:t>3</w:t>
      </w:r>
      <w:r w:rsidRPr="007C3C7D">
        <w:rPr>
          <w:rFonts w:ascii="Times New Roman" w:hAnsi="Times New Roman"/>
          <w:sz w:val="26"/>
          <w:szCs w:val="24"/>
        </w:rPr>
        <w:t>.</w:t>
      </w:r>
      <w:r w:rsidRPr="007516EB">
        <w:rPr>
          <w:rFonts w:ascii="Times New Roman" w:hAnsi="Times New Roman"/>
          <w:sz w:val="26"/>
          <w:szCs w:val="24"/>
        </w:rPr>
        <w:t>04</w:t>
      </w:r>
      <w:r w:rsidRPr="007C3C7D">
        <w:rPr>
          <w:rFonts w:ascii="Times New Roman" w:hAnsi="Times New Roman"/>
          <w:sz w:val="26"/>
          <w:szCs w:val="24"/>
        </w:rPr>
        <w:t xml:space="preserve"> «</w:t>
      </w:r>
      <w:r>
        <w:rPr>
          <w:rFonts w:ascii="Times New Roman" w:hAnsi="Times New Roman"/>
          <w:sz w:val="26"/>
          <w:szCs w:val="24"/>
        </w:rPr>
        <w:t>Прикладная математика</w:t>
      </w:r>
      <w:r w:rsidRPr="007C3C7D">
        <w:rPr>
          <w:rFonts w:ascii="Times New Roman" w:hAnsi="Times New Roman"/>
          <w:sz w:val="26"/>
          <w:szCs w:val="24"/>
        </w:rPr>
        <w:t>»</w:t>
      </w:r>
    </w:p>
    <w:p w:rsidR="004B1AEC" w:rsidRPr="005136C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F16F3A" w:rsidRDefault="004B1AEC" w:rsidP="004B1AEC">
      <w:pPr>
        <w:jc w:val="center"/>
        <w:rPr>
          <w:rFonts w:ascii="Times New Roman" w:hAnsi="Times New Roman"/>
          <w:b/>
          <w:sz w:val="32"/>
          <w:szCs w:val="32"/>
        </w:rPr>
      </w:pPr>
      <w:r w:rsidRPr="00F16F3A">
        <w:rPr>
          <w:rFonts w:ascii="Times New Roman" w:hAnsi="Times New Roman"/>
          <w:b/>
          <w:sz w:val="32"/>
          <w:szCs w:val="32"/>
        </w:rPr>
        <w:t>Вторичная обработка оптической информации</w:t>
      </w: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040A7" w:rsidRPr="007C3C7D" w:rsidRDefault="004040A7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7C3C7D" w:rsidRDefault="004B1AEC" w:rsidP="004B1AEC">
      <w:pPr>
        <w:rPr>
          <w:rFonts w:ascii="Times New Roman" w:hAnsi="Times New Roman"/>
          <w:sz w:val="26"/>
          <w:szCs w:val="24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5136CC" w:rsidRDefault="004B1AEC" w:rsidP="004B1AEC">
      <w:pPr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>Студент</w:t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>Ильютченко П.С.</w:t>
      </w:r>
    </w:p>
    <w:p w:rsidR="004B1AEC" w:rsidRDefault="004B1AEC" w:rsidP="004B1AEC">
      <w:pPr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 xml:space="preserve">Научный руководитель, </w:t>
      </w:r>
    </w:p>
    <w:p w:rsidR="004B1AEC" w:rsidRPr="005136CC" w:rsidRDefault="004B1AEC" w:rsidP="004B1AEC">
      <w:p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к.ф.-м.н.                         </w:t>
      </w:r>
      <w:r w:rsidRPr="005136CC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>Козлитин И.А.</w:t>
      </w: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jc w:val="center"/>
        <w:rPr>
          <w:rFonts w:ascii="Times New Roman" w:hAnsi="Times New Roman"/>
          <w:sz w:val="26"/>
          <w:szCs w:val="24"/>
        </w:rPr>
      </w:pPr>
    </w:p>
    <w:p w:rsidR="00206EE3" w:rsidRDefault="00206EE3" w:rsidP="004040A7">
      <w:pPr>
        <w:jc w:val="center"/>
        <w:rPr>
          <w:rFonts w:ascii="Times New Roman" w:hAnsi="Times New Roman"/>
          <w:sz w:val="26"/>
          <w:szCs w:val="24"/>
        </w:rPr>
      </w:pPr>
    </w:p>
    <w:p w:rsidR="004040A7" w:rsidRDefault="004B1AEC" w:rsidP="004040A7">
      <w:pPr>
        <w:jc w:val="center"/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>Москва 20</w:t>
      </w:r>
      <w:r>
        <w:rPr>
          <w:rFonts w:ascii="Times New Roman" w:hAnsi="Times New Roman"/>
          <w:sz w:val="26"/>
          <w:szCs w:val="24"/>
        </w:rPr>
        <w:t>17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73976820"/>
        <w:docPartObj>
          <w:docPartGallery w:val="Table of Contents"/>
          <w:docPartUnique/>
        </w:docPartObj>
      </w:sdtPr>
      <w:sdtContent>
        <w:p w:rsidR="00B65450" w:rsidRDefault="00B65450" w:rsidP="00B65450">
          <w:pPr>
            <w:pStyle w:val="af3"/>
            <w:numPr>
              <w:ilvl w:val="0"/>
              <w:numId w:val="0"/>
            </w:numPr>
            <w:ind w:left="432"/>
          </w:pPr>
          <w:r>
            <w:t>Оглавление</w:t>
          </w:r>
        </w:p>
        <w:p w:rsidR="00206EE3" w:rsidRDefault="00B65450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91252" w:history="1">
            <w:r w:rsidR="00206EE3" w:rsidRPr="00A41483">
              <w:rPr>
                <w:rStyle w:val="af4"/>
                <w:noProof/>
              </w:rPr>
              <w:t>1</w:t>
            </w:r>
            <w:r w:rsidR="00206EE3">
              <w:rPr>
                <w:noProof/>
                <w:lang w:eastAsia="ru-RU"/>
              </w:rPr>
              <w:tab/>
            </w:r>
            <w:r w:rsidR="00206EE3" w:rsidRPr="00A41483">
              <w:rPr>
                <w:rStyle w:val="af4"/>
                <w:noProof/>
              </w:rPr>
              <w:t>Введение</w:t>
            </w:r>
            <w:r w:rsidR="00206EE3">
              <w:rPr>
                <w:noProof/>
                <w:webHidden/>
              </w:rPr>
              <w:tab/>
            </w:r>
            <w:r w:rsidR="00206EE3">
              <w:rPr>
                <w:noProof/>
                <w:webHidden/>
              </w:rPr>
              <w:fldChar w:fldCharType="begin"/>
            </w:r>
            <w:r w:rsidR="00206EE3">
              <w:rPr>
                <w:noProof/>
                <w:webHidden/>
              </w:rPr>
              <w:instrText xml:space="preserve"> PAGEREF _Toc482791252 \h </w:instrText>
            </w:r>
            <w:r w:rsidR="00206EE3">
              <w:rPr>
                <w:noProof/>
                <w:webHidden/>
              </w:rPr>
            </w:r>
            <w:r w:rsidR="00206EE3">
              <w:rPr>
                <w:noProof/>
                <w:webHidden/>
              </w:rPr>
              <w:fldChar w:fldCharType="separate"/>
            </w:r>
            <w:r w:rsidR="00206EE3">
              <w:rPr>
                <w:noProof/>
                <w:webHidden/>
              </w:rPr>
              <w:t>3</w:t>
            </w:r>
            <w:r w:rsidR="00206EE3"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82791253" w:history="1">
            <w:r w:rsidRPr="00A41483">
              <w:rPr>
                <w:rStyle w:val="af4"/>
                <w:noProof/>
              </w:rPr>
              <w:t>2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Оптические системы слежения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54" w:history="1">
            <w:r w:rsidRPr="00A41483">
              <w:rPr>
                <w:rStyle w:val="af4"/>
                <w:noProof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Охранные системы слежения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55" w:history="1">
            <w:r w:rsidRPr="00A41483">
              <w:rPr>
                <w:rStyle w:val="af4"/>
                <w:noProof/>
              </w:rPr>
              <w:t>2.2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Военные системы слежения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56" w:history="1">
            <w:r w:rsidRPr="00A41483">
              <w:rPr>
                <w:rStyle w:val="af4"/>
                <w:noProof/>
              </w:rPr>
              <w:t>2.3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Дорожные системы слежения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82791257" w:history="1">
            <w:r w:rsidRPr="00A41483">
              <w:rPr>
                <w:rStyle w:val="af4"/>
                <w:noProof/>
              </w:rPr>
              <w:t>3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Виды траекторной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58" w:history="1">
            <w:r w:rsidRPr="00A41483">
              <w:rPr>
                <w:rStyle w:val="af4"/>
                <w:noProof/>
              </w:rPr>
              <w:t>3.1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Первичная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59" w:history="1">
            <w:r w:rsidRPr="00A41483">
              <w:rPr>
                <w:rStyle w:val="af4"/>
                <w:noProof/>
              </w:rPr>
              <w:t>3.2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Вторичная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60" w:history="1">
            <w:r w:rsidRPr="00A41483">
              <w:rPr>
                <w:rStyle w:val="af4"/>
                <w:noProof/>
              </w:rPr>
              <w:t>3.3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Третичная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82791261" w:history="1">
            <w:r w:rsidRPr="00A41483">
              <w:rPr>
                <w:rStyle w:val="af4"/>
                <w:noProof/>
              </w:rPr>
              <w:t>4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Алгоритмы завязывания и сброса траекторий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62" w:history="1">
            <w:r w:rsidRPr="00A41483">
              <w:rPr>
                <w:rStyle w:val="af4"/>
                <w:noProof/>
              </w:rPr>
              <w:t>4.1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Эвристические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63" w:history="1">
            <w:r w:rsidRPr="00A41483">
              <w:rPr>
                <w:rStyle w:val="af4"/>
                <w:noProof/>
              </w:rPr>
              <w:t>4.2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Вероятностные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64" w:history="1">
            <w:r w:rsidRPr="00A41483">
              <w:rPr>
                <w:rStyle w:val="af4"/>
                <w:noProof/>
              </w:rPr>
              <w:t>4.3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Другие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82791265" w:history="1">
            <w:r w:rsidRPr="00A41483">
              <w:rPr>
                <w:rStyle w:val="af4"/>
                <w:noProof/>
              </w:rPr>
              <w:t>5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Сопровождение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66" w:history="1">
            <w:r w:rsidRPr="00A41483">
              <w:rPr>
                <w:rStyle w:val="af4"/>
                <w:noProof/>
              </w:rPr>
              <w:t>5.1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Ближайшая отметка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67" w:history="1">
            <w:r w:rsidRPr="00A41483">
              <w:rPr>
                <w:rStyle w:val="af4"/>
                <w:noProof/>
              </w:rPr>
              <w:t>5.2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Задача о назначениях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82791268" w:history="1">
            <w:r w:rsidRPr="00A41483">
              <w:rPr>
                <w:rStyle w:val="af4"/>
                <w:noProof/>
              </w:rPr>
              <w:t>5.3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Использование прогноза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82791269" w:history="1">
            <w:r w:rsidRPr="00A41483">
              <w:rPr>
                <w:rStyle w:val="af4"/>
                <w:noProof/>
              </w:rPr>
              <w:t>6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Моделирование целевой обстановки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82791270" w:history="1">
            <w:r w:rsidRPr="00A41483">
              <w:rPr>
                <w:rStyle w:val="af4"/>
                <w:noProof/>
              </w:rPr>
              <w:t>7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Оценка работы алгоритма слежения. Ошибки первого и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82791271" w:history="1">
            <w:r w:rsidRPr="00A41483">
              <w:rPr>
                <w:rStyle w:val="af4"/>
                <w:noProof/>
              </w:rPr>
              <w:t>8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Построение трекера на основе слежения за особыми точками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E3" w:rsidRDefault="00206EE3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82791272" w:history="1">
            <w:r w:rsidRPr="00A41483">
              <w:rPr>
                <w:rStyle w:val="af4"/>
                <w:noProof/>
              </w:rPr>
              <w:t>9</w:t>
            </w:r>
            <w:r>
              <w:rPr>
                <w:noProof/>
                <w:lang w:eastAsia="ru-RU"/>
              </w:rPr>
              <w:tab/>
            </w:r>
            <w:r w:rsidRPr="00A41483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450" w:rsidRDefault="00B65450">
          <w:r>
            <w:rPr>
              <w:b/>
              <w:bCs/>
            </w:rPr>
            <w:fldChar w:fldCharType="end"/>
          </w:r>
        </w:p>
      </w:sdtContent>
    </w:sdt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C44138" w:rsidRDefault="00C44138" w:rsidP="004040A7">
      <w:pPr>
        <w:rPr>
          <w:rFonts w:ascii="Times New Roman" w:hAnsi="Times New Roman"/>
          <w:sz w:val="26"/>
          <w:szCs w:val="24"/>
        </w:rPr>
      </w:pPr>
    </w:p>
    <w:p w:rsidR="00C44138" w:rsidRDefault="00C44138" w:rsidP="004040A7">
      <w:pPr>
        <w:rPr>
          <w:rFonts w:ascii="Times New Roman" w:hAnsi="Times New Roman"/>
          <w:sz w:val="26"/>
          <w:szCs w:val="24"/>
        </w:rPr>
      </w:pPr>
    </w:p>
    <w:p w:rsidR="00C44138" w:rsidRDefault="00C44138" w:rsidP="00C44138">
      <w:pPr>
        <w:pStyle w:val="1"/>
      </w:pPr>
      <w:bookmarkStart w:id="0" w:name="_Toc482791252"/>
      <w:r>
        <w:lastRenderedPageBreak/>
        <w:t>Введение</w:t>
      </w:r>
      <w:bookmarkEnd w:id="0"/>
    </w:p>
    <w:p w:rsidR="00C44138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Предшественником видеонаблюдения можно считать фотографирование с целью обеспечения безопасности. В связи с прогрессом электронной техники стали применяться видеокамеры. Первая в мире оптическая система слежения была создана в Германии компанией </w:t>
      </w:r>
      <w:r>
        <w:rPr>
          <w:rFonts w:ascii="Times New Roman" w:hAnsi="Times New Roman" w:cs="Times New Roman"/>
          <w:sz w:val="26"/>
          <w:szCs w:val="26"/>
          <w:lang w:val="en-US"/>
        </w:rPr>
        <w:t>Siemens</w:t>
      </w:r>
      <w:r w:rsidRPr="00100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1942 году для наблюдения за испытаниями ракет «Фау-2». </w:t>
      </w:r>
    </w:p>
    <w:p w:rsidR="00C44138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Первой коммерческой системой видеонаблюдения считается </w:t>
      </w:r>
      <w:r>
        <w:rPr>
          <w:rFonts w:ascii="Times New Roman" w:hAnsi="Times New Roman" w:cs="Times New Roman"/>
          <w:sz w:val="26"/>
          <w:szCs w:val="26"/>
          <w:lang w:val="en-US"/>
        </w:rPr>
        <w:t>Vericon</w:t>
      </w:r>
      <w:r>
        <w:rPr>
          <w:rFonts w:ascii="Times New Roman" w:hAnsi="Times New Roman" w:cs="Times New Roman"/>
          <w:sz w:val="26"/>
          <w:szCs w:val="26"/>
        </w:rPr>
        <w:t xml:space="preserve">, выпущенная в США в 1949 году. Ранние системы видеонаблюдения позволяли только просматривать изображения с камер, а запись была возможна только в ручном режиме по команде оператора. Непрерывная запись появилась только в 1970-х годах с развитием технологий видеозаписи. </w:t>
      </w:r>
    </w:p>
    <w:p w:rsidR="00C44138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1980-х годах в системах видеонаблюдения начала активно внедряться цифровая обработка сигналов. В камерах стали применяться ПЗС-матрицы вместо электронно-лучевых трубок, что привело к уменьшению габаритов камер наблюдения. Начинают выпускаться цветные камеры наблюдения.</w:t>
      </w:r>
    </w:p>
    <w:p w:rsidR="00C44138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конце 1990-х годов появились и стали набирать популярность полностью цифровые системы видеонаблюдения, в частности,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4245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SDI</w:t>
      </w:r>
      <w:r>
        <w:rPr>
          <w:rFonts w:ascii="Times New Roman" w:hAnsi="Times New Roman" w:cs="Times New Roman"/>
          <w:sz w:val="26"/>
          <w:szCs w:val="26"/>
        </w:rPr>
        <w:t>, а аналоговые системы стали записывать сигнал на цифровой носитель. В камерах стали также применяться более дешевые КМОП-матрицы.</w:t>
      </w:r>
    </w:p>
    <w:p w:rsidR="00C44138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2000-х годах системы распознавания лиц позволяют идентифицировать лицо человека с точностью не менее 80%.</w:t>
      </w:r>
    </w:p>
    <w:p w:rsidR="00C44138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большинстве случаев используются короткофокусные объективы типа фикс-фокус, не требующие фокусировки, и автоматического управления экспозицией. Основные производители матриц – </w:t>
      </w:r>
      <w:r>
        <w:rPr>
          <w:rFonts w:ascii="Times New Roman" w:hAnsi="Times New Roman" w:cs="Times New Roman"/>
          <w:sz w:val="26"/>
          <w:szCs w:val="26"/>
          <w:lang w:val="en-US"/>
        </w:rPr>
        <w:t>Sony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Panasonic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Samsung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LG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Hynix</w:t>
      </w:r>
      <w:r w:rsidRPr="004245D8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Обычно разница между камерами проявляется в сложных условиях освещения. В линейке каждого производителя присутствуют как дешевые и стандартные по параметрам матрица, так и матрицы повышенного разрешения и/или повышенной чувствительности.</w:t>
      </w:r>
    </w:p>
    <w:p w:rsidR="00C44138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Любой цифровой видеосигнал характеризуется разрешением, горизонтальным и вертикальным, измеряемым в пикселях. Пиксель (англ. </w:t>
      </w:r>
      <w:r>
        <w:rPr>
          <w:rFonts w:ascii="Times New Roman" w:hAnsi="Times New Roman" w:cs="Times New Roman"/>
          <w:sz w:val="26"/>
          <w:szCs w:val="26"/>
          <w:lang w:val="en-US"/>
        </w:rPr>
        <w:t>pixel</w:t>
      </w:r>
      <w:r w:rsidRPr="00F876F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сокращение от 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pic</w:t>
      </w:r>
      <w:r>
        <w:rPr>
          <w:rFonts w:ascii="Times New Roman" w:hAnsi="Times New Roman" w:cs="Times New Roman"/>
          <w:sz w:val="26"/>
          <w:szCs w:val="26"/>
          <w:lang w:val="en-US"/>
        </w:rPr>
        <w:t>ture</w:t>
      </w:r>
      <w:r w:rsidRPr="00F876F2">
        <w:rPr>
          <w:rFonts w:ascii="Times New Roman" w:hAnsi="Times New Roman" w:cs="Times New Roman"/>
          <w:sz w:val="26"/>
          <w:szCs w:val="26"/>
        </w:rPr>
        <w:t>’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F876F2">
        <w:rPr>
          <w:rFonts w:ascii="Times New Roman" w:hAnsi="Times New Roman" w:cs="Times New Roman"/>
          <w:sz w:val="26"/>
          <w:szCs w:val="26"/>
        </w:rPr>
        <w:t xml:space="preserve"> 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el</w:t>
      </w:r>
      <w:r>
        <w:rPr>
          <w:rFonts w:ascii="Times New Roman" w:hAnsi="Times New Roman" w:cs="Times New Roman"/>
          <w:sz w:val="26"/>
          <w:szCs w:val="26"/>
          <w:lang w:val="en-US"/>
        </w:rPr>
        <w:t>ement</w:t>
      </w:r>
      <w:r w:rsidRPr="00F876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или 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pic</w:t>
      </w:r>
      <w:r>
        <w:rPr>
          <w:rFonts w:ascii="Times New Roman" w:hAnsi="Times New Roman" w:cs="Times New Roman"/>
          <w:sz w:val="26"/>
          <w:szCs w:val="26"/>
          <w:lang w:val="en-US"/>
        </w:rPr>
        <w:t>ture</w:t>
      </w:r>
      <w:r w:rsidRPr="00F876F2">
        <w:rPr>
          <w:rFonts w:ascii="Times New Roman" w:hAnsi="Times New Roman" w:cs="Times New Roman"/>
          <w:sz w:val="26"/>
          <w:szCs w:val="26"/>
        </w:rPr>
        <w:t xml:space="preserve"> 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cel</w:t>
      </w: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F876F2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F876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наименьший логический элемент двумерного цифрового изображения, или физический элемент матрицы дисплеев.</w:t>
      </w:r>
    </w:p>
    <w:p w:rsidR="00C44138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разрешению камеры делятся на</w:t>
      </w:r>
      <w:r w:rsidR="007C3A06">
        <w:rPr>
          <w:rFonts w:ascii="Times New Roman" w:hAnsi="Times New Roman" w:cs="Times New Roman"/>
          <w:sz w:val="26"/>
          <w:szCs w:val="26"/>
        </w:rPr>
        <w:t xml:space="preserve"> следующие типы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44138" w:rsidRPr="007C3A06" w:rsidRDefault="00C44138" w:rsidP="00563B0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C3A06">
        <w:rPr>
          <w:rFonts w:ascii="Times New Roman" w:hAnsi="Times New Roman" w:cs="Times New Roman"/>
          <w:sz w:val="26"/>
          <w:szCs w:val="26"/>
        </w:rPr>
        <w:t>Стандартной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A06">
        <w:rPr>
          <w:rFonts w:ascii="Times New Roman" w:hAnsi="Times New Roman" w:cs="Times New Roman"/>
          <w:sz w:val="26"/>
          <w:szCs w:val="26"/>
        </w:rPr>
        <w:t>четкости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 xml:space="preserve"> (SD, Standart Definition):</w:t>
      </w:r>
    </w:p>
    <w:p w:rsidR="007C3A06" w:rsidRDefault="00C44138" w:rsidP="00563B0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</w:rPr>
        <w:t>Для аналоговых видеокамер: 576 строк при 25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fps</w:t>
      </w:r>
      <w:r w:rsidRPr="007C3A06">
        <w:rPr>
          <w:rFonts w:ascii="Times New Roman" w:hAnsi="Times New Roman" w:cs="Times New Roman"/>
          <w:sz w:val="26"/>
          <w:szCs w:val="26"/>
        </w:rPr>
        <w:t xml:space="preserve"> (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PAL</w:t>
      </w:r>
      <w:r w:rsidRPr="007C3A06">
        <w:rPr>
          <w:rFonts w:ascii="Times New Roman" w:hAnsi="Times New Roman" w:cs="Times New Roman"/>
          <w:sz w:val="26"/>
          <w:szCs w:val="26"/>
        </w:rPr>
        <w:t>) или 480 строк при 30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fps</w:t>
      </w:r>
      <w:r w:rsidRPr="007C3A06">
        <w:rPr>
          <w:rFonts w:ascii="Times New Roman" w:hAnsi="Times New Roman" w:cs="Times New Roman"/>
          <w:sz w:val="26"/>
          <w:szCs w:val="26"/>
        </w:rPr>
        <w:t xml:space="preserve"> (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NTSC</w:t>
      </w:r>
      <w:r w:rsidRPr="007C3A06">
        <w:rPr>
          <w:rFonts w:ascii="Times New Roman" w:hAnsi="Times New Roman" w:cs="Times New Roman"/>
          <w:sz w:val="26"/>
          <w:szCs w:val="26"/>
        </w:rPr>
        <w:t>);</w:t>
      </w:r>
    </w:p>
    <w:p w:rsidR="007C3A06" w:rsidRDefault="00C44138" w:rsidP="00563B0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</w:rPr>
        <w:t>Для цифровых видеокамер: 720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C3A06">
        <w:rPr>
          <w:rFonts w:ascii="Times New Roman" w:hAnsi="Times New Roman" w:cs="Times New Roman"/>
          <w:sz w:val="26"/>
          <w:szCs w:val="26"/>
        </w:rPr>
        <w:t>576 точек при 25fps и 640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C3A06">
        <w:rPr>
          <w:rFonts w:ascii="Times New Roman" w:hAnsi="Times New Roman" w:cs="Times New Roman"/>
          <w:sz w:val="26"/>
          <w:szCs w:val="26"/>
        </w:rPr>
        <w:t>480 точек при 30fps.</w:t>
      </w:r>
    </w:p>
    <w:p w:rsidR="007C3A06" w:rsidRPr="007C3A06" w:rsidRDefault="00C44138" w:rsidP="00563B0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</w:rPr>
        <w:t xml:space="preserve">Высокой четкости 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(HD, High Definition):</w:t>
      </w:r>
    </w:p>
    <w:p w:rsidR="007C3A06" w:rsidRDefault="00C44138" w:rsidP="00563B0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  <w:lang w:val="en-US"/>
        </w:rPr>
        <w:t>HD</w:t>
      </w:r>
      <w:r w:rsidRPr="007C3A06">
        <w:rPr>
          <w:rFonts w:ascii="Times New Roman" w:hAnsi="Times New Roman" w:cs="Times New Roman"/>
          <w:sz w:val="26"/>
          <w:szCs w:val="26"/>
        </w:rPr>
        <w:t xml:space="preserve"> 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Ready</w:t>
      </w:r>
      <w:r w:rsidRPr="007C3A06">
        <w:rPr>
          <w:rFonts w:ascii="Times New Roman" w:hAnsi="Times New Roman" w:cs="Times New Roman"/>
          <w:sz w:val="26"/>
          <w:szCs w:val="26"/>
        </w:rPr>
        <w:t>: 1280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C3A06">
        <w:rPr>
          <w:rFonts w:ascii="Times New Roman" w:hAnsi="Times New Roman" w:cs="Times New Roman"/>
          <w:sz w:val="26"/>
          <w:szCs w:val="26"/>
        </w:rPr>
        <w:t>720 точек;</w:t>
      </w:r>
    </w:p>
    <w:p w:rsidR="007C3A06" w:rsidRPr="007C3A06" w:rsidRDefault="00C44138" w:rsidP="00563B0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  <w:lang w:val="en-US"/>
        </w:rPr>
        <w:t>Full</w:t>
      </w:r>
      <w:r w:rsidRPr="007C3A06">
        <w:rPr>
          <w:rFonts w:ascii="Times New Roman" w:hAnsi="Times New Roman" w:cs="Times New Roman"/>
          <w:sz w:val="26"/>
          <w:szCs w:val="26"/>
        </w:rPr>
        <w:t xml:space="preserve"> 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HD</w:t>
      </w:r>
      <w:r w:rsidRPr="007C3A06">
        <w:rPr>
          <w:rFonts w:ascii="Times New Roman" w:hAnsi="Times New Roman" w:cs="Times New Roman"/>
          <w:sz w:val="26"/>
          <w:szCs w:val="26"/>
        </w:rPr>
        <w:t>: 1920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C3A06">
        <w:rPr>
          <w:rFonts w:ascii="Times New Roman" w:hAnsi="Times New Roman" w:cs="Times New Roman"/>
          <w:sz w:val="26"/>
          <w:szCs w:val="26"/>
        </w:rPr>
        <w:t>1080 точ</w:t>
      </w:r>
      <w:r w:rsidR="007C3A06">
        <w:rPr>
          <w:rFonts w:ascii="Times New Roman" w:hAnsi="Times New Roman" w:cs="Times New Roman"/>
          <w:sz w:val="26"/>
          <w:szCs w:val="26"/>
        </w:rPr>
        <w:t>ек.</w:t>
      </w:r>
    </w:p>
    <w:p w:rsidR="004B2FEA" w:rsidRPr="00F16F3A" w:rsidRDefault="007C3A06" w:rsidP="00563B0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Сверхвысокой</w:t>
      </w:r>
      <w:r w:rsidRPr="00F16F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четкости</w:t>
      </w:r>
      <w:r w:rsidRPr="00F16F3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UHD</w:t>
      </w:r>
      <w:r w:rsidRPr="00F16F3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4B2FEA">
        <w:rPr>
          <w:rFonts w:ascii="Times New Roman" w:hAnsi="Times New Roman" w:cs="Times New Roman"/>
          <w:sz w:val="26"/>
          <w:szCs w:val="26"/>
          <w:lang w:val="en-US"/>
        </w:rPr>
        <w:t>Ultra</w:t>
      </w:r>
      <w:r w:rsidR="004B2FEA" w:rsidRPr="00F16F3A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4B2FEA">
        <w:rPr>
          <w:rFonts w:ascii="Times New Roman" w:hAnsi="Times New Roman" w:cs="Times New Roman"/>
          <w:sz w:val="26"/>
          <w:szCs w:val="26"/>
          <w:lang w:val="en-US"/>
        </w:rPr>
        <w:t>High</w:t>
      </w:r>
      <w:r w:rsidRPr="00F16F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Definition</w:t>
      </w:r>
      <w:r w:rsidRPr="00F16F3A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4B2FEA" w:rsidRDefault="004B2FEA" w:rsidP="00563B0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2FEA">
        <w:rPr>
          <w:rFonts w:ascii="Times New Roman" w:hAnsi="Times New Roman" w:cs="Times New Roman"/>
          <w:sz w:val="26"/>
          <w:szCs w:val="26"/>
        </w:rPr>
        <w:t>2K: 2048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B2FEA">
        <w:rPr>
          <w:rFonts w:ascii="Times New Roman" w:hAnsi="Times New Roman" w:cs="Times New Roman"/>
          <w:sz w:val="26"/>
          <w:szCs w:val="26"/>
        </w:rPr>
        <w:t>1080 точек</w:t>
      </w:r>
      <w:r w:rsidRPr="007C3A06">
        <w:rPr>
          <w:rFonts w:ascii="Times New Roman" w:hAnsi="Times New Roman" w:cs="Times New Roman"/>
          <w:sz w:val="26"/>
          <w:szCs w:val="26"/>
        </w:rPr>
        <w:t>;</w:t>
      </w:r>
    </w:p>
    <w:p w:rsidR="004B2FEA" w:rsidRDefault="004B2FEA" w:rsidP="00563B0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2FEA">
        <w:rPr>
          <w:rFonts w:ascii="Times New Roman" w:hAnsi="Times New Roman" w:cs="Times New Roman"/>
          <w:sz w:val="26"/>
          <w:szCs w:val="26"/>
        </w:rPr>
        <w:t>4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4B2FEA">
        <w:rPr>
          <w:rFonts w:ascii="Times New Roman" w:hAnsi="Times New Roman" w:cs="Times New Roman"/>
          <w:sz w:val="26"/>
          <w:szCs w:val="26"/>
        </w:rPr>
        <w:t>: 3840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B2FEA">
        <w:rPr>
          <w:rFonts w:ascii="Times New Roman" w:hAnsi="Times New Roman" w:cs="Times New Roman"/>
          <w:sz w:val="26"/>
          <w:szCs w:val="26"/>
        </w:rPr>
        <w:t>2160 точек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4B2FEA" w:rsidRPr="007C3A06" w:rsidRDefault="004B2FEA" w:rsidP="00563B0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2FEA">
        <w:rPr>
          <w:rFonts w:ascii="Times New Roman" w:hAnsi="Times New Roman" w:cs="Times New Roman"/>
          <w:sz w:val="26"/>
          <w:szCs w:val="26"/>
        </w:rPr>
        <w:t>8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4B2FEA">
        <w:rPr>
          <w:rFonts w:ascii="Times New Roman" w:hAnsi="Times New Roman" w:cs="Times New Roman"/>
          <w:sz w:val="26"/>
          <w:szCs w:val="26"/>
        </w:rPr>
        <w:t>: 7680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B2FEA">
        <w:rPr>
          <w:rFonts w:ascii="Times New Roman" w:hAnsi="Times New Roman" w:cs="Times New Roman"/>
          <w:sz w:val="26"/>
          <w:szCs w:val="26"/>
        </w:rPr>
        <w:t>4320 точек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E25C4" w:rsidRDefault="00C44138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Частота кадров в</w:t>
      </w:r>
      <w:r w:rsidRPr="00C441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секунду (англ. </w:t>
      </w:r>
      <w:r>
        <w:rPr>
          <w:rFonts w:ascii="Times New Roman" w:hAnsi="Times New Roman" w:cs="Times New Roman"/>
          <w:sz w:val="26"/>
          <w:szCs w:val="26"/>
          <w:lang w:val="en-US"/>
        </w:rPr>
        <w:t>Frames</w:t>
      </w:r>
      <w:r w:rsidRPr="00C441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per</w:t>
      </w:r>
      <w:r w:rsidRPr="00C441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Pr="00C441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FPS</w:t>
      </w:r>
      <w:r w:rsidRPr="00C44138">
        <w:rPr>
          <w:rFonts w:ascii="Times New Roman" w:hAnsi="Times New Roman" w:cs="Times New Roman"/>
          <w:sz w:val="26"/>
          <w:szCs w:val="26"/>
        </w:rPr>
        <w:t xml:space="preserve">)) – </w:t>
      </w:r>
      <w:r>
        <w:rPr>
          <w:rFonts w:ascii="Times New Roman" w:hAnsi="Times New Roman" w:cs="Times New Roman"/>
          <w:sz w:val="26"/>
          <w:szCs w:val="26"/>
        </w:rPr>
        <w:t xml:space="preserve">количество сменяемых кадров за 1 секунду. Чем больше частота кадров, тем более плавным и естественным будет казаться движение на экране. </w:t>
      </w:r>
      <w:r w:rsidR="00346BF2">
        <w:rPr>
          <w:rFonts w:ascii="Times New Roman" w:hAnsi="Times New Roman" w:cs="Times New Roman"/>
          <w:sz w:val="26"/>
          <w:szCs w:val="26"/>
        </w:rPr>
        <w:t>Минимальный показатель, при котором движение будет восприниматься однородным примерно 16 кадров в секунду (это значение индивидуально для каждого человека). Компьютерное видео хорошего качества, как правило, используют частоту 30 кадров в секунду.</w:t>
      </w:r>
      <w:r w:rsidR="008E25C4" w:rsidRPr="008E25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44138" w:rsidRDefault="00346BF2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Светочувствительность – характеристика, определяющая зависимость числовых параметров созданного изображения от экспозиции, полученной светочувствительной матрицей. Светочувствительность принято выражать в единицах, эквивалентных светочувствительности </w:t>
      </w:r>
      <w:r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346B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желатиносеребрянных фотоэмульсий. </w:t>
      </w:r>
    </w:p>
    <w:p w:rsidR="007C3A06" w:rsidRDefault="007C3A06" w:rsidP="00563B0B">
      <w:pPr>
        <w:spacing w:line="360" w:lineRule="auto"/>
        <w:ind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конструкции камеры можно разделить на следующие типы:</w:t>
      </w:r>
    </w:p>
    <w:p w:rsidR="004B2FEA" w:rsidRDefault="004B2FEA" w:rsidP="00563B0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Модульная видеокамера – бескорпусное устройство в виде однослойной печатной платы;</w:t>
      </w:r>
    </w:p>
    <w:p w:rsidR="004B2FEA" w:rsidRDefault="004B2FEA" w:rsidP="00563B0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Минивидеокамера – готовое изделие для установки в помещении;</w:t>
      </w:r>
    </w:p>
    <w:p w:rsidR="004B2FEA" w:rsidRDefault="004B2FEA" w:rsidP="00563B0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Корпусная камера (</w:t>
      </w:r>
      <w:r>
        <w:rPr>
          <w:rFonts w:ascii="Times New Roman" w:hAnsi="Times New Roman" w:cs="Times New Roman"/>
          <w:sz w:val="26"/>
          <w:szCs w:val="26"/>
          <w:lang w:val="en-US"/>
        </w:rPr>
        <w:t>Box</w:t>
      </w:r>
      <w:r w:rsidRPr="004B2F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camera</w:t>
      </w:r>
      <w:r w:rsidRPr="004B2FEA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– камера стандартного дизайна;</w:t>
      </w:r>
    </w:p>
    <w:p w:rsidR="004B2FEA" w:rsidRPr="004B2FEA" w:rsidRDefault="004B2FEA" w:rsidP="00563B0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Купольная видеокамера (</w:t>
      </w:r>
      <w:r>
        <w:rPr>
          <w:rFonts w:ascii="Times New Roman" w:hAnsi="Times New Roman" w:cs="Times New Roman"/>
          <w:sz w:val="26"/>
          <w:szCs w:val="26"/>
          <w:lang w:val="en-US"/>
        </w:rPr>
        <w:t>Dome camera)</w:t>
      </w:r>
    </w:p>
    <w:p w:rsidR="004B2FEA" w:rsidRDefault="004B2FEA" w:rsidP="00563B0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Управляемая видеокамера</w:t>
      </w:r>
    </w:p>
    <w:p w:rsidR="008E25C4" w:rsidRDefault="004B2FEA" w:rsidP="00563B0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Гиростабилизированные видеокамеры – видеокамеры, используемые на подвижных объектах с целью получения стабилизированного изображения.</w:t>
      </w:r>
    </w:p>
    <w:p w:rsidR="004B2FEA" w:rsidRDefault="008E25C4" w:rsidP="00563B0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Объектив – устройство, предназначенное для фокусировки светового потока на матрице видеокамеры. </w:t>
      </w:r>
    </w:p>
    <w:p w:rsidR="008E25C4" w:rsidRDefault="008E25C4" w:rsidP="00563B0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Объективы делятся на:</w:t>
      </w:r>
    </w:p>
    <w:p w:rsidR="008E25C4" w:rsidRDefault="008E25C4" w:rsidP="00563B0B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Монофокальные (с постоянным фокусным расстоянием);</w:t>
      </w:r>
    </w:p>
    <w:p w:rsidR="008E25C4" w:rsidRPr="008E25C4" w:rsidRDefault="008E25C4" w:rsidP="00563B0B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Вариофокальные.</w:t>
      </w:r>
      <w:r w:rsidRPr="008E25C4">
        <w:rPr>
          <w:rFonts w:ascii="Times New Roman" w:hAnsi="Times New Roman" w:cs="Times New Roman"/>
          <w:sz w:val="26"/>
          <w:szCs w:val="26"/>
        </w:rPr>
        <w:br/>
      </w:r>
    </w:p>
    <w:p w:rsidR="004B2FEA" w:rsidRDefault="004B2FEA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563B0B" w:rsidP="004B2FEA">
      <w:pPr>
        <w:rPr>
          <w:rFonts w:ascii="Times New Roman" w:hAnsi="Times New Roman" w:cs="Times New Roman"/>
          <w:sz w:val="26"/>
          <w:szCs w:val="26"/>
        </w:rPr>
      </w:pPr>
    </w:p>
    <w:p w:rsidR="004B2FEA" w:rsidRPr="004B2FEA" w:rsidRDefault="004B2FEA" w:rsidP="004B2FEA">
      <w:pPr>
        <w:rPr>
          <w:rFonts w:ascii="Times New Roman" w:hAnsi="Times New Roman" w:cs="Times New Roman"/>
          <w:sz w:val="26"/>
          <w:szCs w:val="26"/>
        </w:rPr>
      </w:pPr>
    </w:p>
    <w:p w:rsidR="00563B0B" w:rsidRDefault="004040A7" w:rsidP="00563B0B">
      <w:pPr>
        <w:pStyle w:val="1"/>
      </w:pPr>
      <w:bookmarkStart w:id="1" w:name="_Toc482791253"/>
      <w:r>
        <w:lastRenderedPageBreak/>
        <w:t>Оптические системы слежения</w:t>
      </w:r>
      <w:bookmarkEnd w:id="1"/>
    </w:p>
    <w:p w:rsidR="003B0705" w:rsidRDefault="00563B0B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563B0B">
        <w:rPr>
          <w:rFonts w:ascii="Times New Roman" w:hAnsi="Times New Roman" w:cs="Times New Roman"/>
        </w:rPr>
        <w:tab/>
      </w:r>
      <w:r w:rsidRPr="00563B0B">
        <w:rPr>
          <w:rFonts w:ascii="Times New Roman" w:hAnsi="Times New Roman" w:cs="Times New Roman"/>
          <w:sz w:val="26"/>
          <w:szCs w:val="26"/>
        </w:rPr>
        <w:t>Оптические системы слежения (видеонаблюдения) решают проблему визуального контроля или автоматического анализа изображений (автоматическое распознавание лиц, государственных номеров и др.). Осуществляются они с применением оптико-электронных устройств</w:t>
      </w:r>
      <w:r w:rsidR="00D11FD9">
        <w:rPr>
          <w:rFonts w:ascii="Times New Roman" w:hAnsi="Times New Roman" w:cs="Times New Roman"/>
          <w:sz w:val="26"/>
          <w:szCs w:val="26"/>
        </w:rPr>
        <w:t xml:space="preserve"> (видеокамер). Чаще всего применяются в местах большого скопления людей или охраняемых зонах, таких как, бары, банки, казино, школы, гостиницы, аэропорты, больницы, рестораны, военные объекты, магазины и в других областях, где необходима безопасность.</w:t>
      </w:r>
    </w:p>
    <w:p w:rsidR="00D11FD9" w:rsidRDefault="003B0705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Наблюдение за обществом с использованием систем слежения распространено во многих районах мира. В последние годы использование носимых видеокамер было введено в качестве новой формы наблюдения. В связи с таким глубоким проникновением в общественную жизнь видеонаблюдение породило серьезные дебаты о балансировании его использования отдельных лиц на неприкосновенность частной жизни. </w:t>
      </w:r>
      <w:r w:rsidR="00D11FD9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63B0B" w:rsidRDefault="003B0705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На промышленных предприятиях системы слежения используются для наблюдения за частями производственного процесса из диспетчерской, например, когда человек не может участвовать в этом процессе. Эти системы могут работать непрерывно иди только по мере необходимости для наблюдения за конкретным событием.</w:t>
      </w:r>
    </w:p>
    <w:p w:rsidR="003B0705" w:rsidRPr="00F876F2" w:rsidRDefault="003B0705" w:rsidP="00563B0B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 состоянию на 2016 год во всем мире около 350 миллионов камер наблюдения</w:t>
      </w:r>
      <w:r w:rsidR="008D0827">
        <w:rPr>
          <w:rFonts w:ascii="Times New Roman" w:hAnsi="Times New Roman" w:cs="Times New Roman"/>
          <w:sz w:val="26"/>
          <w:szCs w:val="26"/>
        </w:rPr>
        <w:t>, однако рост количества систем слежения замедлился.</w:t>
      </w:r>
    </w:p>
    <w:p w:rsidR="004040A7" w:rsidRDefault="004040A7" w:rsidP="008D0827">
      <w:pPr>
        <w:pStyle w:val="2"/>
        <w:spacing w:line="360" w:lineRule="auto"/>
      </w:pPr>
      <w:bookmarkStart w:id="2" w:name="_Toc482791254"/>
      <w:r>
        <w:t>Охранные системы слежения</w:t>
      </w:r>
      <w:bookmarkEnd w:id="2"/>
    </w:p>
    <w:p w:rsidR="00C70811" w:rsidRDefault="008D0827" w:rsidP="008D08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sz w:val="26"/>
          <w:szCs w:val="26"/>
        </w:rPr>
        <w:t>Основными задачами охранных систем слежения являются фиксирование</w:t>
      </w:r>
      <w:r w:rsidR="00E61F0E">
        <w:rPr>
          <w:rFonts w:ascii="Times New Roman" w:hAnsi="Times New Roman" w:cs="Times New Roman"/>
          <w:sz w:val="26"/>
          <w:szCs w:val="26"/>
        </w:rPr>
        <w:t xml:space="preserve"> преступлений, </w:t>
      </w:r>
      <w:r>
        <w:rPr>
          <w:rFonts w:ascii="Times New Roman" w:hAnsi="Times New Roman" w:cs="Times New Roman"/>
          <w:sz w:val="26"/>
          <w:szCs w:val="26"/>
        </w:rPr>
        <w:t>контроль действий</w:t>
      </w:r>
      <w:r w:rsidR="00E61F0E">
        <w:rPr>
          <w:rFonts w:ascii="Times New Roman" w:hAnsi="Times New Roman" w:cs="Times New Roman"/>
          <w:sz w:val="26"/>
          <w:szCs w:val="26"/>
        </w:rPr>
        <w:t>, а также возможность оперативной реакции на события в режиме реального времени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FB73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Так, например, на станциях метро Стокгольма введение камер видеонаблюдения уровень преступности удалось снизить примерно на 25%</w:t>
      </w:r>
      <w:r w:rsidR="00E61F0E">
        <w:rPr>
          <w:rFonts w:ascii="Times New Roman" w:hAnsi="Times New Roman" w:cs="Times New Roman"/>
          <w:sz w:val="26"/>
          <w:szCs w:val="26"/>
        </w:rPr>
        <w:t>.</w:t>
      </w:r>
      <w:r w:rsidR="00FB7324">
        <w:rPr>
          <w:rFonts w:ascii="Times New Roman" w:hAnsi="Times New Roman" w:cs="Times New Roman"/>
          <w:sz w:val="26"/>
          <w:szCs w:val="26"/>
        </w:rPr>
        <w:t xml:space="preserve"> Также системы видеонаблюдения помогают в отслеживании перемещений подозреваемых или потерпевших и широко рассматривается антитеррористическими службами как основной инструмент отслеживания подозреваемых в терроризме. </w:t>
      </w:r>
    </w:p>
    <w:p w:rsidR="00CF082F" w:rsidRDefault="00CF082F" w:rsidP="008D08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С 2007 года начался широкий рост использования видеорегистраторов в личных автомобилях. Цифровой автомобильный видеорегистратор ведет непрерывную запись дорожной ситуации. Запись регистратора принимается как доказательство в суде и помогает доказать невиновность или найти скрывшегося виновника ДТП.</w:t>
      </w:r>
    </w:p>
    <w:p w:rsidR="00CF082F" w:rsidRDefault="00CF082F" w:rsidP="008D08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Также видеонаблюдение обеспечивает сохранение имущества компании в казино. Отслеживается поведение недобросовестного персонала, мошенников и воров. Оператор или алгоритм знает все правила казино, основные стратегии и системы счета, следит за поведением игроков, опираясь на язык тела.</w:t>
      </w:r>
    </w:p>
    <w:p w:rsidR="00CF082F" w:rsidRDefault="00CF082F" w:rsidP="008D082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На текущий момент системы слежения в России установлены в половине офисов страны. Фи</w:t>
      </w:r>
      <w:r w:rsidR="00D35243">
        <w:rPr>
          <w:rFonts w:ascii="Times New Roman" w:hAnsi="Times New Roman" w:cs="Times New Roman"/>
          <w:sz w:val="26"/>
          <w:szCs w:val="26"/>
        </w:rPr>
        <w:t>ксация событий в офисе служит для обеспечения безопасности сотрудников, предотвращения мелкого воровства, выявления недобросовестных работников, а также ограничения возможности «утечки» служебной информации.</w:t>
      </w:r>
    </w:p>
    <w:p w:rsidR="00D35243" w:rsidRPr="009A6918" w:rsidRDefault="00D35243" w:rsidP="00D5224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A6918">
        <w:rPr>
          <w:rFonts w:ascii="Times New Roman" w:hAnsi="Times New Roman" w:cs="Times New Roman"/>
          <w:sz w:val="26"/>
          <w:szCs w:val="26"/>
        </w:rPr>
        <w:t xml:space="preserve">С развитием технологий системы видеонаблюдения пришли и в домашний сектор. Такая типичная система включает видеокамеру, подключаемую по кабельному или беспроводному каналу к домашней локальной сети. В комплект также входит программное обеспечение для удаленного наблюдения или записи, а также его управления. Сеть строится на основе одной или нескольких </w:t>
      </w:r>
      <w:r w:rsidR="009A6918">
        <w:rPr>
          <w:rFonts w:ascii="Times New Roman" w:hAnsi="Times New Roman" w:cs="Times New Roman"/>
          <w:sz w:val="26"/>
          <w:szCs w:val="26"/>
          <w:lang w:val="en-US"/>
        </w:rPr>
        <w:t>IP-</w:t>
      </w:r>
      <w:r w:rsidR="009A6918">
        <w:rPr>
          <w:rFonts w:ascii="Times New Roman" w:hAnsi="Times New Roman" w:cs="Times New Roman"/>
          <w:sz w:val="26"/>
          <w:szCs w:val="26"/>
        </w:rPr>
        <w:t>камер.</w:t>
      </w:r>
    </w:p>
    <w:p w:rsidR="004040A7" w:rsidRDefault="004040A7" w:rsidP="00D52240">
      <w:pPr>
        <w:pStyle w:val="2"/>
        <w:spacing w:line="360" w:lineRule="auto"/>
      </w:pPr>
      <w:bookmarkStart w:id="3" w:name="_Toc482791255"/>
      <w:r>
        <w:t>Военные системы слежения</w:t>
      </w:r>
      <w:bookmarkEnd w:id="3"/>
    </w:p>
    <w:p w:rsidR="001D7AFA" w:rsidRDefault="00D52240" w:rsidP="00F365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="001D7AFA">
        <w:rPr>
          <w:rFonts w:ascii="Times New Roman" w:hAnsi="Times New Roman" w:cs="Times New Roman"/>
          <w:sz w:val="26"/>
          <w:szCs w:val="26"/>
        </w:rPr>
        <w:t xml:space="preserve">В военном секторе системы слежения применяются для аналогичных целей. Например, обычными задачами для военных систем видеонаблюдения будут являться: фиксирование проникновения на охраняемый объект, контроль действий работников, предотвращение мелкого воровства, возможность оперативного реагирования на события, отслеживание врагов в военных действиях и т.д. </w:t>
      </w:r>
    </w:p>
    <w:p w:rsidR="001D7AFA" w:rsidRDefault="001D7AFA" w:rsidP="00F365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52240">
        <w:rPr>
          <w:rFonts w:ascii="Times New Roman" w:hAnsi="Times New Roman" w:cs="Times New Roman"/>
          <w:sz w:val="26"/>
          <w:szCs w:val="26"/>
        </w:rPr>
        <w:t xml:space="preserve">На современных ракетных комплексах дальнего действия для корректировки траектории применяются оптические системы слежения за траекторией полёта. Техническое решение выглядит так: в головной части ракеты находится </w:t>
      </w:r>
      <w:r w:rsidR="00F36516">
        <w:rPr>
          <w:rFonts w:ascii="Times New Roman" w:hAnsi="Times New Roman" w:cs="Times New Roman"/>
          <w:sz w:val="26"/>
          <w:szCs w:val="26"/>
        </w:rPr>
        <w:t>оптическая головка самонаведения, в которой</w:t>
      </w:r>
      <w:r w:rsidR="00D52240">
        <w:rPr>
          <w:rFonts w:ascii="Times New Roman" w:hAnsi="Times New Roman" w:cs="Times New Roman"/>
          <w:sz w:val="26"/>
          <w:szCs w:val="26"/>
        </w:rPr>
        <w:t xml:space="preserve"> установлен фотоаппарат. </w:t>
      </w:r>
      <w:r w:rsidR="00F36516">
        <w:rPr>
          <w:rFonts w:ascii="Times New Roman" w:hAnsi="Times New Roman" w:cs="Times New Roman"/>
          <w:sz w:val="26"/>
          <w:szCs w:val="26"/>
        </w:rPr>
        <w:t xml:space="preserve">Он получает изображение местности над которой пролетает ракета и отправляет данные в бортовой вычислительный комплект, в память которого заложено эталонное </w:t>
      </w:r>
      <w:r w:rsidR="00F36516">
        <w:rPr>
          <w:rFonts w:ascii="Times New Roman" w:hAnsi="Times New Roman" w:cs="Times New Roman"/>
          <w:sz w:val="26"/>
          <w:szCs w:val="26"/>
        </w:rPr>
        <w:lastRenderedPageBreak/>
        <w:t>изображение местности. Это устройство распознает местность и корректирует дальнейшую траекторию полёта.</w:t>
      </w:r>
    </w:p>
    <w:p w:rsidR="004040A7" w:rsidRDefault="004040A7" w:rsidP="00D52240">
      <w:pPr>
        <w:pStyle w:val="2"/>
        <w:spacing w:line="360" w:lineRule="auto"/>
      </w:pPr>
      <w:bookmarkStart w:id="4" w:name="_Toc482791256"/>
      <w:r>
        <w:t>Дорожные системы слежения</w:t>
      </w:r>
      <w:bookmarkEnd w:id="4"/>
    </w:p>
    <w:p w:rsidR="0006215F" w:rsidRDefault="00F90566" w:rsidP="000621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Множество городов и автострадных сетей оборудованы </w:t>
      </w:r>
      <w:r w:rsidR="0006215F">
        <w:rPr>
          <w:rFonts w:ascii="Times New Roman" w:hAnsi="Times New Roman" w:cs="Times New Roman"/>
          <w:sz w:val="26"/>
          <w:szCs w:val="26"/>
        </w:rPr>
        <w:t>камерами безопасного движения, которые автоматически определяют нарушения правил дорожного движения, например, превышение автомобилем разрешенной на данном участке скорости проезда. Они особенно ценны в туннелях, где аварийное оборудование может быть активировано дистанционно на основе информации, поступающей от камер и других датчиков. На автострадах они обычно устанавливаются на высоких столбах или матчах, иногда вместе с уличными фонарями. На артериальных дорогах они часто устанавливаются на столбах светофора на перекрестках, где могут возникнуть какие-либо проблемы. В отдаленных районах без легкого доступа электрической сети они, как правило, питаются от других источников энергии, как солнечные батареи, которые также могут обеспечивать резервный источник для обычных камер.</w:t>
      </w:r>
    </w:p>
    <w:p w:rsidR="0006215F" w:rsidRPr="00206EE3" w:rsidRDefault="0006215F" w:rsidP="000621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Дорожные камеры отличаются от камер безопасности</w:t>
      </w:r>
      <w:r w:rsidR="00AC563A">
        <w:rPr>
          <w:rFonts w:ascii="Times New Roman" w:hAnsi="Times New Roman" w:cs="Times New Roman"/>
          <w:sz w:val="26"/>
          <w:szCs w:val="26"/>
        </w:rPr>
        <w:t xml:space="preserve"> дорожного движения, которые помещаются в определенные места для обеспечения соблюдения правил дорожного движения. Эти камеры снимают неподвижные фотографии с гораздо более высоким разрешением изображения по триггеру (сигналу от сенсора и др.), тогда как камеры наблюдения за движением просто наблюдают и принимают видео с более низким разрешением. Часто они вращаются на подвесе, который обеспечивает полное движение, чтобы с помощью дистанционного управления можно было сфокусироваться на происходящем инциденте.</w:t>
      </w:r>
    </w:p>
    <w:p w:rsidR="00E31EDF" w:rsidRPr="00E31EDF" w:rsidRDefault="00E31EDF" w:rsidP="000621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6EE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Многие отделы транспорта связали свои сети камер с Интернетом, сделав их веб-камерами, позволяющими просматривать текущие условия движения. Они обычно показывают потоковое видео, либо неподвижное изображение, которое обновляется с заданным интервалом, что помогает водителям определить, следует ли искать альтернативный маршрут.</w:t>
      </w:r>
    </w:p>
    <w:p w:rsidR="004040A7" w:rsidRDefault="004040A7" w:rsidP="004040A7"/>
    <w:p w:rsidR="004040A7" w:rsidRDefault="004040A7" w:rsidP="004040A7">
      <w:pPr>
        <w:pStyle w:val="1"/>
      </w:pPr>
      <w:bookmarkStart w:id="5" w:name="_Toc482791257"/>
      <w:r>
        <w:lastRenderedPageBreak/>
        <w:t>Виды траекторной информации</w:t>
      </w:r>
      <w:bookmarkEnd w:id="5"/>
    </w:p>
    <w:p w:rsidR="00AB3DA9" w:rsidRDefault="00AB3DA9" w:rsidP="00AB3DA9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автоматизации процессов управления или слежения необходимо иметь исчерпывающую и непрерывно обновляющуюся информацию о координатах и характеристиках объекта. Эту информацию получают с помощью средств сбора и обработки оптической информации таких, как видеокамеры, радиолокационные комплексы и др.</w:t>
      </w:r>
    </w:p>
    <w:p w:rsidR="00AB3DA9" w:rsidRPr="00AB3DA9" w:rsidRDefault="00AB3DA9" w:rsidP="00AB3DA9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Такая обработка позволяет получать данные о координатах цели, параметрах её траектории, времени локации и др. Совокупность сведений о цели условно называют отметкой. Сигналы, которые несут необходимую для оператора информацию, называют полезными, но на них, как правило, обязательно накладываются помехи, искажающие информацию. В связи с этим в процессе обработки возникают задачи выделения полезных сигналов и получения необходимых сведений в условиях помех.</w:t>
      </w:r>
    </w:p>
    <w:p w:rsidR="004040A7" w:rsidRDefault="004040A7" w:rsidP="00AB3DA9">
      <w:pPr>
        <w:pStyle w:val="2"/>
        <w:spacing w:line="360" w:lineRule="auto"/>
      </w:pPr>
      <w:bookmarkStart w:id="6" w:name="_Toc482791258"/>
      <w:r>
        <w:t>Первичная информация</w:t>
      </w:r>
      <w:bookmarkEnd w:id="6"/>
    </w:p>
    <w:p w:rsidR="00AB3DA9" w:rsidRDefault="00AB3DA9" w:rsidP="00AB3DA9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этапе первичной обработки цель обнаруживают и определяют её координаты. Первичная обработка начинается с обнаружения полезного сигнала в шумах. Этот процесс складывается из нескольких этапов:</w:t>
      </w:r>
    </w:p>
    <w:p w:rsidR="00AB3DA9" w:rsidRDefault="00AB3DA9" w:rsidP="00AB3DA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Обнаружение одиночного сигнала;</w:t>
      </w:r>
    </w:p>
    <w:p w:rsidR="00AB3DA9" w:rsidRDefault="00AB3DA9" w:rsidP="00AB3DA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Обнаружение пакета сигналов;</w:t>
      </w:r>
    </w:p>
    <w:p w:rsidR="00AB3DA9" w:rsidRDefault="00AB3DA9" w:rsidP="00AB3DA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Формирование полного пакета сигналов;</w:t>
      </w:r>
    </w:p>
    <w:p w:rsidR="00AB3DA9" w:rsidRDefault="00AB3DA9" w:rsidP="00AB3DA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Определение дальности до цели и её азимута.</w:t>
      </w:r>
    </w:p>
    <w:p w:rsidR="00AB3DA9" w:rsidRDefault="00AB3DA9" w:rsidP="00AB3DA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Все эти этапы реализуются с помощью оптимальных алгоритмов, основанных на критериях минимума ошибок принятия решения и результатов измерения.</w:t>
      </w:r>
    </w:p>
    <w:p w:rsidR="00AB3DA9" w:rsidRDefault="00AB3DA9" w:rsidP="00AB3DA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Координаты мгновенного положения как истинных, так и ложных целей в цифровом виде поступают в устройство вторичной обработки, в котором на их основе определяется местоположение каждой обнаруженной цели в избранной системе координат, в результате чего формируются отметки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>
        <w:rPr>
          <w:rFonts w:ascii="Times New Roman" w:hAnsi="Times New Roman" w:cs="Times New Roman"/>
          <w:sz w:val="26"/>
          <w:szCs w:val="26"/>
        </w:rPr>
        <w:t>, которые могут быть истинными и ложными.</w:t>
      </w:r>
    </w:p>
    <w:p w:rsidR="00AB3DA9" w:rsidRPr="00735F17" w:rsidRDefault="00AB3DA9" w:rsidP="00735F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Отметка – совокупность параметров дальности, азимута и др. в определённый дискретный момент времени. Одна отметка, полученная в каком-либо обзоре, не позволяет принять достоверное решение о наличии цели в зоне обзора, так как могла быть ложной, по ней нельзя судить о траектории движения цели. </w:t>
      </w:r>
    </w:p>
    <w:p w:rsidR="004040A7" w:rsidRDefault="004040A7" w:rsidP="00735F17">
      <w:pPr>
        <w:pStyle w:val="2"/>
        <w:spacing w:line="360" w:lineRule="auto"/>
      </w:pPr>
      <w:bookmarkStart w:id="7" w:name="_Toc482791259"/>
      <w:r>
        <w:t>Вторичная информация</w:t>
      </w:r>
      <w:bookmarkEnd w:id="7"/>
    </w:p>
    <w:p w:rsidR="00735F17" w:rsidRDefault="00107C94" w:rsidP="00107C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Чтобы принять верные цели и определить параметры её движения, необходимо проанализировать отметки, полученные за несколько периодов времени обзора. Если в следующем обзоре отметка появилась вновь, причем сдвинутая на некоторое расстояние, то уже имеется основание для принятия решения об обнаружении цели. Попутно можно определить направление и скорость движения цели.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блоке вторичной обработки на основе отметок, полученных в соседних обзорах, решаются следующие задачи:</w:t>
      </w:r>
    </w:p>
    <w:p w:rsidR="00107C94" w:rsidRDefault="00107C94" w:rsidP="00107C9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Обнаружение траекторий целей;</w:t>
      </w:r>
    </w:p>
    <w:p w:rsidR="00107C94" w:rsidRDefault="00107C94" w:rsidP="00107C9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Сопровождение траекторий целей;</w:t>
      </w:r>
    </w:p>
    <w:p w:rsidR="00107C94" w:rsidRDefault="00107C94" w:rsidP="00107C9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Траекторные расчеты в интересах потребителей оптической информации.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Эти задачи включают в себя оценивание параметров траектории, расчет интерполированных и экстраполированных координат, а также операцию стробирования отметок целей. Закон движения цели в пространстве определяется изменением отметок цели во времени. Траектория цели зависит от многих факторов, таких как тип цели, скорость, маневренность, настройки устройств первичной обработки и т.п. Кроме того, на траекторию оказывает влияние ряд случайных факторов, искажающие траекторию или затрудняющие её обнаружение.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Если блок предназначен для обработки траекторий, то модели их движения представляют собой совокупность участков с прямолинейным и равномерным движением и участков манёвра. За основу может быть взята полиномиальная модель движения.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Процесс вторичной обработки разбивается на два самостоятельных этапа: обнаружение траекторий и слежение за траекториями.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859E8">
        <w:rPr>
          <w:rFonts w:ascii="Times New Roman" w:hAnsi="Times New Roman" w:cs="Times New Roman"/>
          <w:b/>
          <w:sz w:val="26"/>
          <w:szCs w:val="26"/>
        </w:rPr>
        <w:t>Обнаружение</w:t>
      </w:r>
      <w:r>
        <w:rPr>
          <w:rFonts w:ascii="Times New Roman" w:hAnsi="Times New Roman" w:cs="Times New Roman"/>
          <w:sz w:val="26"/>
          <w:szCs w:val="26"/>
        </w:rPr>
        <w:t xml:space="preserve"> является начальным моментом вторичной обработки. Пусть появилась одиночная отметка цели, она принимается за начальную отметку траектории. В следующем обзоре вторую отметку, принадлежащую этой же траектории следует искать в области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E817D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Рисунок 1), заключенной внутри кольца и имеющую площадь </w:t>
      </w:r>
    </w:p>
    <w:p w:rsidR="00107C94" w:rsidRPr="001B7D12" w:rsidRDefault="00206EE3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=π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6"/>
              <w:szCs w:val="26"/>
            </w:rPr>
            <m:t>=π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обз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</m:oMath>
      </m:oMathPara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обз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</m:oMath>
      <w:r>
        <w:rPr>
          <w:rFonts w:ascii="Times New Roman" w:hAnsi="Times New Roman" w:cs="Times New Roman"/>
          <w:sz w:val="26"/>
          <w:szCs w:val="26"/>
        </w:rPr>
        <w:t xml:space="preserve"> период обзора,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 -</m:t>
        </m:r>
      </m:oMath>
      <w:r w:rsidRPr="001B7D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возможные максимальная и минимальная скорости цели.</w:t>
      </w:r>
    </w:p>
    <w:p w:rsidR="00107C94" w:rsidRPr="001B7D12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 область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может попасть не одна, а несколько отметок, и каждую из них следует считать как возможное продолжение предполагаемой траектории. По двум отметкам вычисляются скорость и направление движения каждой из предполагаемых целей, а затем экстраполируется положение отметки на следующий обзор. Вокруг экстраполируемых отметок образуются круговые области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</m:oMath>
      <w:r>
        <w:rPr>
          <w:rFonts w:ascii="Times New Roman" w:hAnsi="Times New Roman" w:cs="Times New Roman"/>
          <w:sz w:val="26"/>
          <w:szCs w:val="26"/>
        </w:rPr>
        <w:t xml:space="preserve"> Если в какую-либо из этих областей попала отметка, она считается принадлежащей к обнаруживаемой траектории, траектория продолжается, и отметка передаётся на сопровождение.</w:t>
      </w:r>
    </w:p>
    <w:p w:rsidR="00107C94" w:rsidRDefault="00107C94" w:rsidP="00107C94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C41403E" wp14:editId="3E4A3755">
            <wp:extent cx="33813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94" w:rsidRDefault="00107C94" w:rsidP="00107C94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Траектория цели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Операции, которые выполняются при обнаружении, сводятся к экстраполяции координат, их сглаживанию и стробированию отметок. При обнаружении траектории размеры стробов должны рассчитываться с учетом возможного манёвра. Размер строба непосредственно влияет на показатели качества обнаружения траектории. Его увеличение приводит к увеличению числа ложных отметок в стробе, уменьшение может привести к непопаданию истинной отметки в строб.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41CC3">
        <w:rPr>
          <w:rFonts w:ascii="Times New Roman" w:hAnsi="Times New Roman" w:cs="Times New Roman"/>
          <w:b/>
          <w:sz w:val="26"/>
          <w:szCs w:val="26"/>
        </w:rPr>
        <w:t>Слежение за траекториями целей</w:t>
      </w:r>
      <w:r>
        <w:rPr>
          <w:rFonts w:ascii="Times New Roman" w:hAnsi="Times New Roman" w:cs="Times New Roman"/>
          <w:sz w:val="26"/>
          <w:szCs w:val="26"/>
        </w:rPr>
        <w:t xml:space="preserve"> заключается в непрерывной привязке вновь полученных отметок к своим траекториям, в сглаживании координат и вычислении параметров движения целей. </w:t>
      </w:r>
    </w:p>
    <w:p w:rsidR="00107C94" w:rsidRDefault="00107C94" w:rsidP="00107C94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039832F" wp14:editId="796A6A9A">
            <wp:extent cx="492442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94" w:rsidRDefault="00107C94" w:rsidP="00107C94">
      <w:pPr>
        <w:pStyle w:val="a4"/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Траектория движения цели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Допустим в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541C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смежных обзорах получены отметки, создающие траекторию движения цели (Рисунок 2). Сначала производится сглаживание координат и вычисление параметров, которые интересуют потребителя.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Если в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</m:oMath>
      <w:r>
        <w:rPr>
          <w:rFonts w:ascii="Times New Roman" w:hAnsi="Times New Roman" w:cs="Times New Roman"/>
          <w:sz w:val="26"/>
          <w:szCs w:val="26"/>
        </w:rPr>
        <w:t xml:space="preserve">м обзоре получено несколько отметок, то необходимо определить, какая из них принадлежит данной траектории. Используя результаты предыдущих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Times New Roman" w:hAnsi="Times New Roman" w:cs="Times New Roman"/>
          <w:sz w:val="26"/>
          <w:szCs w:val="26"/>
        </w:rPr>
        <w:t xml:space="preserve"> обзоров и экстраполируя на один обзор вперед, можно предсказать положение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</m:oMath>
      <w:r>
        <w:rPr>
          <w:rFonts w:ascii="Times New Roman" w:hAnsi="Times New Roman" w:cs="Times New Roman"/>
          <w:sz w:val="26"/>
          <w:szCs w:val="26"/>
        </w:rPr>
        <w:t xml:space="preserve"> ой отметки траектории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+1)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Э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</m:oMath>
      <w:r>
        <w:rPr>
          <w:rFonts w:ascii="Times New Roman" w:hAnsi="Times New Roman" w:cs="Times New Roman"/>
          <w:sz w:val="26"/>
          <w:szCs w:val="26"/>
        </w:rPr>
        <w:t xml:space="preserve"> Если известны статистические характеристики ошибок измерения координат или заданы вероятностные характеристики достоверности, то можно выделить вокруг экстраполированной отметки область в виде окружности или прямоугольника, которую принято называть стробом. Если вероятность попадания в него истинной отметки велика, то отметку, попавшую в строб, следует отнести к данной траектории.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Таким образом, в процессе сопровождения выполняются следующие операции:</w:t>
      </w:r>
    </w:p>
    <w:p w:rsidR="00107C94" w:rsidRDefault="00107C94" w:rsidP="00107C9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Сглаживание координат и определение параметров траектории;</w:t>
      </w:r>
    </w:p>
    <w:p w:rsidR="00107C94" w:rsidRDefault="00107C94" w:rsidP="00107C9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Экстраполяция координат цели на следующий или на несколько обзоров;</w:t>
      </w:r>
    </w:p>
    <w:p w:rsidR="00107C94" w:rsidRDefault="00107C94" w:rsidP="00107C9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Выделение строба, в котором ожидается появление новой отметки;</w:t>
      </w:r>
    </w:p>
    <w:p w:rsidR="00107C94" w:rsidRDefault="00107C94" w:rsidP="00107C9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Сравнение координат экстраполированной отметки с координатами отметок, попавших в строб, и выбор одной из них для продолжения траектории.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Стробирование – это формирование предполагаемой области появления отметки в виде границ строба. Строб может задаваться в полярной или прямоугольной системах координат. Выбор отметок решается путем вычисления квадратичного отклонения отметок от центра и сравнением результатов с целью выбора минимального.</w:t>
      </w:r>
    </w:p>
    <w:p w:rsidR="00107C94" w:rsidRP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Таким образом вторичная обработка, используя закономерности в появлении ложных отметок и отметок целей, должна обеспечить выделение траекторий движущихся целей.</w:t>
      </w:r>
    </w:p>
    <w:p w:rsidR="004040A7" w:rsidRDefault="004040A7" w:rsidP="00107C94">
      <w:pPr>
        <w:pStyle w:val="2"/>
        <w:spacing w:line="360" w:lineRule="auto"/>
      </w:pPr>
      <w:bookmarkStart w:id="8" w:name="_Toc482791260"/>
      <w:r>
        <w:t>Третичная информация</w:t>
      </w:r>
      <w:bookmarkEnd w:id="8"/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Обработку информации, поступающей от нескольких источников, условились называть третичной обработкой информации. 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Ввиду того, что зоны обзора или зоны ответственности постов обычно перекрываются, сведения об одной и той же цели могут поступать одновременно от нескольких станций. В идеальном случае такие отметки должны накладываться одна на другую, однако на практике этого не наблюдается из-за систематических и случайных ошибок в измерении координат, различного времени локации, а также из-за ошибок пересчета координат между точками стояния источника и приёмника информации.</w:t>
      </w:r>
    </w:p>
    <w:p w:rsidR="00107C94" w:rsidRDefault="00107C94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Главной задачей третичной обработки является решение вопроса, сколько целей находится в действительности в зоне ответственности. Для решения этой задачи выполняется следующая последовательность операций:</w:t>
      </w:r>
    </w:p>
    <w:p w:rsidR="00107C94" w:rsidRDefault="00107C94" w:rsidP="00107C9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Произвести сбор данных от источников;</w:t>
      </w:r>
    </w:p>
    <w:p w:rsidR="00107C94" w:rsidRDefault="00107C94" w:rsidP="00107C9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Привести отметки к единой системе координат и единому времени;</w:t>
      </w:r>
    </w:p>
    <w:p w:rsidR="00107C94" w:rsidRDefault="00107C94" w:rsidP="00107C9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Установить принадлежность отметок к целям, то есть решить задачу отождествления отметок;</w:t>
      </w:r>
    </w:p>
    <w:p w:rsidR="00107C94" w:rsidRDefault="00107C94" w:rsidP="00107C9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Выполнить укрупнение информации.</w:t>
      </w:r>
    </w:p>
    <w:p w:rsidR="00355DB7" w:rsidRDefault="00355DB7" w:rsidP="00355DB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решения этих задач используются все возможные характеристики целей.</w:t>
      </w:r>
    </w:p>
    <w:p w:rsidR="00355DB7" w:rsidRDefault="00355DB7" w:rsidP="00355DB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Устройства третичной обработки реализуются на специализированных ЭВМ с полной автоматизацией всех выполняемых операций, однако иногда некоторые операции могут производиться по командам оператора. В частности, таким образом выполняются операции отождествления и укрупнения. </w:t>
      </w:r>
    </w:p>
    <w:p w:rsidR="004040A7" w:rsidRDefault="00EE1F5C" w:rsidP="00EE1F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E1F5C">
        <w:rPr>
          <w:rFonts w:ascii="Times New Roman" w:hAnsi="Times New Roman" w:cs="Times New Roman"/>
          <w:i/>
          <w:sz w:val="26"/>
          <w:szCs w:val="26"/>
        </w:rPr>
        <w:t xml:space="preserve"> Донесением о целях</w:t>
      </w:r>
      <w:r>
        <w:rPr>
          <w:rFonts w:ascii="Times New Roman" w:hAnsi="Times New Roman" w:cs="Times New Roman"/>
          <w:sz w:val="26"/>
          <w:szCs w:val="26"/>
        </w:rPr>
        <w:t xml:space="preserve"> принято называть информацию, содержащую сведения о местоположении целей, об их характеристиках, выдаваемую от источников по каналам связи для ее дальнейшей обработки и использования.</w:t>
      </w:r>
    </w:p>
    <w:p w:rsidR="004040A7" w:rsidRDefault="00EE1F5C" w:rsidP="004553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Задача </w:t>
      </w:r>
      <w:r w:rsidRPr="000A49FD">
        <w:rPr>
          <w:rFonts w:ascii="Times New Roman" w:hAnsi="Times New Roman" w:cs="Times New Roman"/>
          <w:i/>
          <w:sz w:val="26"/>
          <w:szCs w:val="26"/>
        </w:rPr>
        <w:t>сбора донесений</w:t>
      </w:r>
      <w:r>
        <w:rPr>
          <w:rFonts w:ascii="Times New Roman" w:hAnsi="Times New Roman" w:cs="Times New Roman"/>
          <w:sz w:val="26"/>
          <w:szCs w:val="26"/>
        </w:rPr>
        <w:t xml:space="preserve"> заключается в том, чтобы принять возможно больше информации при минимальных потерях. </w:t>
      </w:r>
      <w:r w:rsidR="006270F7">
        <w:rPr>
          <w:rFonts w:ascii="Times New Roman" w:hAnsi="Times New Roman" w:cs="Times New Roman"/>
          <w:sz w:val="26"/>
          <w:szCs w:val="26"/>
        </w:rPr>
        <w:t>Каждое поступающее донесение должно быть обработано, на что требуется некоторое время.</w:t>
      </w:r>
      <w:r w:rsidR="000A49FD">
        <w:rPr>
          <w:rFonts w:ascii="Times New Roman" w:hAnsi="Times New Roman" w:cs="Times New Roman"/>
          <w:sz w:val="26"/>
          <w:szCs w:val="26"/>
        </w:rPr>
        <w:t xml:space="preserve"> Для этого системы обработки донесений распараллеливают, например, как систему массового обслуживания, как с ожиданием, так и с отказами. На практике получили распространение системы смешанного типа с временем ожидания, выбранным из условия наилучшей обработки.</w:t>
      </w:r>
    </w:p>
    <w:p w:rsidR="00455360" w:rsidRDefault="00455360" w:rsidP="004553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Координаты целей измеряются в системе координат обнаружившей их системы, поэтому их необходимо приводить к единой системе координат, например, полярная или прямоугольная. Также отметки, полученные от разных источников, приводятся к единому времени отсчёта. Это время необходимо для того, чтобы определить положение обрабатываемых отметок по состоянию на какой-то один момент времени. Эта операция значительно упрощает задачу отождествления меток.</w:t>
      </w:r>
    </w:p>
    <w:p w:rsidR="005C7D45" w:rsidRDefault="005C7D45" w:rsidP="004553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Все источники информации обрабатывают информацию автономно и независимо друг от друга. За счет перекрытия зон ответственности в составе донесений могут быть дублирующие донесения, полученные от нескольких источников по одно и той же цели.</w:t>
      </w:r>
      <w:r w:rsidR="00B04380">
        <w:rPr>
          <w:rFonts w:ascii="Times New Roman" w:hAnsi="Times New Roman" w:cs="Times New Roman"/>
          <w:sz w:val="26"/>
          <w:szCs w:val="26"/>
        </w:rPr>
        <w:t xml:space="preserve"> В процессе отождествления отметок целей вырабатывается решение, устанавливающее: сколько целей имеется в действительности и как распределяются поступившие донесения по целям. В основе сравнения лежит предположение, что цели должны содержать одинаковые характеристики, однако в действительности из-за различных ошибок полного </w:t>
      </w:r>
      <w:r w:rsidR="00B04380">
        <w:rPr>
          <w:rFonts w:ascii="Times New Roman" w:hAnsi="Times New Roman" w:cs="Times New Roman"/>
          <w:sz w:val="26"/>
          <w:szCs w:val="26"/>
        </w:rPr>
        <w:lastRenderedPageBreak/>
        <w:t xml:space="preserve">совпадения характеристик не бывает. </w:t>
      </w:r>
      <w:r w:rsidR="00B10FD9">
        <w:rPr>
          <w:rFonts w:ascii="Times New Roman" w:hAnsi="Times New Roman" w:cs="Times New Roman"/>
          <w:sz w:val="26"/>
          <w:szCs w:val="26"/>
        </w:rPr>
        <w:t>В результате возникает неопределенность, которая выражается образует ошибки совпадения первого и второго рода.</w:t>
      </w:r>
    </w:p>
    <w:p w:rsidR="00B10FD9" w:rsidRDefault="00B10FD9" w:rsidP="004553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После отождествления сведения о цели выражаются группой отметок от нескольких источников. Для формирования одной отметки с более точными характеристиками координаты и параметры </w:t>
      </w:r>
      <w:r w:rsidR="009A01CC">
        <w:rPr>
          <w:rFonts w:ascii="Times New Roman" w:hAnsi="Times New Roman" w:cs="Times New Roman"/>
          <w:sz w:val="26"/>
          <w:szCs w:val="26"/>
        </w:rPr>
        <w:t xml:space="preserve">траектории </w:t>
      </w:r>
      <w:r>
        <w:rPr>
          <w:rFonts w:ascii="Times New Roman" w:hAnsi="Times New Roman" w:cs="Times New Roman"/>
          <w:sz w:val="26"/>
          <w:szCs w:val="26"/>
        </w:rPr>
        <w:t>усредняются</w:t>
      </w:r>
      <w:r w:rsidR="009A01CC">
        <w:rPr>
          <w:rFonts w:ascii="Times New Roman" w:hAnsi="Times New Roman" w:cs="Times New Roman"/>
          <w:sz w:val="26"/>
          <w:szCs w:val="26"/>
        </w:rPr>
        <w:t>.</w:t>
      </w:r>
    </w:p>
    <w:p w:rsidR="009A01CC" w:rsidRDefault="009A01CC" w:rsidP="004553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9A01CC">
        <w:rPr>
          <w:rFonts w:ascii="Times New Roman" w:hAnsi="Times New Roman" w:cs="Times New Roman"/>
          <w:i/>
          <w:sz w:val="26"/>
          <w:szCs w:val="26"/>
        </w:rPr>
        <w:t>Укрупнение (группировка) отметок целей</w:t>
      </w:r>
      <w:r>
        <w:rPr>
          <w:rFonts w:ascii="Times New Roman" w:hAnsi="Times New Roman" w:cs="Times New Roman"/>
          <w:sz w:val="26"/>
          <w:szCs w:val="26"/>
        </w:rPr>
        <w:t xml:space="preserve"> проводится в тех пунктах обработки, где не требуется информация по каждой цели или же плотность поступления отметок от целей оказывается выше рассчитанной пропускной способности. Оно осуществляется теми же способами, что и отождествление, и ведется по признаку близости координатных описаний группируемых объектов.</w:t>
      </w:r>
    </w:p>
    <w:p w:rsidR="009A01CC" w:rsidRPr="00455360" w:rsidRDefault="009A01CC" w:rsidP="004553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Таким образом, в процессе третичной обработки информации производится сбор донесений от источников, приведение отметок к единой системе координат и единому времени отсчёта, установление принадлежности отметок к целям (отождествление отметок) и выполнение укрупнения информации.</w:t>
      </w:r>
    </w:p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8F6851" w:rsidRDefault="008F6851" w:rsidP="004040A7"/>
    <w:p w:rsidR="004040A7" w:rsidRDefault="004040A7" w:rsidP="004040A7"/>
    <w:p w:rsidR="00E0010F" w:rsidRPr="00355DB7" w:rsidRDefault="00E0010F" w:rsidP="004040A7"/>
    <w:p w:rsidR="004040A7" w:rsidRDefault="004040A7" w:rsidP="00107C94">
      <w:pPr>
        <w:pStyle w:val="1"/>
        <w:spacing w:line="360" w:lineRule="auto"/>
      </w:pPr>
      <w:bookmarkStart w:id="9" w:name="_Toc482791261"/>
      <w:r>
        <w:lastRenderedPageBreak/>
        <w:t>Алгоритмы завязывания и сброса траекторий</w:t>
      </w:r>
      <w:bookmarkEnd w:id="9"/>
    </w:p>
    <w:p w:rsidR="0050306C" w:rsidRPr="00757AE4" w:rsidRDefault="0050306C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На этапе вторичной обработки оптической информации решается задача формирования координат цели по отметкам наблюдения. В общем случае в </w:t>
      </w:r>
      <w:r w:rsidR="00E83E3A">
        <w:rPr>
          <w:rFonts w:ascii="Times New Roman" w:hAnsi="Times New Roman" w:cs="Times New Roman"/>
          <w:sz w:val="26"/>
          <w:szCs w:val="26"/>
        </w:rPr>
        <w:t xml:space="preserve">программный </w:t>
      </w:r>
      <w:r>
        <w:rPr>
          <w:rFonts w:ascii="Times New Roman" w:hAnsi="Times New Roman" w:cs="Times New Roman"/>
          <w:sz w:val="26"/>
          <w:szCs w:val="26"/>
        </w:rPr>
        <w:t>алгоритм</w:t>
      </w:r>
      <w:r w:rsidR="00E83E3A">
        <w:rPr>
          <w:rFonts w:ascii="Times New Roman" w:hAnsi="Times New Roman" w:cs="Times New Roman"/>
          <w:sz w:val="26"/>
          <w:szCs w:val="26"/>
        </w:rPr>
        <w:t xml:space="preserve"> или в вычислительное устройство</w:t>
      </w:r>
      <w:r>
        <w:rPr>
          <w:rFonts w:ascii="Times New Roman" w:hAnsi="Times New Roman" w:cs="Times New Roman"/>
          <w:sz w:val="26"/>
          <w:szCs w:val="26"/>
        </w:rPr>
        <w:t xml:space="preserve"> поступ</w:t>
      </w:r>
      <w:r w:rsidR="00E83E3A">
        <w:rPr>
          <w:rFonts w:ascii="Times New Roman" w:hAnsi="Times New Roman" w:cs="Times New Roman"/>
          <w:sz w:val="26"/>
          <w:szCs w:val="26"/>
        </w:rPr>
        <w:t xml:space="preserve">ают отметки от неизвестного числа целей при неизвестном их местоположении в области контроля. Большинство алгоритмов вторичной обработки требуют априорную информацию о местоположении объектов и, привязывая к ним поступающие отметки, лишь уточняют их координаты. </w:t>
      </w:r>
      <w:r w:rsidR="006C1665">
        <w:rPr>
          <w:rFonts w:ascii="Times New Roman" w:hAnsi="Times New Roman" w:cs="Times New Roman"/>
          <w:sz w:val="26"/>
          <w:szCs w:val="26"/>
        </w:rPr>
        <w:t xml:space="preserve">В этом случае важна предварительная операция завязки, которая подразумевает захват цели без любых априорных данных о ее </w:t>
      </w:r>
      <w:r w:rsidR="00167095">
        <w:rPr>
          <w:rFonts w:ascii="Times New Roman" w:hAnsi="Times New Roman" w:cs="Times New Roman"/>
          <w:sz w:val="26"/>
          <w:szCs w:val="26"/>
        </w:rPr>
        <w:t>местоположении</w:t>
      </w:r>
      <w:r w:rsidR="006C1665">
        <w:rPr>
          <w:rFonts w:ascii="Times New Roman" w:hAnsi="Times New Roman" w:cs="Times New Roman"/>
          <w:sz w:val="26"/>
          <w:szCs w:val="26"/>
        </w:rPr>
        <w:t>.</w:t>
      </w:r>
    </w:p>
    <w:p w:rsidR="00757AE4" w:rsidRPr="00757AE4" w:rsidRDefault="004040A7" w:rsidP="00107C94">
      <w:pPr>
        <w:pStyle w:val="2"/>
        <w:spacing w:line="360" w:lineRule="auto"/>
      </w:pPr>
      <w:bookmarkStart w:id="10" w:name="_Toc482791262"/>
      <w:r>
        <w:t>Эвристические</w:t>
      </w:r>
      <w:bookmarkEnd w:id="10"/>
    </w:p>
    <w:p w:rsidR="0050306C" w:rsidRDefault="00167095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sz w:val="26"/>
          <w:szCs w:val="26"/>
        </w:rPr>
        <w:t>Наиболее часто решение о завязке траектории принимается логическим обнаружителем после получения в течение нескольких тактов наблюдения отсчетов, не противоречащих возможным перемещениям цели в пределах корреляционных стробов. Так как в канале наблюдения априорная информация о траекторных параметрах, как правило, крайне мала, размеры строба при завязке выбираются большими, исходя из представлений о максимальной скорости возможных целей.</w:t>
      </w:r>
    </w:p>
    <w:p w:rsidR="00167095" w:rsidRDefault="00167095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316FE">
        <w:rPr>
          <w:rFonts w:ascii="Times New Roman" w:hAnsi="Times New Roman" w:cs="Times New Roman"/>
          <w:sz w:val="26"/>
          <w:szCs w:val="26"/>
        </w:rPr>
        <w:t xml:space="preserve">Пусть временное окно наблюдений состоит из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E316FE" w:rsidRPr="00E316FE">
        <w:rPr>
          <w:rFonts w:ascii="Times New Roman" w:hAnsi="Times New Roman" w:cs="Times New Roman"/>
          <w:sz w:val="26"/>
          <w:szCs w:val="26"/>
        </w:rPr>
        <w:t xml:space="preserve"> </w:t>
      </w:r>
      <w:r w:rsidR="00E316FE">
        <w:rPr>
          <w:rFonts w:ascii="Times New Roman" w:hAnsi="Times New Roman" w:cs="Times New Roman"/>
          <w:sz w:val="26"/>
          <w:szCs w:val="26"/>
        </w:rPr>
        <w:t>тактов. Когда число обнаруженных отметок во временном окне превысит определенную величину, то завязывается потенциальная траектория</w:t>
      </w:r>
      <w:r w:rsidR="00757AE4">
        <w:rPr>
          <w:rFonts w:ascii="Times New Roman" w:hAnsi="Times New Roman" w:cs="Times New Roman"/>
          <w:sz w:val="26"/>
          <w:szCs w:val="26"/>
        </w:rPr>
        <w:t>, иначе окно сдвигается на один такт вперед (</w:t>
      </w:r>
      <w:r w:rsidR="00757AE4" w:rsidRPr="00757AE4">
        <w:rPr>
          <w:rFonts w:ascii="Times New Roman" w:hAnsi="Times New Roman" w:cs="Times New Roman"/>
          <w:b/>
          <w:sz w:val="26"/>
          <w:szCs w:val="26"/>
        </w:rPr>
        <w:t xml:space="preserve">завязка по правилу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</m:t>
        </m:r>
      </m:oMath>
      <w:r w:rsidR="00757AE4" w:rsidRPr="00757AE4">
        <w:rPr>
          <w:rFonts w:ascii="Times New Roman" w:hAnsi="Times New Roman" w:cs="Times New Roman"/>
          <w:b/>
          <w:sz w:val="26"/>
          <w:szCs w:val="26"/>
        </w:rPr>
        <w:t xml:space="preserve"> из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</m:t>
        </m:r>
      </m:oMath>
      <w:r w:rsidR="00757AE4">
        <w:rPr>
          <w:rFonts w:ascii="Times New Roman" w:hAnsi="Times New Roman" w:cs="Times New Roman"/>
          <w:sz w:val="26"/>
          <w:szCs w:val="26"/>
        </w:rPr>
        <w:t xml:space="preserve">). Под потенциальной понимается траектория, которая требует дальнейшего подтверждения на последующих тактах вторичной обработки, в противном случае она будет сброшена с контроля как ложная. Недостатком такого подхода является то, что при большой плотности помех будет сформировано множество потенциальных траекторий. Для уменьшения вероятности </w:t>
      </w:r>
      <w:r w:rsidR="003B287D">
        <w:rPr>
          <w:rFonts w:ascii="Times New Roman" w:hAnsi="Times New Roman" w:cs="Times New Roman"/>
          <w:sz w:val="26"/>
          <w:szCs w:val="26"/>
        </w:rPr>
        <w:t xml:space="preserve">завязки ложной траектории необходимо увеличивать размер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3B287D">
        <w:rPr>
          <w:rFonts w:ascii="Times New Roman" w:hAnsi="Times New Roman" w:cs="Times New Roman"/>
          <w:sz w:val="26"/>
          <w:szCs w:val="26"/>
        </w:rPr>
        <w:t xml:space="preserve"> наблюдаемого окна, но тогда будет расти время, необходимое для завязки траектории. Для понижения числа потенциальных траекторий эвристический метод использует информацию о скорости и ускорении цели.</w:t>
      </w:r>
    </w:p>
    <w:p w:rsidR="003B287D" w:rsidRDefault="003B287D" w:rsidP="00107C94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3B287D">
        <w:rPr>
          <w:rFonts w:ascii="Times New Roman" w:hAnsi="Times New Roman" w:cs="Times New Roman"/>
          <w:i/>
          <w:sz w:val="26"/>
          <w:szCs w:val="26"/>
        </w:rPr>
        <w:t>Описание алгоритма</w:t>
      </w:r>
    </w:p>
    <w:p w:rsidR="00E95166" w:rsidRPr="00E95166" w:rsidRDefault="00E95166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На каждом такте для входящий отметок выполняется следующая последовательность действий:</w:t>
      </w:r>
    </w:p>
    <w:p w:rsidR="002A6952" w:rsidRPr="002A6952" w:rsidRDefault="00E95166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A6952">
        <w:rPr>
          <w:rFonts w:ascii="Times New Roman" w:hAnsi="Times New Roman" w:cs="Times New Roman"/>
          <w:sz w:val="26"/>
          <w:szCs w:val="26"/>
        </w:rPr>
        <w:t xml:space="preserve">1. Для каждой траектории ищем ближайшую к ее последней точке отметку в некоторой ее окрестности, например, 30 пикселов. Если нашлась такая отметка, то добавляем ее в траекторию и ставим признак завязки для этой точки, иначе устанавливает признак отсутствия отметки. Храним только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2A6952" w:rsidRPr="002A6952">
        <w:rPr>
          <w:rFonts w:ascii="Times New Roman" w:hAnsi="Times New Roman" w:cs="Times New Roman"/>
          <w:sz w:val="26"/>
          <w:szCs w:val="26"/>
        </w:rPr>
        <w:t xml:space="preserve"> </w:t>
      </w:r>
      <w:r w:rsidR="002A6952">
        <w:rPr>
          <w:rFonts w:ascii="Times New Roman" w:hAnsi="Times New Roman" w:cs="Times New Roman"/>
          <w:sz w:val="26"/>
          <w:szCs w:val="26"/>
        </w:rPr>
        <w:t>последних точек, среди которых есть и пустые.</w:t>
      </w:r>
    </w:p>
    <w:p w:rsidR="002A6952" w:rsidRDefault="00E95166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A6952">
        <w:rPr>
          <w:rFonts w:ascii="Times New Roman" w:hAnsi="Times New Roman" w:cs="Times New Roman"/>
          <w:sz w:val="26"/>
          <w:szCs w:val="26"/>
        </w:rPr>
        <w:t>2</w:t>
      </w:r>
      <w:r w:rsidR="002A6952" w:rsidRPr="003B287D">
        <w:rPr>
          <w:rFonts w:ascii="Times New Roman" w:hAnsi="Times New Roman" w:cs="Times New Roman"/>
          <w:sz w:val="26"/>
          <w:szCs w:val="26"/>
        </w:rPr>
        <w:t>.</w:t>
      </w:r>
      <w:r w:rsidR="002A6952">
        <w:rPr>
          <w:rFonts w:ascii="Times New Roman" w:hAnsi="Times New Roman" w:cs="Times New Roman"/>
          <w:sz w:val="26"/>
          <w:szCs w:val="26"/>
        </w:rPr>
        <w:t xml:space="preserve"> Для каждой не завязанной отметки</w:t>
      </w:r>
      <w:r w:rsidR="008F6851">
        <w:rPr>
          <w:rFonts w:ascii="Times New Roman" w:hAnsi="Times New Roman" w:cs="Times New Roman"/>
          <w:sz w:val="26"/>
          <w:szCs w:val="26"/>
        </w:rPr>
        <w:t xml:space="preserve"> из входного массива</w:t>
      </w:r>
      <w:r>
        <w:rPr>
          <w:rFonts w:ascii="Times New Roman" w:hAnsi="Times New Roman" w:cs="Times New Roman"/>
          <w:sz w:val="26"/>
          <w:szCs w:val="26"/>
        </w:rPr>
        <w:t xml:space="preserve"> (отметки входного массива, не использованные в первом пункте)</w:t>
      </w:r>
      <w:r w:rsidR="002A6952">
        <w:rPr>
          <w:rFonts w:ascii="Times New Roman" w:hAnsi="Times New Roman" w:cs="Times New Roman"/>
          <w:sz w:val="26"/>
          <w:szCs w:val="26"/>
        </w:rPr>
        <w:t xml:space="preserve"> создаем свою траекторию.</w:t>
      </w:r>
    </w:p>
    <w:p w:rsidR="008F6851" w:rsidRDefault="00E95166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F6851">
        <w:rPr>
          <w:rFonts w:ascii="Times New Roman" w:hAnsi="Times New Roman" w:cs="Times New Roman"/>
          <w:sz w:val="26"/>
          <w:szCs w:val="26"/>
        </w:rPr>
        <w:t xml:space="preserve">3. Если среди последних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8F6851">
        <w:rPr>
          <w:rFonts w:ascii="Times New Roman" w:hAnsi="Times New Roman" w:cs="Times New Roman"/>
          <w:sz w:val="26"/>
          <w:szCs w:val="26"/>
        </w:rPr>
        <w:t xml:space="preserve"> точек траектории было </w:t>
      </w: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 w:rsidR="008F6851" w:rsidRPr="008F6851">
        <w:rPr>
          <w:rFonts w:ascii="Times New Roman" w:hAnsi="Times New Roman" w:cs="Times New Roman"/>
          <w:sz w:val="26"/>
          <w:szCs w:val="26"/>
        </w:rPr>
        <w:t xml:space="preserve"> </w:t>
      </w:r>
      <w:r w:rsidR="008F6851">
        <w:rPr>
          <w:rFonts w:ascii="Times New Roman" w:hAnsi="Times New Roman" w:cs="Times New Roman"/>
          <w:sz w:val="26"/>
          <w:szCs w:val="26"/>
        </w:rPr>
        <w:t>и более не пустых, то берем цель на сопровождение и последнюю точку помещаем в выходной вектор, если последняя отметка также являлась не пустой.</w:t>
      </w:r>
    </w:p>
    <w:p w:rsidR="002A6952" w:rsidRPr="003B287D" w:rsidRDefault="00E95166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F6851">
        <w:rPr>
          <w:rFonts w:ascii="Times New Roman" w:hAnsi="Times New Roman" w:cs="Times New Roman"/>
          <w:sz w:val="26"/>
          <w:szCs w:val="26"/>
        </w:rPr>
        <w:t xml:space="preserve">4. Если среди последних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8F6851">
        <w:rPr>
          <w:rFonts w:ascii="Times New Roman" w:hAnsi="Times New Roman" w:cs="Times New Roman"/>
          <w:sz w:val="26"/>
          <w:szCs w:val="26"/>
        </w:rPr>
        <w:t xml:space="preserve"> точек траектории было менее </w:t>
      </w:r>
      <m:oMath>
        <m:r>
          <w:rPr>
            <w:rFonts w:ascii="Cambria Math" w:hAnsi="Cambria Math" w:cs="Times New Roman"/>
            <w:sz w:val="26"/>
            <w:szCs w:val="26"/>
          </w:rPr>
          <m:t>K</m:t>
        </m:r>
      </m:oMath>
      <w:r w:rsidR="008F6851" w:rsidRPr="008F6851">
        <w:rPr>
          <w:rFonts w:ascii="Times New Roman" w:hAnsi="Times New Roman" w:cs="Times New Roman"/>
          <w:sz w:val="26"/>
          <w:szCs w:val="26"/>
        </w:rPr>
        <w:t xml:space="preserve"> </w:t>
      </w:r>
      <w:r w:rsidR="008F6851">
        <w:rPr>
          <w:rFonts w:ascii="Times New Roman" w:hAnsi="Times New Roman" w:cs="Times New Roman"/>
          <w:sz w:val="26"/>
          <w:szCs w:val="26"/>
        </w:rPr>
        <w:t>не пустых, то удаляем траекторию.</w:t>
      </w:r>
    </w:p>
    <w:p w:rsidR="004040A7" w:rsidRDefault="004040A7" w:rsidP="00A14AA8">
      <w:pPr>
        <w:pStyle w:val="2"/>
        <w:spacing w:line="360" w:lineRule="auto"/>
      </w:pPr>
      <w:bookmarkStart w:id="11" w:name="_Toc482791263"/>
      <w:r>
        <w:t>Вероятностные</w:t>
      </w:r>
      <w:bookmarkEnd w:id="11"/>
    </w:p>
    <w:p w:rsidR="00503BDB" w:rsidRDefault="00503BDB" w:rsidP="00A14A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="00A34CCE">
        <w:rPr>
          <w:rFonts w:ascii="Times New Roman" w:hAnsi="Times New Roman" w:cs="Times New Roman"/>
          <w:sz w:val="26"/>
          <w:szCs w:val="26"/>
        </w:rPr>
        <w:t>Когда на ка</w:t>
      </w:r>
      <w:r w:rsidR="00CF5A8F">
        <w:rPr>
          <w:rFonts w:ascii="Times New Roman" w:hAnsi="Times New Roman" w:cs="Times New Roman"/>
          <w:sz w:val="26"/>
          <w:szCs w:val="26"/>
        </w:rPr>
        <w:t>дре появляются объекты, мы предварительно, основываясь на интуиции и своем опыте или знаниях о распространении объектов в пространстве, имеем некоторое предположение относительно траекторий – это априорная вероятность. Далее имея уже несколько кадров и проведя анализ, выстраивается картина движущихся объектов и случайных срабатываний, и увеличивает или уменьшает вероятность своего предположения – это апостериорная вероятность. В свете новых данных (новый кадр) апостериорная вероятность может быть пересмотрена.</w:t>
      </w:r>
    </w:p>
    <w:p w:rsidR="00CF5A8F" w:rsidRPr="00503BDB" w:rsidRDefault="00CF5A8F" w:rsidP="00107C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54081">
        <w:rPr>
          <w:rFonts w:ascii="Times New Roman" w:hAnsi="Times New Roman" w:cs="Times New Roman"/>
          <w:sz w:val="26"/>
          <w:szCs w:val="26"/>
        </w:rPr>
        <w:t xml:space="preserve">Подобный алгоритм положен в основу Байесовского классификатора. </w:t>
      </w:r>
      <w:r w:rsidR="000F4D82">
        <w:rPr>
          <w:rFonts w:ascii="Times New Roman" w:hAnsi="Times New Roman" w:cs="Times New Roman"/>
          <w:sz w:val="26"/>
          <w:szCs w:val="26"/>
        </w:rPr>
        <w:t>Данный подход рассчитывает вероятность того, что гипотеза истинна, путем предшествующих мнений о гипотезе, по мере того как новые данные становятся доступными. Метод оперирует условными вероятностями. Это вероятность события при условии, что другое событие уже произошло.</w:t>
      </w:r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Теорема Байеса утверждает, что апостериорная вероятность пропорциональна априорной, умноженной на величину правдоподобия наблюдаемых результатов. Вероятность того, что событие </w:t>
      </w:r>
      <m:oMath>
        <m:r>
          <w:rPr>
            <w:rFonts w:ascii="Cambria Math" w:hAnsi="Cambria Math" w:cs="Times New Roman"/>
            <w:sz w:val="26"/>
            <w:szCs w:val="26"/>
          </w:rPr>
          <m:t>А</m:t>
        </m:r>
      </m:oMath>
      <w:r>
        <w:rPr>
          <w:rFonts w:ascii="Times New Roman" w:hAnsi="Times New Roman" w:cs="Times New Roman"/>
          <w:sz w:val="26"/>
          <w:szCs w:val="26"/>
        </w:rPr>
        <w:t xml:space="preserve"> произойдет, если событие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6F12FE">
        <w:rPr>
          <w:rFonts w:ascii="Times New Roman" w:hAnsi="Times New Roman" w:cs="Times New Roman"/>
          <w:sz w:val="26"/>
          <w:szCs w:val="26"/>
        </w:rPr>
        <w:t xml:space="preserve"> уже произошло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B0319" w:rsidRPr="006F12FE" w:rsidRDefault="004B0319" w:rsidP="004B0319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 / 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B / A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P(B)</m:t>
              </m:r>
            </m:den>
          </m:f>
        </m:oMath>
      </m:oMathPara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На формуле Байеса основана процедура, которая использует </w:t>
      </w:r>
      <w:r w:rsidRPr="006F12FE">
        <w:rPr>
          <w:rFonts w:ascii="Times New Roman" w:hAnsi="Times New Roman" w:cs="Times New Roman"/>
          <w:b/>
          <w:sz w:val="26"/>
          <w:szCs w:val="26"/>
        </w:rPr>
        <w:t>метод последовательного анализа Вальда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B0319" w:rsidRPr="00E05F76" w:rsidRDefault="004B0319" w:rsidP="004B0319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05F76">
        <w:rPr>
          <w:rFonts w:ascii="Times New Roman" w:hAnsi="Times New Roman" w:cs="Times New Roman"/>
          <w:i/>
          <w:sz w:val="26"/>
          <w:szCs w:val="26"/>
        </w:rPr>
        <w:t>Описание алгоритма</w:t>
      </w:r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Перед нами стоит задача выбора гипотезы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(это отметка принадлежит какой-либо траектории) или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(это шумовая отметка). Известна априорные вероятности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d>
      </m:oMath>
      <w:r w:rsidRPr="00B501D3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После обнаружения в стробе отметки появляется признак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35E1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Тогда:</w:t>
      </w:r>
    </w:p>
    <w:p w:rsidR="004B0319" w:rsidRPr="00B501D3" w:rsidRDefault="00206EE3" w:rsidP="004B0319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 xml:space="preserve">P(A /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 xml:space="preserve">P(B /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P(A)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P(B)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A)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/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/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- </m:t>
        </m:r>
      </m:oMath>
      <w:r>
        <w:rPr>
          <w:rFonts w:ascii="Times New Roman" w:hAnsi="Times New Roman" w:cs="Times New Roman"/>
          <w:sz w:val="26"/>
          <w:szCs w:val="26"/>
        </w:rPr>
        <w:t xml:space="preserve">отношение апостериорных вероятностей при условии обнаружения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/ A) – </m:t>
        </m:r>
      </m:oMath>
      <w:r>
        <w:rPr>
          <w:rFonts w:ascii="Times New Roman" w:hAnsi="Times New Roman" w:cs="Times New Roman"/>
          <w:sz w:val="26"/>
          <w:szCs w:val="26"/>
        </w:rPr>
        <w:t xml:space="preserve">вероятность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при выполнении гипотезы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/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) – </m:t>
        </m:r>
      </m:oMath>
      <w:r>
        <w:rPr>
          <w:rFonts w:ascii="Times New Roman" w:hAnsi="Times New Roman" w:cs="Times New Roman"/>
          <w:sz w:val="26"/>
          <w:szCs w:val="26"/>
        </w:rPr>
        <w:t xml:space="preserve">вероятность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при выполнении гипотезы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>,</w:t>
      </w:r>
      <w:r w:rsidRPr="00B501D3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/ A)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/ B)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- </m:t>
        </m:r>
      </m:oMath>
      <w:r>
        <w:rPr>
          <w:rFonts w:ascii="Times New Roman" w:hAnsi="Times New Roman" w:cs="Times New Roman"/>
          <w:sz w:val="26"/>
          <w:szCs w:val="26"/>
        </w:rPr>
        <w:t>отношение правдоподобия.</w:t>
      </w:r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Тогда процесс дифференциального анализа выражается следующим образом:</w:t>
      </w:r>
    </w:p>
    <w:p w:rsidR="004B0319" w:rsidRPr="00FC1BA1" w:rsidRDefault="004B0319" w:rsidP="004B0319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порог B &lt;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P(A)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P(B)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A)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&lt; порог A.</m:t>
          </m:r>
        </m:oMath>
      </m:oMathPara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То есть, если полученное выражение больше некоторого порогового значения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, то принимается гипотеза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, если меньше некоторого порогового значения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, то верна гипотеза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FC1BA1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Если ни один из порогов не достигнут, то для анализа привлекается следующий признак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FC1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проверяется неравенство:</w:t>
      </w:r>
    </w:p>
    <w:p w:rsidR="004B0319" w:rsidRPr="00FC1BA1" w:rsidRDefault="004B0319" w:rsidP="004B0319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порог B &lt;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P(A)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P(B)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A)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A)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&lt; порог A.</m:t>
          </m:r>
        </m:oMath>
      </m:oMathPara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 так далее.</w:t>
      </w:r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Пороговые значения устанавливаются по следующим формулам:</w:t>
      </w:r>
    </w:p>
    <w:p w:rsidR="004B0319" w:rsidRPr="00A66B8E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порог A=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1-α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4B0319" w:rsidRPr="00A66B8E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порог B=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1-β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4B0319" w:rsidRPr="00A66B8E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hAnsi="Cambria Math" w:cs="Times New Roman"/>
            <w:sz w:val="26"/>
            <w:szCs w:val="26"/>
          </w:rPr>
          <m:t xml:space="preserve">- </m:t>
        </m:r>
      </m:oMath>
      <w:r>
        <w:rPr>
          <w:rFonts w:ascii="Times New Roman" w:hAnsi="Times New Roman" w:cs="Times New Roman"/>
          <w:sz w:val="26"/>
          <w:szCs w:val="26"/>
        </w:rPr>
        <w:t xml:space="preserve">вероятность ошибки первого рода (вероятность ложно принять гипотезу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, когда на самом деле верна гипотеза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),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β- </m:t>
        </m:r>
      </m:oMath>
      <w:r>
        <w:rPr>
          <w:rFonts w:ascii="Times New Roman" w:hAnsi="Times New Roman" w:cs="Times New Roman"/>
          <w:sz w:val="26"/>
          <w:szCs w:val="26"/>
        </w:rPr>
        <w:t xml:space="preserve">вероятность ошибки второго рода (вероятность ошибочно принять гипотезу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, когда на самом деле верна гипотеза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>)</w:t>
      </w:r>
      <w:r w:rsidRPr="00A66B8E">
        <w:rPr>
          <w:rFonts w:ascii="Times New Roman" w:hAnsi="Times New Roman" w:cs="Times New Roman"/>
          <w:sz w:val="26"/>
          <w:szCs w:val="26"/>
        </w:rPr>
        <w:t>.</w:t>
      </w:r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Для удобства вычислений используются не сами отношения шансов, а их десятичные логарифмы, умноженные на 10. Полученную величину называют диагностическим коэффициентом</w:t>
      </w:r>
    </w:p>
    <w:p w:rsidR="004B0319" w:rsidRPr="00821ADF" w:rsidRDefault="004B0319" w:rsidP="004B0319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ДК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=10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lg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A)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/ 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Пороги также выражаются через логарифмы</w:t>
      </w:r>
    </w:p>
    <w:p w:rsidR="004B0319" w:rsidRPr="00A66B8E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порог A=10lg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1-α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4B0319" w:rsidRPr="00821ADF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порог B=10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lg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1-β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.</m:t>
          </m:r>
        </m:oMath>
      </m:oMathPara>
    </w:p>
    <w:p w:rsidR="004B0319" w:rsidRDefault="004B0319" w:rsidP="004B03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Тогда алгоритм имеет следующий вид</w:t>
      </w:r>
    </w:p>
    <w:p w:rsidR="0050306C" w:rsidRPr="00A14AA8" w:rsidRDefault="004B0319" w:rsidP="00A14A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порог B &lt;10lg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P(A)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P(B)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+ДК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+ДК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+…+ДК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&lt; порог A</m:t>
          </m:r>
        </m:oMath>
      </m:oMathPara>
    </w:p>
    <w:p w:rsidR="004040A7" w:rsidRDefault="004040A7" w:rsidP="00A14AA8">
      <w:pPr>
        <w:pStyle w:val="2"/>
        <w:spacing w:line="360" w:lineRule="auto"/>
      </w:pPr>
      <w:bookmarkStart w:id="12" w:name="_Toc482791264"/>
      <w:r>
        <w:t>Другие</w:t>
      </w:r>
      <w:bookmarkEnd w:id="12"/>
    </w:p>
    <w:p w:rsidR="0050306C" w:rsidRDefault="006C73BA" w:rsidP="006C73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Также используются и другие подходы кроме эвристических и вероятностных. Например, </w:t>
      </w:r>
      <w:r w:rsidRPr="00E0010F">
        <w:rPr>
          <w:rFonts w:ascii="Times New Roman" w:hAnsi="Times New Roman" w:cs="Times New Roman"/>
          <w:b/>
          <w:sz w:val="26"/>
          <w:szCs w:val="26"/>
        </w:rPr>
        <w:t>метод ветвления</w:t>
      </w:r>
      <w:r>
        <w:rPr>
          <w:rFonts w:ascii="Times New Roman" w:hAnsi="Times New Roman" w:cs="Times New Roman"/>
          <w:sz w:val="26"/>
          <w:szCs w:val="26"/>
        </w:rPr>
        <w:t>, в котором по наблюдениям строится дерево на рассматриваемых тактах (по одному дереву на каждый такт).</w:t>
      </w:r>
      <w:r w:rsidR="00175967">
        <w:rPr>
          <w:rFonts w:ascii="Times New Roman" w:hAnsi="Times New Roman" w:cs="Times New Roman"/>
          <w:sz w:val="26"/>
          <w:szCs w:val="26"/>
        </w:rPr>
        <w:t xml:space="preserve"> Такой подход позволяет принимать решение о состоятельности потенциальной траектории не только по предыдущим тактам, но и по следующим.</w:t>
      </w:r>
    </w:p>
    <w:p w:rsidR="00D82433" w:rsidRDefault="00D82433" w:rsidP="006C73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Дерево строится на каждом из </w:t>
      </w: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 w:rsidRPr="00D824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временных тактах. Корень дерева представляет собой совокупность всех отметок на данном такте. Затем идет продвижение по веткам дерева: совокупность наблюдений делится на две части и </w:t>
      </w:r>
      <w:r>
        <w:rPr>
          <w:rFonts w:ascii="Times New Roman" w:hAnsi="Times New Roman" w:cs="Times New Roman"/>
          <w:sz w:val="26"/>
          <w:szCs w:val="26"/>
        </w:rPr>
        <w:lastRenderedPageBreak/>
        <w:t>уже представляет собой отдельные поднаборы отметок. Такое деление продолжается рекурсивно, пока в каждом поднаборе не окажется только одна отметка – лист дерева.</w:t>
      </w:r>
    </w:p>
    <w:p w:rsidR="00D82433" w:rsidRDefault="00D82433" w:rsidP="006C73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Когда в результате на всех деревьях достигнуты листья, то проводится тест по всем комбинациям этих отметок. Захват цели осуществляется по тем отметкам, которые удовлетво</w:t>
      </w:r>
      <w:r w:rsidR="00205C9A">
        <w:rPr>
          <w:rFonts w:ascii="Times New Roman" w:hAnsi="Times New Roman" w:cs="Times New Roman"/>
          <w:sz w:val="26"/>
          <w:szCs w:val="26"/>
        </w:rPr>
        <w:t>ряют некоторой модели движения (например, линейная) с учетом доверительных стробов.</w:t>
      </w:r>
    </w:p>
    <w:p w:rsidR="00205C9A" w:rsidRDefault="00205C9A" w:rsidP="006C73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Также существует </w:t>
      </w:r>
      <w:r w:rsidRPr="00E0010F">
        <w:rPr>
          <w:rFonts w:ascii="Times New Roman" w:hAnsi="Times New Roman" w:cs="Times New Roman"/>
          <w:b/>
          <w:sz w:val="26"/>
          <w:szCs w:val="26"/>
        </w:rPr>
        <w:t>завязка методом трансформации</w:t>
      </w:r>
      <w:r w:rsidR="00CF6277">
        <w:rPr>
          <w:rFonts w:ascii="Times New Roman" w:hAnsi="Times New Roman" w:cs="Times New Roman"/>
          <w:sz w:val="26"/>
          <w:szCs w:val="26"/>
        </w:rPr>
        <w:t xml:space="preserve">, применяемая в многопозиционных системах. </w:t>
      </w:r>
      <w:r w:rsidR="00357D81">
        <w:rPr>
          <w:rFonts w:ascii="Times New Roman" w:hAnsi="Times New Roman" w:cs="Times New Roman"/>
          <w:sz w:val="26"/>
          <w:szCs w:val="26"/>
        </w:rPr>
        <w:t xml:space="preserve">Все точки, расположенные вдоль прямой линии в координатном пространстве, преобразуются в несколько линий, пересекающихся в одной точке в параметрическом пространстве. Пусть имеется набор отметок и модель движения предполагается линейной. </w:t>
      </w:r>
      <w:r w:rsidR="00E0010F">
        <w:rPr>
          <w:rFonts w:ascii="Times New Roman" w:hAnsi="Times New Roman" w:cs="Times New Roman"/>
          <w:sz w:val="26"/>
          <w:szCs w:val="26"/>
        </w:rPr>
        <w:t>Этим отметкам в параметрическом пространстве будут соответствовать прямые линии (</w:t>
      </w:r>
      <m:oMath>
        <m:r>
          <w:rPr>
            <w:rFonts w:ascii="Cambria Math" w:hAnsi="Cambria Math" w:cs="Times New Roman"/>
            <w:sz w:val="26"/>
            <w:szCs w:val="26"/>
          </w:rPr>
          <m:t>c=x</m:t>
        </m:r>
      </m:oMath>
      <w:r w:rsidR="00E0010F" w:rsidRPr="00E0010F">
        <w:rPr>
          <w:rFonts w:ascii="Times New Roman" w:hAnsi="Times New Roman" w:cs="Times New Roman"/>
          <w:sz w:val="26"/>
          <w:szCs w:val="26"/>
        </w:rPr>
        <w:t xml:space="preserve"> </w:t>
      </w:r>
      <w:r w:rsidR="00E0010F">
        <w:rPr>
          <w:rFonts w:ascii="Times New Roman" w:hAnsi="Times New Roman" w:cs="Times New Roman"/>
          <w:sz w:val="26"/>
          <w:szCs w:val="26"/>
        </w:rPr>
        <w:t xml:space="preserve">при </w:t>
      </w:r>
      <m:oMath>
        <m:r>
          <w:rPr>
            <w:rFonts w:ascii="Cambria Math" w:hAnsi="Cambria Math" w:cs="Times New Roman"/>
            <w:sz w:val="26"/>
            <w:szCs w:val="26"/>
          </w:rPr>
          <m:t>b=0</m:t>
        </m:r>
      </m:oMath>
      <w:r w:rsidR="00E0010F">
        <w:rPr>
          <w:rFonts w:ascii="Times New Roman" w:hAnsi="Times New Roman" w:cs="Times New Roman"/>
          <w:sz w:val="26"/>
          <w:szCs w:val="26"/>
        </w:rPr>
        <w:t xml:space="preserve">, а сама прямая идет перпендикулярно к радиус-вектору в координатном пространстве </w:t>
      </w:r>
      <m:oMath>
        <m:r>
          <w:rPr>
            <w:rFonts w:ascii="Cambria Math" w:hAnsi="Cambria Math" w:cs="Times New Roman"/>
            <w:sz w:val="26"/>
            <w:szCs w:val="26"/>
          </w:rPr>
          <m:t>x(t)</m:t>
        </m:r>
      </m:oMath>
      <w:r w:rsidR="00E0010F" w:rsidRPr="00E0010F">
        <w:rPr>
          <w:rFonts w:ascii="Times New Roman" w:hAnsi="Times New Roman" w:cs="Times New Roman"/>
          <w:sz w:val="26"/>
          <w:szCs w:val="26"/>
        </w:rPr>
        <w:t>).</w:t>
      </w:r>
    </w:p>
    <w:p w:rsidR="00E0010F" w:rsidRPr="00E0010F" w:rsidRDefault="00E0010F" w:rsidP="006C73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параметрическом пространстве строится сетка и в каждой ячейке рассчитывается число проходящих через нее линий. Если это число больше некоторого порога, то считается, что обнаружена новая цель, и к ней привязываются соответствующие отметки. Размерность сетки влияет на точность работы алгоритма. Недостатками этого подхода являются большой объем вычислений и требование к памяти.</w:t>
      </w:r>
    </w:p>
    <w:p w:rsidR="004040A7" w:rsidRDefault="004040A7" w:rsidP="00107C94">
      <w:pPr>
        <w:spacing w:line="360" w:lineRule="auto"/>
      </w:pPr>
    </w:p>
    <w:p w:rsidR="004040A7" w:rsidRDefault="004040A7" w:rsidP="00107C94">
      <w:pPr>
        <w:spacing w:line="360" w:lineRule="auto"/>
      </w:pPr>
    </w:p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>
      <w:bookmarkStart w:id="13" w:name="_GoBack"/>
      <w:bookmarkEnd w:id="13"/>
    </w:p>
    <w:p w:rsidR="004040A7" w:rsidRDefault="004040A7" w:rsidP="004040A7">
      <w:pPr>
        <w:pStyle w:val="1"/>
      </w:pPr>
      <w:bookmarkStart w:id="14" w:name="_Toc482791265"/>
      <w:r>
        <w:lastRenderedPageBreak/>
        <w:t>Сопровождение целей</w:t>
      </w:r>
      <w:bookmarkEnd w:id="14"/>
    </w:p>
    <w:p w:rsidR="004040A7" w:rsidRDefault="00B65450" w:rsidP="004040A7">
      <w:pPr>
        <w:pStyle w:val="2"/>
      </w:pPr>
      <w:bookmarkStart w:id="15" w:name="_Toc482791266"/>
      <w:r>
        <w:t>Ближайшая отметка</w:t>
      </w:r>
      <w:bookmarkEnd w:id="15"/>
    </w:p>
    <w:p w:rsidR="00B65450" w:rsidRDefault="00B65450" w:rsidP="00B65450">
      <w:pPr>
        <w:pStyle w:val="2"/>
      </w:pPr>
      <w:bookmarkStart w:id="16" w:name="_Toc482791267"/>
      <w:r>
        <w:t>Задача о назначениях</w:t>
      </w:r>
      <w:bookmarkEnd w:id="16"/>
    </w:p>
    <w:p w:rsidR="00B65450" w:rsidRDefault="00B65450" w:rsidP="00B65450">
      <w:pPr>
        <w:pStyle w:val="2"/>
      </w:pPr>
      <w:bookmarkStart w:id="17" w:name="_Toc482791268"/>
      <w:r>
        <w:t>Использование прогноза</w:t>
      </w:r>
      <w:bookmarkEnd w:id="17"/>
    </w:p>
    <w:p w:rsidR="00B65450" w:rsidRDefault="00B65450" w:rsidP="00B65450"/>
    <w:p w:rsidR="00B65450" w:rsidRPr="00D514C3" w:rsidRDefault="00B65450" w:rsidP="00B65450">
      <w:pPr>
        <w:rPr>
          <w:lang w:val="en-US"/>
        </w:rPr>
      </w:pPr>
    </w:p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>
      <w:pPr>
        <w:pStyle w:val="1"/>
      </w:pPr>
      <w:bookmarkStart w:id="18" w:name="_Toc482791269"/>
      <w:r>
        <w:lastRenderedPageBreak/>
        <w:t>Моделирование целевой обстановки</w:t>
      </w:r>
      <w:bookmarkEnd w:id="18"/>
    </w:p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>
      <w:pPr>
        <w:pStyle w:val="1"/>
      </w:pPr>
      <w:bookmarkStart w:id="19" w:name="_Toc482791270"/>
      <w:r>
        <w:t>Оценка работы алгоритма слежения. Ошибки первого и второго рода</w:t>
      </w:r>
      <w:bookmarkEnd w:id="19"/>
    </w:p>
    <w:p w:rsidR="00B65450" w:rsidRDefault="00B65450" w:rsidP="00B65450"/>
    <w:p w:rsidR="00B65450" w:rsidRDefault="00B65450" w:rsidP="00B65450">
      <w:pPr>
        <w:pStyle w:val="1"/>
      </w:pPr>
      <w:bookmarkStart w:id="20" w:name="_Toc482791271"/>
      <w:r>
        <w:t>Построение трекера на основе слежения за особыми точками</w:t>
      </w:r>
      <w:bookmarkEnd w:id="20"/>
    </w:p>
    <w:p w:rsidR="00B65450" w:rsidRDefault="00B65450" w:rsidP="00B65450"/>
    <w:p w:rsidR="00B65450" w:rsidRPr="00B65450" w:rsidRDefault="00B65450" w:rsidP="00B65450">
      <w:pPr>
        <w:pStyle w:val="1"/>
      </w:pPr>
      <w:bookmarkStart w:id="21" w:name="_Toc482791272"/>
      <w:r>
        <w:t>Заключение</w:t>
      </w:r>
      <w:bookmarkEnd w:id="21"/>
    </w:p>
    <w:sectPr w:rsidR="00B65450" w:rsidRPr="00B65450" w:rsidSect="00B65450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081" w:rsidRDefault="00307081" w:rsidP="00B65450">
      <w:pPr>
        <w:spacing w:after="0" w:line="240" w:lineRule="auto"/>
      </w:pPr>
      <w:r>
        <w:separator/>
      </w:r>
    </w:p>
  </w:endnote>
  <w:endnote w:type="continuationSeparator" w:id="0">
    <w:p w:rsidR="00307081" w:rsidRDefault="00307081" w:rsidP="00B6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1980413"/>
      <w:docPartObj>
        <w:docPartGallery w:val="Page Numbers (Bottom of Page)"/>
        <w:docPartUnique/>
      </w:docPartObj>
    </w:sdtPr>
    <w:sdtContent>
      <w:p w:rsidR="00206EE3" w:rsidRDefault="00206EE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4C3">
          <w:rPr>
            <w:noProof/>
          </w:rPr>
          <w:t>10</w:t>
        </w:r>
        <w:r>
          <w:fldChar w:fldCharType="end"/>
        </w:r>
      </w:p>
    </w:sdtContent>
  </w:sdt>
  <w:p w:rsidR="00206EE3" w:rsidRDefault="00206EE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081" w:rsidRDefault="00307081" w:rsidP="00B65450">
      <w:pPr>
        <w:spacing w:after="0" w:line="240" w:lineRule="auto"/>
      </w:pPr>
      <w:r>
        <w:separator/>
      </w:r>
    </w:p>
  </w:footnote>
  <w:footnote w:type="continuationSeparator" w:id="0">
    <w:p w:rsidR="00307081" w:rsidRDefault="00307081" w:rsidP="00B6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DF8A51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1C63DE"/>
    <w:multiLevelType w:val="hybridMultilevel"/>
    <w:tmpl w:val="04BA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223F6"/>
    <w:multiLevelType w:val="hybridMultilevel"/>
    <w:tmpl w:val="797C1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424"/>
    <w:multiLevelType w:val="hybridMultilevel"/>
    <w:tmpl w:val="638EB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645B9"/>
    <w:multiLevelType w:val="hybridMultilevel"/>
    <w:tmpl w:val="191C8920"/>
    <w:lvl w:ilvl="0" w:tplc="D2382A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D2179"/>
    <w:multiLevelType w:val="hybridMultilevel"/>
    <w:tmpl w:val="EBBAF57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26A68C2"/>
    <w:multiLevelType w:val="hybridMultilevel"/>
    <w:tmpl w:val="2C74B380"/>
    <w:lvl w:ilvl="0" w:tplc="D2382A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34E65"/>
    <w:multiLevelType w:val="hybridMultilevel"/>
    <w:tmpl w:val="8DD25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76FDB"/>
    <w:multiLevelType w:val="hybridMultilevel"/>
    <w:tmpl w:val="D2767E02"/>
    <w:lvl w:ilvl="0" w:tplc="D2382A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85A71"/>
    <w:multiLevelType w:val="hybridMultilevel"/>
    <w:tmpl w:val="D512A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2"/>
  </w:num>
  <w:num w:numId="14">
    <w:abstractNumId w:val="3"/>
  </w:num>
  <w:num w:numId="15">
    <w:abstractNumId w:val="1"/>
  </w:num>
  <w:num w:numId="16">
    <w:abstractNumId w:val="6"/>
  </w:num>
  <w:num w:numId="17">
    <w:abstractNumId w:val="7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3D"/>
    <w:rsid w:val="00012930"/>
    <w:rsid w:val="0006215F"/>
    <w:rsid w:val="00063684"/>
    <w:rsid w:val="000879BC"/>
    <w:rsid w:val="00097A74"/>
    <w:rsid w:val="000A49FD"/>
    <w:rsid w:val="000F4D82"/>
    <w:rsid w:val="001008DE"/>
    <w:rsid w:val="00107C94"/>
    <w:rsid w:val="00114C94"/>
    <w:rsid w:val="0013123E"/>
    <w:rsid w:val="00167095"/>
    <w:rsid w:val="00175967"/>
    <w:rsid w:val="001D7AFA"/>
    <w:rsid w:val="001F539A"/>
    <w:rsid w:val="00205C9A"/>
    <w:rsid w:val="00206EE3"/>
    <w:rsid w:val="002A5F6A"/>
    <w:rsid w:val="002A6952"/>
    <w:rsid w:val="002F3B9E"/>
    <w:rsid w:val="00307081"/>
    <w:rsid w:val="00346BF2"/>
    <w:rsid w:val="00355DB7"/>
    <w:rsid w:val="00357A3D"/>
    <w:rsid w:val="00357D81"/>
    <w:rsid w:val="00393E63"/>
    <w:rsid w:val="003B0705"/>
    <w:rsid w:val="003B287D"/>
    <w:rsid w:val="004040A7"/>
    <w:rsid w:val="004245D8"/>
    <w:rsid w:val="00454D8C"/>
    <w:rsid w:val="00455360"/>
    <w:rsid w:val="004B0319"/>
    <w:rsid w:val="004B1AEC"/>
    <w:rsid w:val="004B2FEA"/>
    <w:rsid w:val="004D392C"/>
    <w:rsid w:val="0050306C"/>
    <w:rsid w:val="00503BDB"/>
    <w:rsid w:val="0050664B"/>
    <w:rsid w:val="00563B0B"/>
    <w:rsid w:val="00573C72"/>
    <w:rsid w:val="005C7D45"/>
    <w:rsid w:val="005E101E"/>
    <w:rsid w:val="006270F7"/>
    <w:rsid w:val="00654081"/>
    <w:rsid w:val="006B654F"/>
    <w:rsid w:val="006C1665"/>
    <w:rsid w:val="006C73BA"/>
    <w:rsid w:val="006E6DB8"/>
    <w:rsid w:val="006F17A4"/>
    <w:rsid w:val="00735F17"/>
    <w:rsid w:val="00757AE4"/>
    <w:rsid w:val="00764538"/>
    <w:rsid w:val="00767A2F"/>
    <w:rsid w:val="007807FD"/>
    <w:rsid w:val="007A2AA6"/>
    <w:rsid w:val="007A3C3D"/>
    <w:rsid w:val="007C3A06"/>
    <w:rsid w:val="007C5D3E"/>
    <w:rsid w:val="007D1076"/>
    <w:rsid w:val="007D22E3"/>
    <w:rsid w:val="007F0199"/>
    <w:rsid w:val="00827EBF"/>
    <w:rsid w:val="00876091"/>
    <w:rsid w:val="00876443"/>
    <w:rsid w:val="00883ECD"/>
    <w:rsid w:val="008D0827"/>
    <w:rsid w:val="008D2A00"/>
    <w:rsid w:val="008E25C4"/>
    <w:rsid w:val="008F6851"/>
    <w:rsid w:val="00937011"/>
    <w:rsid w:val="00965CDB"/>
    <w:rsid w:val="00986BDE"/>
    <w:rsid w:val="00992CF1"/>
    <w:rsid w:val="009A01CC"/>
    <w:rsid w:val="009A6918"/>
    <w:rsid w:val="00A0628D"/>
    <w:rsid w:val="00A14AA8"/>
    <w:rsid w:val="00A34CCE"/>
    <w:rsid w:val="00A520F7"/>
    <w:rsid w:val="00A70729"/>
    <w:rsid w:val="00A92B55"/>
    <w:rsid w:val="00AB3DA9"/>
    <w:rsid w:val="00AC563A"/>
    <w:rsid w:val="00B04380"/>
    <w:rsid w:val="00B05579"/>
    <w:rsid w:val="00B10FD9"/>
    <w:rsid w:val="00B25B63"/>
    <w:rsid w:val="00B61488"/>
    <w:rsid w:val="00B65450"/>
    <w:rsid w:val="00C408F7"/>
    <w:rsid w:val="00C44138"/>
    <w:rsid w:val="00C70811"/>
    <w:rsid w:val="00C81DF8"/>
    <w:rsid w:val="00CD4896"/>
    <w:rsid w:val="00CD5152"/>
    <w:rsid w:val="00CF082F"/>
    <w:rsid w:val="00CF5A8F"/>
    <w:rsid w:val="00CF6277"/>
    <w:rsid w:val="00D11FD9"/>
    <w:rsid w:val="00D17ACC"/>
    <w:rsid w:val="00D35243"/>
    <w:rsid w:val="00D514C3"/>
    <w:rsid w:val="00D52240"/>
    <w:rsid w:val="00D54ECF"/>
    <w:rsid w:val="00D76E3C"/>
    <w:rsid w:val="00D82433"/>
    <w:rsid w:val="00DB305C"/>
    <w:rsid w:val="00DD0F89"/>
    <w:rsid w:val="00E0010F"/>
    <w:rsid w:val="00E316FE"/>
    <w:rsid w:val="00E31EDF"/>
    <w:rsid w:val="00E37C13"/>
    <w:rsid w:val="00E56DD0"/>
    <w:rsid w:val="00E61F0E"/>
    <w:rsid w:val="00E83E3A"/>
    <w:rsid w:val="00E95166"/>
    <w:rsid w:val="00EE1F5C"/>
    <w:rsid w:val="00EE36B0"/>
    <w:rsid w:val="00F16F3A"/>
    <w:rsid w:val="00F36516"/>
    <w:rsid w:val="00F76C3E"/>
    <w:rsid w:val="00F876F2"/>
    <w:rsid w:val="00F90566"/>
    <w:rsid w:val="00FB7324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7F7F"/>
  <w15:chartTrackingRefBased/>
  <w15:docId w15:val="{0B92853D-4643-42B5-BD44-F33DBD80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0A7"/>
  </w:style>
  <w:style w:type="paragraph" w:styleId="1">
    <w:name w:val="heading 1"/>
    <w:basedOn w:val="a"/>
    <w:next w:val="a"/>
    <w:link w:val="10"/>
    <w:uiPriority w:val="9"/>
    <w:qFormat/>
    <w:rsid w:val="004040A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040A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0A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0A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0A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0A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0A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0A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0A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0A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3">
    <w:name w:val="List Paragraph"/>
    <w:basedOn w:val="a"/>
    <w:uiPriority w:val="34"/>
    <w:qFormat/>
    <w:rsid w:val="004B1A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40A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040A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4040A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4040A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0A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040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040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40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4040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040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040A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040A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Подзаголовок Знак"/>
    <w:basedOn w:val="a0"/>
    <w:link w:val="a7"/>
    <w:uiPriority w:val="11"/>
    <w:rsid w:val="004040A7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4040A7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4040A7"/>
    <w:rPr>
      <w:i/>
      <w:iCs/>
      <w:color w:val="auto"/>
    </w:rPr>
  </w:style>
  <w:style w:type="paragraph" w:styleId="ab">
    <w:name w:val="No Spacing"/>
    <w:uiPriority w:val="1"/>
    <w:qFormat/>
    <w:rsid w:val="004040A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040A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040A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4040A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d">
    <w:name w:val="Выделенная цитата Знак"/>
    <w:basedOn w:val="a0"/>
    <w:link w:val="ac"/>
    <w:uiPriority w:val="30"/>
    <w:rsid w:val="004040A7"/>
    <w:rPr>
      <w:color w:val="000000" w:themeColor="text1"/>
      <w:shd w:val="clear" w:color="auto" w:fill="F2F2F2" w:themeFill="background1" w:themeFillShade="F2"/>
    </w:rPr>
  </w:style>
  <w:style w:type="character" w:styleId="ae">
    <w:name w:val="Subtle Emphasis"/>
    <w:basedOn w:val="a0"/>
    <w:uiPriority w:val="19"/>
    <w:qFormat/>
    <w:rsid w:val="004040A7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4040A7"/>
    <w:rPr>
      <w:b/>
      <w:bCs/>
      <w:i/>
      <w:iCs/>
      <w:caps/>
    </w:rPr>
  </w:style>
  <w:style w:type="character" w:styleId="af0">
    <w:name w:val="Subtle Reference"/>
    <w:basedOn w:val="a0"/>
    <w:uiPriority w:val="31"/>
    <w:qFormat/>
    <w:rsid w:val="004040A7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4040A7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4040A7"/>
    <w:rPr>
      <w:b w:val="0"/>
      <w:bCs w:val="0"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4040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545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6545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B65450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B6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65450"/>
  </w:style>
  <w:style w:type="paragraph" w:styleId="af7">
    <w:name w:val="footer"/>
    <w:basedOn w:val="a"/>
    <w:link w:val="af8"/>
    <w:uiPriority w:val="99"/>
    <w:unhideWhenUsed/>
    <w:rsid w:val="00B6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65450"/>
  </w:style>
  <w:style w:type="character" w:styleId="af9">
    <w:name w:val="Placeholder Text"/>
    <w:basedOn w:val="a0"/>
    <w:uiPriority w:val="99"/>
    <w:semiHidden/>
    <w:rsid w:val="00E31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26BC4-1DA4-4336-8C16-434F0204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4703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10</cp:revision>
  <dcterms:created xsi:type="dcterms:W3CDTF">2017-04-09T15:51:00Z</dcterms:created>
  <dcterms:modified xsi:type="dcterms:W3CDTF">2017-05-17T13:05:00Z</dcterms:modified>
</cp:coreProperties>
</file>