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2F" w:rsidRPr="00485D2F" w:rsidRDefault="00485D2F" w:rsidP="00485D2F">
      <w:pPr>
        <w:pBdr>
          <w:top w:val="single" w:sz="6" w:space="9" w:color="DDDDDD"/>
          <w:left w:val="single" w:sz="6" w:space="11" w:color="DDDDDD"/>
          <w:bottom w:val="single" w:sz="6" w:space="9" w:color="DDDDDD"/>
          <w:right w:val="single" w:sz="6" w:space="11" w:color="DDDDDD"/>
        </w:pBdr>
        <w:shd w:val="clear" w:color="auto" w:fill="FBFBFB"/>
        <w:spacing w:after="225" w:line="270" w:lineRule="atLeast"/>
        <w:outlineLvl w:val="0"/>
        <w:rPr>
          <w:rFonts w:ascii="inherit" w:eastAsia="Times New Roman" w:hAnsi="inherit" w:cs="Tahoma"/>
          <w:color w:val="3A3A3A"/>
          <w:kern w:val="36"/>
          <w:sz w:val="30"/>
          <w:szCs w:val="30"/>
          <w:lang w:eastAsia="ru-RU"/>
        </w:rPr>
      </w:pPr>
      <w:proofErr w:type="spellStart"/>
      <w:r w:rsidRPr="00485D2F">
        <w:rPr>
          <w:rFonts w:ascii="inherit" w:eastAsia="Times New Roman" w:hAnsi="inherit" w:cs="Tahoma"/>
          <w:color w:val="3A3A3A"/>
          <w:kern w:val="36"/>
          <w:sz w:val="30"/>
          <w:szCs w:val="30"/>
          <w:lang w:eastAsia="ru-RU"/>
        </w:rPr>
        <w:t>Гидротолкатель</w:t>
      </w:r>
      <w:proofErr w:type="spellEnd"/>
      <w:r w:rsidRPr="00485D2F">
        <w:rPr>
          <w:rFonts w:ascii="inherit" w:eastAsia="Times New Roman" w:hAnsi="inherit" w:cs="Tahoma"/>
          <w:color w:val="3A3A3A"/>
          <w:kern w:val="36"/>
          <w:sz w:val="30"/>
          <w:szCs w:val="30"/>
          <w:lang w:eastAsia="ru-RU"/>
        </w:rPr>
        <w:t xml:space="preserve"> ТЭ-30-СУ У2, ТЭ-50-СУ У2 и ТЭ-80-СУ У2</w:t>
      </w:r>
    </w:p>
    <w:p w:rsidR="00485D2F" w:rsidRPr="00485D2F" w:rsidRDefault="00090934" w:rsidP="00485D2F">
      <w:pPr>
        <w:shd w:val="clear" w:color="auto" w:fill="EEEEEE"/>
        <w:spacing w:after="0" w:line="300" w:lineRule="atLeast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  <w:hyperlink r:id="rId4" w:anchor="order" w:history="1">
        <w:r w:rsidR="00485D2F" w:rsidRPr="00485D2F">
          <w:rPr>
            <w:rFonts w:ascii="Tahoma" w:eastAsia="Times New Roman" w:hAnsi="Tahoma" w:cs="Tahoma"/>
            <w:color w:val="333333"/>
            <w:sz w:val="20"/>
            <w:szCs w:val="20"/>
            <w:lang w:eastAsia="ru-RU"/>
          </w:rPr>
          <w:t>Уточнить цену</w:t>
        </w:r>
      </w:hyperlink>
      <w:r w:rsidR="00485D2F"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 xml:space="preserve"> </w:t>
      </w:r>
    </w:p>
    <w:p w:rsidR="00485D2F" w:rsidRPr="00485D2F" w:rsidRDefault="00485D2F" w:rsidP="00485D2F">
      <w:pPr>
        <w:shd w:val="clear" w:color="auto" w:fill="EEEEEE"/>
        <w:spacing w:after="105"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</w:pPr>
      <w:r w:rsidRPr="00485D2F">
        <w:rPr>
          <w:rFonts w:ascii="inherit" w:eastAsia="Times New Roman" w:hAnsi="inherit" w:cs="Tahoma"/>
          <w:b/>
          <w:bCs/>
          <w:noProof/>
          <w:color w:val="777777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711CDAE" wp14:editId="78A477CB">
                <wp:extent cx="304800" cy="304800"/>
                <wp:effectExtent l="0" t="0" r="0" b="0"/>
                <wp:docPr id="3" name="AutoShape 1" descr="http://vysota-17.ru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8C258" id="AutoShape 1" o:spid="_x0000_s1026" alt="http://vysota-17.r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rpbP8gCAADU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485D2F">
        <w:rPr>
          <w:rFonts w:ascii="inherit" w:eastAsia="Times New Roman" w:hAnsi="inherit" w:cs="Tahoma"/>
          <w:b/>
          <w:bCs/>
          <w:noProof/>
          <w:color w:val="777777"/>
          <w:sz w:val="20"/>
          <w:szCs w:val="20"/>
          <w:lang w:eastAsia="ru-RU"/>
        </w:rPr>
        <w:drawing>
          <wp:inline distT="0" distB="0" distL="0" distR="0" wp14:anchorId="010C817A" wp14:editId="42894FA5">
            <wp:extent cx="2082800" cy="2082800"/>
            <wp:effectExtent l="0" t="0" r="0" b="0"/>
            <wp:docPr id="2" name="Рисунок 2" descr="Гидротолкатель ТЭ-30-СУ У2, ТЭ-50-СУ У2 и ТЭ-80-СУ 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идротолкатель ТЭ-30-СУ У2, ТЭ-50-СУ У2 и ТЭ-80-СУ У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2F" w:rsidRPr="00485D2F" w:rsidRDefault="00485D2F" w:rsidP="00485D2F">
      <w:pPr>
        <w:shd w:val="clear" w:color="auto" w:fill="EEEEEE"/>
        <w:spacing w:after="105"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</w:pPr>
      <w:r w:rsidRPr="00485D2F">
        <w:rPr>
          <w:rFonts w:ascii="inherit" w:eastAsia="Times New Roman" w:hAnsi="inherit" w:cs="Tahoma"/>
          <w:b/>
          <w:bCs/>
          <w:color w:val="000000"/>
          <w:sz w:val="20"/>
          <w:szCs w:val="20"/>
          <w:lang w:eastAsia="ru-RU"/>
        </w:rPr>
        <w:t>Толкатели электрогидравлические общепромышленного исполнения ТЭ</w:t>
      </w:r>
      <w:r w:rsidRPr="00485D2F"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  <w:br/>
      </w:r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>Описание толкателей гидравлических ТЭ</w:t>
      </w:r>
    </w:p>
    <w:p w:rsidR="00485D2F" w:rsidRPr="00485D2F" w:rsidRDefault="00485D2F" w:rsidP="00485D2F">
      <w:pPr>
        <w:shd w:val="clear" w:color="auto" w:fill="EEEEEE"/>
        <w:spacing w:after="240" w:line="300" w:lineRule="atLeast"/>
        <w:jc w:val="both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  <w:r w:rsidRPr="00485D2F">
        <w:rPr>
          <w:rFonts w:ascii="Tahoma" w:eastAsia="Times New Roman" w:hAnsi="Tahoma" w:cs="Tahoma"/>
          <w:b/>
          <w:bCs/>
          <w:color w:val="777777"/>
          <w:sz w:val="20"/>
          <w:szCs w:val="20"/>
          <w:lang w:eastAsia="ru-RU"/>
        </w:rPr>
        <w:t>Толкатели электрогидравлические общепромышленного исполнения ТЭ-30, ТЭ-30/50, ТЭ-50М, ТЭ-80М, ТЭ-150, ТЭ-200, ТЭ-200/100, ТЭ-250/160</w:t>
      </w:r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 xml:space="preserve"> предназначены для применения в качестве привода колодочных пружинных тормозов, а также других механизмов, служащих для механизации различных производственных процессов (козловых, мостовых кранов, железнодорожных путеукладчиков и кранов на ж/д ходу, ленточных конвейеров, лебедок и других механизмов).</w:t>
      </w:r>
    </w:p>
    <w:p w:rsidR="00485D2F" w:rsidRPr="00485D2F" w:rsidRDefault="00485D2F" w:rsidP="00485D2F">
      <w:pPr>
        <w:shd w:val="clear" w:color="auto" w:fill="EEEEEE"/>
        <w:spacing w:after="240" w:line="300" w:lineRule="atLeast"/>
        <w:jc w:val="both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</w:p>
    <w:p w:rsidR="00485D2F" w:rsidRPr="00485D2F" w:rsidRDefault="00485D2F" w:rsidP="00485D2F">
      <w:pPr>
        <w:shd w:val="clear" w:color="auto" w:fill="EEEEEE"/>
        <w:spacing w:after="105"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</w:pPr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 xml:space="preserve">Применение и эксплуатация </w:t>
      </w:r>
      <w:proofErr w:type="spellStart"/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>гидротолкателей</w:t>
      </w:r>
      <w:proofErr w:type="spellEnd"/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 xml:space="preserve"> ТЭ</w:t>
      </w:r>
    </w:p>
    <w:p w:rsidR="00485D2F" w:rsidRPr="00485D2F" w:rsidRDefault="00485D2F" w:rsidP="00485D2F">
      <w:pPr>
        <w:shd w:val="clear" w:color="auto" w:fill="EEEEEE"/>
        <w:spacing w:after="240" w:line="300" w:lineRule="atLeast"/>
        <w:jc w:val="both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 xml:space="preserve">Гидравлические толкатели изготавливаются двух климатических </w:t>
      </w:r>
      <w:proofErr w:type="gramStart"/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>исполнений :</w:t>
      </w:r>
      <w:proofErr w:type="gramEnd"/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 xml:space="preserve"> У2 и  Т2 или ХЛ2 по ГОСТ 15150-69.</w:t>
      </w:r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br/>
        <w:t>Толкатели исполнения У2 поставляются заполненными трансформаторным маслом ГОСТ 982-80 с диапазоном рабочей температуры от плюс 40°С до минус 15°С. При температуре от плюс 40°С до минус 40°С рекомендуется использовать трансформаторное масло марки ВГ ТУ 38.401-58-177-96 или масло ВМГЗ ТУ 38.101479-85, или жидкость «СОФЭКСИЛ-</w:t>
      </w:r>
      <w:proofErr w:type="spellStart"/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>ТСЖм</w:t>
      </w:r>
      <w:proofErr w:type="spellEnd"/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>» ТУ2229-026-42942526-2001.</w:t>
      </w:r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br/>
      </w:r>
    </w:p>
    <w:p w:rsidR="00485D2F" w:rsidRPr="00485D2F" w:rsidRDefault="00090934" w:rsidP="00485D2F">
      <w:pPr>
        <w:shd w:val="clear" w:color="auto" w:fill="EEEEEE"/>
        <w:spacing w:after="105"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8"/>
          <w:szCs w:val="28"/>
          <w:lang w:eastAsia="ru-RU"/>
        </w:rPr>
      </w:pPr>
      <w:r>
        <w:rPr>
          <w:rFonts w:ascii="inherit" w:eastAsia="Times New Roman" w:hAnsi="inherit" w:cs="Tahoma"/>
          <w:b/>
          <w:bCs/>
          <w:color w:val="FF8C00"/>
          <w:sz w:val="28"/>
          <w:szCs w:val="28"/>
          <w:lang w:eastAsia="ru-RU"/>
        </w:rPr>
        <w:lastRenderedPageBreak/>
        <w:t xml:space="preserve">Устройство </w:t>
      </w:r>
      <w:bookmarkStart w:id="0" w:name="_GoBack"/>
      <w:bookmarkEnd w:id="0"/>
      <w:r w:rsidR="00485D2F" w:rsidRPr="00485D2F">
        <w:rPr>
          <w:rFonts w:ascii="inherit" w:eastAsia="Times New Roman" w:hAnsi="inherit" w:cs="Tahoma"/>
          <w:b/>
          <w:bCs/>
          <w:color w:val="FF8C00"/>
          <w:sz w:val="28"/>
          <w:szCs w:val="28"/>
          <w:lang w:eastAsia="ru-RU"/>
        </w:rPr>
        <w:t>толкателей гидравлических ТЭ</w:t>
      </w:r>
    </w:p>
    <w:p w:rsidR="00485D2F" w:rsidRPr="00485D2F" w:rsidRDefault="00485D2F" w:rsidP="00485D2F">
      <w:pPr>
        <w:shd w:val="clear" w:color="auto" w:fill="EEEEEE"/>
        <w:spacing w:after="240" w:line="300" w:lineRule="atLeast"/>
        <w:jc w:val="center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  <w:r w:rsidRPr="00485D2F">
        <w:rPr>
          <w:rFonts w:ascii="Tahoma" w:eastAsia="Times New Roman" w:hAnsi="Tahoma" w:cs="Tahoma"/>
          <w:noProof/>
          <w:color w:val="FF8C00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7CFE323" wp14:editId="4AD0F120">
                <wp:extent cx="304800" cy="304800"/>
                <wp:effectExtent l="0" t="0" r="0" b="0"/>
                <wp:docPr id="1" name="AutoShape 3" descr="http://vysota-17.ru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01B62" id="AutoShape 3" o:spid="_x0000_s1026" alt="http://vysota-17.r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R3hS/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485D2F">
        <w:rPr>
          <w:rFonts w:ascii="Tahoma" w:eastAsia="Times New Roman" w:hAnsi="Tahoma" w:cs="Tahoma"/>
          <w:noProof/>
          <w:color w:val="FF8C00"/>
          <w:sz w:val="20"/>
          <w:szCs w:val="20"/>
          <w:lang w:eastAsia="ru-RU"/>
        </w:rPr>
        <w:drawing>
          <wp:inline distT="0" distB="0" distL="0" distR="0" wp14:anchorId="5D4989EF" wp14:editId="29F1E890">
            <wp:extent cx="7753117" cy="3472254"/>
            <wp:effectExtent l="0" t="0" r="635" b="0"/>
            <wp:docPr id="4" name="Рисунок 4" descr="http://vysota-17.ru/images/каталог/kranovoe-oborudovanie-i-zapchasti/gidrotolkatel-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ysota-17.ru/images/каталог/kranovoe-oborudovanie-i-zapchasti/gidrotolkatel-t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827" cy="35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2F" w:rsidRPr="00485D2F" w:rsidRDefault="00485D2F" w:rsidP="00485D2F">
      <w:pPr>
        <w:shd w:val="clear" w:color="auto" w:fill="EEEEEE"/>
        <w:spacing w:after="240" w:line="300" w:lineRule="atLeast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1. Электродвигатель,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2. Кольцо уплотнительное,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3. Корпус насоса, 4. Колесо насоса,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5. Поршень со штоком,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6. Корпус толкателя,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7. Манжета,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8. Кольцо сальниковое,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9. Пробка,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10. Кольцо уплотнительное,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11. Манжета,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12. Кольцо уплотнительное,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13. Кольцо уплотнительное,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14. Коробка выводов,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 xml:space="preserve">15. Колодка </w:t>
      </w:r>
      <w:proofErr w:type="spellStart"/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клеммная</w:t>
      </w:r>
      <w:proofErr w:type="spellEnd"/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16. Крышка, </w:t>
      </w:r>
      <w:r w:rsidRPr="00485D2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  <w:t>17. Подшипник.</w:t>
      </w:r>
    </w:p>
    <w:p w:rsidR="00485D2F" w:rsidRPr="00485D2F" w:rsidRDefault="00485D2F" w:rsidP="00485D2F">
      <w:pPr>
        <w:shd w:val="clear" w:color="auto" w:fill="EEEEEE"/>
        <w:spacing w:after="105"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</w:pPr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 xml:space="preserve">Габаритные и присоединительные </w:t>
      </w:r>
      <w:proofErr w:type="spellStart"/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>гидротолкателей</w:t>
      </w:r>
      <w:proofErr w:type="spellEnd"/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 xml:space="preserve">  </w:t>
      </w:r>
    </w:p>
    <w:p w:rsidR="00485D2F" w:rsidRPr="00485D2F" w:rsidRDefault="00485D2F" w:rsidP="00485D2F">
      <w:pPr>
        <w:shd w:val="clear" w:color="auto" w:fill="EEEEEE"/>
        <w:spacing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</w:pPr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>ТЭ-30, ТЭ-30/50, ТЭ-50М, ТЭ-80М, ТЭ-150, ТЭ-200, ТЭ-200/100, ТЭ-250/160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104"/>
        <w:gridCol w:w="1242"/>
        <w:gridCol w:w="1573"/>
        <w:gridCol w:w="952"/>
        <w:gridCol w:w="955"/>
        <w:gridCol w:w="943"/>
        <w:gridCol w:w="943"/>
        <w:gridCol w:w="946"/>
        <w:gridCol w:w="939"/>
        <w:gridCol w:w="937"/>
        <w:gridCol w:w="943"/>
        <w:gridCol w:w="963"/>
        <w:gridCol w:w="962"/>
      </w:tblGrid>
      <w:tr w:rsidR="00485D2F" w:rsidRPr="00485D2F" w:rsidTr="00485D2F">
        <w:trPr>
          <w:trHeight w:val="390"/>
          <w:tblCellSpacing w:w="0" w:type="dxa"/>
        </w:trPr>
        <w:tc>
          <w:tcPr>
            <w:tcW w:w="11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Тип толкателя</w:t>
            </w:r>
          </w:p>
        </w:tc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Время подъема, Сек</w:t>
            </w:r>
          </w:p>
        </w:tc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Время опускания, Сек</w:t>
            </w:r>
          </w:p>
        </w:tc>
        <w:tc>
          <w:tcPr>
            <w:tcW w:w="15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Потребляемая мощность, Вт</w:t>
            </w:r>
          </w:p>
        </w:tc>
        <w:tc>
          <w:tcPr>
            <w:tcW w:w="775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Размеры, мм</w:t>
            </w:r>
          </w:p>
        </w:tc>
        <w:tc>
          <w:tcPr>
            <w:tcW w:w="9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Ход штока, мм</w:t>
            </w:r>
          </w:p>
        </w:tc>
        <w:tc>
          <w:tcPr>
            <w:tcW w:w="9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Масса, Кг</w:t>
            </w:r>
          </w:p>
        </w:tc>
      </w:tr>
      <w:tr w:rsidR="00485D2F" w:rsidRPr="00485D2F" w:rsidTr="00485D2F">
        <w:trPr>
          <w:trHeight w:val="40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D2F" w:rsidRPr="00485D2F" w:rsidRDefault="00485D2F" w:rsidP="00485D2F">
            <w:pPr>
              <w:spacing w:after="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D2F" w:rsidRPr="00485D2F" w:rsidRDefault="00485D2F" w:rsidP="00485D2F">
            <w:pPr>
              <w:spacing w:after="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D2F" w:rsidRPr="00485D2F" w:rsidRDefault="00485D2F" w:rsidP="00485D2F">
            <w:pPr>
              <w:spacing w:after="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D2F" w:rsidRPr="00485D2F" w:rsidRDefault="00485D2F" w:rsidP="00485D2F">
            <w:pPr>
              <w:spacing w:after="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H1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h1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L1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D2F" w:rsidRPr="00485D2F" w:rsidRDefault="00485D2F" w:rsidP="00485D2F">
            <w:pPr>
              <w:spacing w:after="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D2F" w:rsidRPr="00485D2F" w:rsidRDefault="00485D2F" w:rsidP="00485D2F">
            <w:pPr>
              <w:spacing w:after="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ТЭ-30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12H12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26.5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12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ТЭ-30/50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12H12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358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383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26.5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12.5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ТЭ-50М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197.5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33.5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20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ТЭ-80М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197.5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33.5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21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ТЭ-150М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495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35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ТЭ-200М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595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ТЭ-200М/100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39</w:t>
            </w:r>
          </w:p>
        </w:tc>
      </w:tr>
      <w:tr w:rsidR="00485D2F" w:rsidRPr="00485D2F" w:rsidTr="00485D2F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ТЭ-250/160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703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48</w:t>
            </w:r>
          </w:p>
        </w:tc>
      </w:tr>
    </w:tbl>
    <w:p w:rsidR="00485D2F" w:rsidRDefault="00485D2F" w:rsidP="00485D2F">
      <w:pPr>
        <w:shd w:val="clear" w:color="auto" w:fill="EEEEEE"/>
        <w:spacing w:line="240" w:lineRule="auto"/>
        <w:jc w:val="center"/>
        <w:outlineLvl w:val="2"/>
        <w:rPr>
          <w:rFonts w:eastAsia="Times New Roman" w:cs="Tahoma"/>
          <w:b/>
          <w:bCs/>
          <w:color w:val="FF8C00"/>
          <w:sz w:val="20"/>
          <w:szCs w:val="20"/>
          <w:lang w:eastAsia="ru-RU"/>
        </w:rPr>
      </w:pPr>
    </w:p>
    <w:p w:rsidR="00485D2F" w:rsidRDefault="00485D2F" w:rsidP="00485D2F">
      <w:pPr>
        <w:shd w:val="clear" w:color="auto" w:fill="EEEEEE"/>
        <w:spacing w:line="240" w:lineRule="auto"/>
        <w:jc w:val="center"/>
        <w:outlineLvl w:val="2"/>
        <w:rPr>
          <w:rFonts w:eastAsia="Times New Roman" w:cs="Tahoma"/>
          <w:b/>
          <w:bCs/>
          <w:color w:val="FF8C00"/>
          <w:sz w:val="20"/>
          <w:szCs w:val="20"/>
          <w:lang w:eastAsia="ru-RU"/>
        </w:rPr>
      </w:pPr>
    </w:p>
    <w:p w:rsidR="00485D2F" w:rsidRPr="00485D2F" w:rsidRDefault="00485D2F" w:rsidP="00485D2F">
      <w:pPr>
        <w:shd w:val="clear" w:color="auto" w:fill="EEEEEE"/>
        <w:spacing w:line="240" w:lineRule="auto"/>
        <w:jc w:val="center"/>
        <w:outlineLvl w:val="2"/>
        <w:rPr>
          <w:rFonts w:ascii="inherit" w:eastAsia="Times New Roman" w:hAnsi="inherit" w:cs="Tahoma"/>
          <w:b/>
          <w:bCs/>
          <w:color w:val="777777"/>
          <w:sz w:val="20"/>
          <w:szCs w:val="20"/>
          <w:lang w:eastAsia="ru-RU"/>
        </w:rPr>
      </w:pPr>
      <w:r w:rsidRPr="00485D2F">
        <w:rPr>
          <w:rFonts w:ascii="inherit" w:eastAsia="Times New Roman" w:hAnsi="inherit" w:cs="Tahoma"/>
          <w:b/>
          <w:bCs/>
          <w:color w:val="FF8C00"/>
          <w:sz w:val="20"/>
          <w:szCs w:val="20"/>
          <w:lang w:eastAsia="ru-RU"/>
        </w:rPr>
        <w:t>Технические характеристики толкателей гидравлических ТЭ-30, ТЭ-30/50, ТЭ-50М, ТЭ-80М, ТЭ-150, ТЭ-200, ТЭ-200/100, ТЭ-250/160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1825"/>
        <w:gridCol w:w="1825"/>
        <w:gridCol w:w="1828"/>
        <w:gridCol w:w="1828"/>
        <w:gridCol w:w="1828"/>
        <w:gridCol w:w="1971"/>
      </w:tblGrid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ТЭ-30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ТЭ-50М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ТЭ-80М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ТЭ-150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ТЭ-200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ТЭ-250/160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Среднее усилие подъема, Н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2500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Развиваемое усилие подъема, Н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370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1725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3000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Ход штока, мм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32-50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65-80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65-100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65-100-160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 xml:space="preserve">Время подъема штока, </w:t>
            </w: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>с</w:t>
            </w: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 xml:space="preserve"> не более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0,26-0,45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0,65-0,75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0,75-1,2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0,75-1,2-1,5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 xml:space="preserve">Время обратного хода штока, </w:t>
            </w:r>
            <w:r w:rsidRPr="00485D2F">
              <w:rPr>
                <w:rFonts w:ascii="Tahoma" w:eastAsia="Times New Roman" w:hAnsi="Tahoma" w:cs="Tahoma"/>
                <w:b/>
                <w:bCs/>
                <w:color w:val="777777"/>
                <w:sz w:val="20"/>
                <w:szCs w:val="20"/>
                <w:lang w:eastAsia="ru-RU"/>
              </w:rPr>
              <w:t xml:space="preserve">с </w:t>
            </w: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не более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0,26-0,35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0,44-0,55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0,45-0,65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0,45-0,6-0,75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Номинальная  мощность</w:t>
            </w:r>
            <w:proofErr w:type="gramEnd"/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 xml:space="preserve"> двигателя, кВт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0,75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Номинальное напряжение, В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380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Потребляемая мощность, Вт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650</w:t>
            </w:r>
          </w:p>
        </w:tc>
      </w:tr>
      <w:tr w:rsidR="00485D2F" w:rsidRPr="00485D2F" w:rsidTr="00485D2F">
        <w:trPr>
          <w:tblCellSpacing w:w="0" w:type="dxa"/>
          <w:jc w:val="center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Масса, кг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12-12,5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38-39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85D2F" w:rsidRPr="00485D2F" w:rsidRDefault="00485D2F" w:rsidP="00485D2F">
            <w:pPr>
              <w:spacing w:after="240" w:line="300" w:lineRule="atLeast"/>
              <w:jc w:val="center"/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</w:pPr>
            <w:r w:rsidRPr="00485D2F">
              <w:rPr>
                <w:rFonts w:ascii="Tahoma" w:eastAsia="Times New Roman" w:hAnsi="Tahoma" w:cs="Tahoma"/>
                <w:color w:val="777777"/>
                <w:sz w:val="20"/>
                <w:szCs w:val="20"/>
                <w:lang w:eastAsia="ru-RU"/>
              </w:rPr>
              <w:t>38-39-48</w:t>
            </w:r>
          </w:p>
        </w:tc>
      </w:tr>
    </w:tbl>
    <w:p w:rsidR="00485D2F" w:rsidRPr="00485D2F" w:rsidRDefault="00485D2F" w:rsidP="00485D2F">
      <w:pPr>
        <w:shd w:val="clear" w:color="auto" w:fill="EEEEEE"/>
        <w:spacing w:line="300" w:lineRule="atLeast"/>
        <w:rPr>
          <w:rFonts w:ascii="Tahoma" w:eastAsia="Times New Roman" w:hAnsi="Tahoma" w:cs="Tahoma"/>
          <w:color w:val="777777"/>
          <w:sz w:val="20"/>
          <w:szCs w:val="20"/>
          <w:lang w:eastAsia="ru-RU"/>
        </w:rPr>
      </w:pPr>
      <w:r w:rsidRPr="00485D2F">
        <w:rPr>
          <w:rFonts w:ascii="Tahoma" w:eastAsia="Times New Roman" w:hAnsi="Tahoma" w:cs="Tahoma"/>
          <w:color w:val="777777"/>
          <w:sz w:val="20"/>
          <w:szCs w:val="20"/>
          <w:lang w:eastAsia="ru-RU"/>
        </w:rPr>
        <w:t> </w:t>
      </w:r>
    </w:p>
    <w:p w:rsidR="00A5580C" w:rsidRPr="00485D2F" w:rsidRDefault="00A5580C">
      <w:pPr>
        <w:rPr>
          <w:sz w:val="20"/>
          <w:szCs w:val="20"/>
        </w:rPr>
      </w:pPr>
    </w:p>
    <w:sectPr w:rsidR="00A5580C" w:rsidRPr="00485D2F" w:rsidSect="00485D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81"/>
    <w:rsid w:val="00090934"/>
    <w:rsid w:val="00485D2F"/>
    <w:rsid w:val="00A5580C"/>
    <w:rsid w:val="00C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62F4C-4E05-4854-97D1-5EDDFEF5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00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06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2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85341">
                                                                  <w:marLeft w:val="3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94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vysota-17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Александр Геннадьевич</dc:creator>
  <cp:keywords/>
  <dc:description/>
  <cp:lastModifiedBy>Филинков Александр Геннадьевич</cp:lastModifiedBy>
  <cp:revision>3</cp:revision>
  <dcterms:created xsi:type="dcterms:W3CDTF">2020-01-27T05:49:00Z</dcterms:created>
  <dcterms:modified xsi:type="dcterms:W3CDTF">2020-01-28T06:45:00Z</dcterms:modified>
</cp:coreProperties>
</file>