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2F7" w:rsidRPr="00CC42F7" w:rsidRDefault="00CC42F7" w:rsidP="00CC42F7">
      <w:pPr>
        <w:shd w:val="clear" w:color="auto" w:fill="FFFFFF"/>
        <w:spacing w:after="100" w:afterAutospacing="1" w:line="390" w:lineRule="atLeast"/>
        <w:outlineLvl w:val="0"/>
        <w:rPr>
          <w:rFonts w:ascii="Arial" w:eastAsia="Times New Roman" w:hAnsi="Arial" w:cs="Arial"/>
          <w:color w:val="6B7277"/>
          <w:kern w:val="36"/>
          <w:sz w:val="36"/>
          <w:szCs w:val="36"/>
          <w:lang w:eastAsia="ru-RU"/>
        </w:rPr>
      </w:pPr>
      <w:bookmarkStart w:id="0" w:name="_GoBack"/>
      <w:bookmarkEnd w:id="0"/>
      <w:r w:rsidRPr="00CC42F7">
        <w:rPr>
          <w:rFonts w:ascii="Arial" w:eastAsia="Times New Roman" w:hAnsi="Arial" w:cs="Arial"/>
          <w:color w:val="6B7277"/>
          <w:kern w:val="36"/>
          <w:sz w:val="36"/>
          <w:szCs w:val="36"/>
          <w:lang w:eastAsia="ru-RU"/>
        </w:rPr>
        <w:t>YPZ2 I, II, III, IV, V - тормоз дисковый гидравлический (типа ТД)</w:t>
      </w:r>
    </w:p>
    <w:p w:rsidR="00CC42F7" w:rsidRPr="00CC42F7" w:rsidRDefault="00CC42F7" w:rsidP="00CC42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2F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28CCBB9" wp14:editId="48D4BFB9">
            <wp:extent cx="5238750" cy="3771900"/>
            <wp:effectExtent l="0" t="0" r="0" b="0"/>
            <wp:docPr id="1" name="Рисунок 1" descr="YPZ2 I, II, III, IV, V - тормоз дисковый гидравлический (типа ТД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PZ2 I, II, III, IV, V - тормоз дисковый гидравлический (типа ТД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F7" w:rsidRPr="00CC42F7" w:rsidRDefault="00CC42F7" w:rsidP="00CC42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Тормоз дисковый электрогидравлический YPZ 2 изготавливается с использованием заимствованных передовых технологий немецкой компании EMG и соответствует немецкому стандарту DIN15435. Выпускается в общепромышленном, взрывобезопасном исполнении и с защитой от воздействия химически агрессивных сред. Широко применяется в современной крупногабаритной специальной погрузочной и транспортной технике, подъемниках, металлургической промышленности, портовом оборудовании. Эксплуатация безопасна и надежна, и не требует специального ухода.</w:t>
      </w:r>
    </w:p>
    <w:p w:rsidR="00CC42F7" w:rsidRPr="00CC42F7" w:rsidRDefault="00CC42F7" w:rsidP="00CC42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Тормоз в процессе эксплуатации поддерживает двухстороннее равновесие тормозного пути, оборудован устройством автоматической компенсации износа тормозных накладок, шкалой момента тормозной силы. По заказу возможна комплектация дополнительным различным оборудованием.</w:t>
      </w:r>
    </w:p>
    <w:p w:rsidR="00CC42F7" w:rsidRPr="00CC42F7" w:rsidRDefault="00CC42F7" w:rsidP="00CC42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Тормоз дисковый электрогидравлический YPZ 2 изготавливается с использованием заимствованных передовых технологий немецкой компании EMG и соответствует немецкому стандарту DIN15435. Выпускается в общепромышленном, взрывобезопасном исполнении и с защитой от воздействия химически агрессивных сред.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Широко применяется в современной крупногабаритной специальной погрузочной и транспортной технике, подъемниках, металлургической промышленности, портовом оборудовании. Эксплуатация безопасна и надежна, и не требует специального ухода.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Тормоз в процессе эксплуатации поддерживает двухстороннее равновесие тормозного пути, оборудован устройством автоматической компенсации износа 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тормозных накладок, шкалой момента тормозной силы. По заказу возможна комплектация дополнительным различным оборудованием.</w:t>
      </w:r>
    </w:p>
    <w:p w:rsidR="00CC42F7" w:rsidRPr="00CC42F7" w:rsidRDefault="00CC42F7" w:rsidP="00CC42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Основные </w:t>
      </w:r>
      <w:proofErr w:type="gramStart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особенности: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</w:t>
      </w:r>
      <w:proofErr w:type="gramEnd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YPZ2 I, II, III имеют устройство выравнивания возвратного хода. В процессе эксплуатации постоянно поддерживается двухстороннее равновесие тормозного хода.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YPZ2 IV, V, VI оснащены устройством выравнивания тормозного хода с блокировкой, который в процессе эксплуатации поддерживать одинаковый зазор с двух сторон, полностью исключая одностороннее прилипание тормозной прокладки к тормозному диску.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•Устройство автоматической компенсации износа тормозной прокладки помогает поддерживать постоянным момент тормозной силы и расстояние обратного хода в процессе эксплуатации.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 Все качающиеся шарниры оснащены самосмазывающимися подшипниками с высокоэффективным приводом, долговечными, не требующими смазки в процессе эксплуатации.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•Тормозная пружина установлена в квадратном коробе имеющем шкалу момента тормозной силы, что позволяет сделать регулировку удобной и наглядной.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•Тормозная прокладка без асбеста в штепсельном креплении (</w:t>
      </w:r>
      <w:proofErr w:type="spellStart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plug-in</w:t>
      </w:r>
      <w:proofErr w:type="spellEnd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mounting</w:t>
      </w:r>
      <w:proofErr w:type="spellEnd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быстро и легко меняется.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Дополнительное оборудование: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Ручной механизм разведения колодок.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Концевой выключатель (сигнализирует о включении тормозного устройства).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- Предельный выключатель (сигнализирует о предельном износе тормозной прокладки).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Тормозное дисковое электрогидравлическое устройство серии YPZ2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YPZ2</w:t>
      </w:r>
      <w:proofErr w:type="spellEnd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I, II, III соответствуют немецкому стандарту DIN15435; YPZ2 IV, V соответствуют немецкому стандарту DIN15435 и стандарту JB/T7020-2006.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Основные особенности: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 YPZ2 I, II, III имеют устройство выравнивания возвратного хода. В процессе эксплуатации постоянно поддерживается двухстороннее равновесие тормозного хода. YPZ2 IV, V, VI оснащены устройством выравнивания тормозного хода с блокировкой. В процессе эксплуатации постоянно поддерживается двухстороннее равновесие тормозного хода. Это полностью исключает одностороннее прилипание тормозной прокладки к тормозному диску по причине неравновесного обратного хода, тем более произвольное перемещение плитки.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• Все качающиеся шарниры оснащены самосмазывающимися подшипниками с высокоэффективным приводом, долговечными, не требующими смазки в 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процессе эксплуатации.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•Тормозная прокладка без асбеста в штепсельном креплении (</w:t>
      </w:r>
      <w:proofErr w:type="spellStart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plug-in</w:t>
      </w:r>
      <w:proofErr w:type="spellEnd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mounting</w:t>
      </w:r>
      <w:proofErr w:type="spellEnd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быстро и легко меняется.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•Устройство автоматической компенсации износа тормозной прокладки помогает поддерживать постоянным момент тормозной силы и расстояние обратного хода в процессе эксплуатации.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•Допускается установка дополнительных устройств для увеличения количества функций.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•Ручной отпускающий механизм.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•Концевой выключатель отображает сигнал о режиме действия тормозного устройства.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•Предельный выключатель  при предельном износе тормозной прокладки может  осуществлять автоматическое оповещение о состоянии тормозной прокладки.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•Использование задерживающего клапана в приводном механизме тормоза серии </w:t>
      </w:r>
      <w:proofErr w:type="spellStart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Ed</w:t>
      </w:r>
      <w:proofErr w:type="spellEnd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помогает задерживать замыкание и придавать ровный темп торможению.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Условия эксплуатации: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•Температура окружающей среды: от -20°С  до 50°С.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•Окружающая среда в условиях постоянной работы не должна быть легковоспламеняющейся, взрывчатой или разъедающей воздух, относительная влажность не должна превышать 90%.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•Обычно используется с трехфазовым источником питания: 380 В, 50 Гц (в зависимости от условий, можно также использовать 60-грецовый источник питания, или с другим напряжением. Просьба согласовать данный вопрос с Поставщиком перед заказом товара и обратить внимание на марку толкателя</w:t>
      </w:r>
      <w:proofErr w:type="gramStart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</w:t>
      </w:r>
      <w:proofErr w:type="gramEnd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Высота места эксплуатации должна соответствовать стандарту 2000м над уровнем моря.  При температуре </w:t>
      </w:r>
      <w:proofErr w:type="gramStart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ниже  -</w:t>
      </w:r>
      <w:proofErr w:type="gramEnd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20°С необходимо поменять рабочее масло тормоза на авиационное гидравлическое масло либо прибегнуть к помощи обогревателя. Внимательно изучите каталог тормоза </w:t>
      </w:r>
      <w:proofErr w:type="spellStart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Ed</w:t>
      </w:r>
      <w:proofErr w:type="spellEnd"/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•При наличии коррозионной среды (снег, дождь, разъедающий воздух или средство) необходимо использование продукта антикоррозионного типа.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Значение артикула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YPZ2 – 1 2 / 3 4 5 – 6 - 7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YPZ2 – номер серии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1. Диаметр диска тормоза (мм).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2. Номер I, II, III, IV, V или VI, означающий высоту центра и конструкцию тормоза.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3. Буквенный код Е означает толкатель в обычном исполнении, В – во взрывозащитном исполнении.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4. Код для выражения силы торможения.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5. Код для дополнительных устройств.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6. Тип монтажа тормозного устройства: L-левый образ или R-правый образ.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7. Код для дополнительных функций.</w:t>
      </w:r>
      <w:r w:rsidRPr="00CC42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Например: Диаметр диска – 630 мм, высота центра 370 мм, укомплектован устройством автоматической компенсации износа, индикатором хода, устройством ручного управления, монтаж правосторонний, тормозное устройство Ed201/6, с клапаном спуска – артикул такого товара будет: YPZ2-630III/Е201S-R-MK1S</w:t>
      </w:r>
    </w:p>
    <w:p w:rsidR="00CC42F7" w:rsidRDefault="00CC42F7" w:rsidP="00CC42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2F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E70440A" wp14:editId="2180D820">
            <wp:extent cx="6251757" cy="1847850"/>
            <wp:effectExtent l="0" t="0" r="0" b="0"/>
            <wp:docPr id="2" name="Рисунок 2" descr="http://gidrotolkatel.ru/assets/images/15/Firefox_Screenshot_2019-04-04T17-20-18.439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drotolkatel.ru/assets/images/15/Firefox_Screenshot_2019-04-04T17-20-18.439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243" cy="185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F7" w:rsidRDefault="00CC42F7" w:rsidP="00CC42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C42F7" w:rsidRPr="00CC42F7" w:rsidRDefault="00CC42F7" w:rsidP="00CC42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C42F7" w:rsidRPr="00CC42F7" w:rsidRDefault="00CC42F7" w:rsidP="00CC42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2F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3EEE038" wp14:editId="596DC0FE">
            <wp:extent cx="6199455" cy="4641519"/>
            <wp:effectExtent l="0" t="0" r="0" b="6985"/>
            <wp:docPr id="3" name="Рисунок 3" descr="http://gidrotolkatel.ru/assets/images/15/YPZ2-cherteg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drotolkatel.ru/assets/images/15/YPZ2-cherteg-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030" cy="466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F7" w:rsidRPr="00CC42F7" w:rsidRDefault="00CC42F7" w:rsidP="00CC42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2F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E1C7ABD" wp14:editId="5221B82B">
            <wp:extent cx="6197600" cy="2420938"/>
            <wp:effectExtent l="0" t="0" r="0" b="0"/>
            <wp:docPr id="4" name="Рисунок 4" descr="http://gidrotolkatel.ru/assets/images/15/Firefox_Screenshot_2019-04-04T17-29-14.14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idrotolkatel.ru/assets/images/15/Firefox_Screenshot_2019-04-04T17-29-14.140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373" cy="242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F7" w:rsidRPr="00CC42F7" w:rsidRDefault="00CC42F7" w:rsidP="00CC42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2F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59D9FEB" wp14:editId="43DACA90">
            <wp:extent cx="6191250" cy="2575657"/>
            <wp:effectExtent l="0" t="0" r="0" b="0"/>
            <wp:docPr id="5" name="Рисунок 5" descr="http://gidrotolkatel.ru/assets/images/15/Firefox_Screenshot_2019-04-04T17-21-27.574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idrotolkatel.ru/assets/images/15/Firefox_Screenshot_2019-04-04T17-21-27.574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127" cy="260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F7" w:rsidRPr="00CC42F7" w:rsidRDefault="00CC42F7" w:rsidP="00CC42F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2F7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B0CCC92" wp14:editId="6E29EA8F">
            <wp:extent cx="6165850" cy="2432621"/>
            <wp:effectExtent l="0" t="0" r="6350" b="6350"/>
            <wp:docPr id="6" name="Рисунок 6" descr="http://gidrotolkatel.ru/assets/images/15/Firefox_Screenshot_2019-04-04T17-21-55.15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idrotolkatel.ru/assets/images/15/Firefox_Screenshot_2019-04-04T17-21-55.150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470" cy="245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A08" w:rsidRDefault="00745A08"/>
    <w:sectPr w:rsidR="00745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53E52"/>
    <w:multiLevelType w:val="multilevel"/>
    <w:tmpl w:val="FF92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C1"/>
    <w:rsid w:val="00745A08"/>
    <w:rsid w:val="009542C1"/>
    <w:rsid w:val="00CC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140BA-7904-4014-9FC2-C82AA695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603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A7DC2"/>
            <w:bottom w:val="none" w:sz="0" w:space="0" w:color="auto"/>
            <w:right w:val="single" w:sz="6" w:space="0" w:color="2A7DC2"/>
          </w:divBdr>
          <w:divsChild>
            <w:div w:id="2022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10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48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1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2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Филинков Александр Геннадьевич</dc:creator>
  <cp:keywords/>
  <dc:description/>
  <cp:lastModifiedBy>Филинков Александр Геннадьевич</cp:lastModifiedBy>
  <cp:revision>2</cp:revision>
  <dcterms:created xsi:type="dcterms:W3CDTF">2020-01-29T05:54:00Z</dcterms:created>
  <dcterms:modified xsi:type="dcterms:W3CDTF">2020-01-29T05:55:00Z</dcterms:modified>
</cp:coreProperties>
</file>