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602B" w14:textId="77777777" w:rsidR="008A7BC1" w:rsidRPr="00D14EC7" w:rsidRDefault="009D5857" w:rsidP="00D14EC7">
      <w:pPr>
        <w:pStyle w:val="1"/>
        <w:jc w:val="center"/>
        <w:rPr>
          <w:rFonts w:cs="Times New Roman"/>
        </w:rPr>
      </w:pPr>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D14EC7">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D14EC7">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2E374D">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2E374D">
      <w:r>
        <w:t>Из дополнительных функций можно перечислить:</w:t>
      </w:r>
    </w:p>
    <w:p w14:paraId="55C011D9" w14:textId="6C0151B1" w:rsidR="00A8673E" w:rsidRDefault="00A8673E" w:rsidP="00A8673E">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A8673E">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A8673E">
      <w:pPr>
        <w:pStyle w:val="a3"/>
        <w:numPr>
          <w:ilvl w:val="0"/>
          <w:numId w:val="4"/>
        </w:numPr>
      </w:pPr>
      <w:r>
        <w:t>Автоматическое скрытие заданий.</w:t>
      </w:r>
    </w:p>
    <w:p w14:paraId="3021F5C1" w14:textId="1C4A2EC9" w:rsidR="00A8673E" w:rsidRDefault="00A8673E" w:rsidP="00A8673E">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A8673E">
      <w:pPr>
        <w:pStyle w:val="a3"/>
        <w:numPr>
          <w:ilvl w:val="0"/>
          <w:numId w:val="4"/>
        </w:numPr>
      </w:pPr>
      <w:r>
        <w:t>Временное замораживание статистики.</w:t>
      </w:r>
    </w:p>
    <w:p w14:paraId="0727AE58" w14:textId="76FE4E0C" w:rsidR="00A8673E" w:rsidRDefault="00A8673E" w:rsidP="00A8673E">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164BE2">
      <w:pPr>
        <w:pStyle w:val="a3"/>
        <w:numPr>
          <w:ilvl w:val="0"/>
          <w:numId w:val="4"/>
        </w:numPr>
      </w:pPr>
      <w:r>
        <w:t>Отложенная установка временных рамок соревнования.</w:t>
      </w:r>
    </w:p>
    <w:p w14:paraId="040B9C5D" w14:textId="2C295158" w:rsidR="00164BE2" w:rsidRDefault="007F4770" w:rsidP="00164BE2">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164BE2">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164BE2">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7F4770">
      <w:pPr>
        <w:pStyle w:val="a3"/>
        <w:numPr>
          <w:ilvl w:val="0"/>
          <w:numId w:val="4"/>
        </w:numPr>
      </w:pPr>
      <w:r>
        <w:t xml:space="preserve">Интеграция с </w:t>
      </w:r>
      <w:r>
        <w:rPr>
          <w:lang w:val="en-US"/>
        </w:rPr>
        <w:t>MajorLeagueCyber</w:t>
      </w:r>
      <w:r>
        <w:t>.</w:t>
      </w:r>
    </w:p>
    <w:p w14:paraId="71DEDB00" w14:textId="09BD0CB2" w:rsidR="007F4770" w:rsidRDefault="007F4770" w:rsidP="007F477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7F4770">
      <w:pPr>
        <w:pStyle w:val="a3"/>
        <w:numPr>
          <w:ilvl w:val="0"/>
          <w:numId w:val="4"/>
        </w:numPr>
      </w:pPr>
      <w:r>
        <w:t>И другие.</w:t>
      </w:r>
    </w:p>
    <w:p w14:paraId="3F0FA5E6" w14:textId="43AB0787" w:rsidR="007F4770" w:rsidRDefault="007F4770" w:rsidP="007F477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34AB2BAB" w:rsidR="00B8765F" w:rsidRDefault="00892301" w:rsidP="007F4770">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25B71358" w14:textId="77777777" w:rsidR="00B8765F" w:rsidRDefault="00B8765F">
      <w:pPr>
        <w:spacing w:line="259" w:lineRule="auto"/>
        <w:ind w:firstLine="0"/>
      </w:pPr>
      <w:r>
        <w:br w:type="page"/>
      </w:r>
    </w:p>
    <w:p w14:paraId="040E53A2" w14:textId="1A891F01" w:rsidR="00892301" w:rsidRDefault="00B8765F" w:rsidP="00B8765F">
      <w:pPr>
        <w:pStyle w:val="2"/>
        <w:numPr>
          <w:ilvl w:val="1"/>
          <w:numId w:val="1"/>
        </w:numPr>
        <w:jc w:val="center"/>
      </w:pPr>
      <w:r>
        <w:lastRenderedPageBreak/>
        <w:t>Обзор жюрейной системы «</w:t>
      </w:r>
      <w:r>
        <w:rPr>
          <w:lang w:val="en-US"/>
        </w:rPr>
        <w:t>Project</w:t>
      </w:r>
      <w:r w:rsidRPr="00B8765F">
        <w:t xml:space="preserve"> </w:t>
      </w:r>
      <w:r>
        <w:rPr>
          <w:lang w:val="en-US"/>
        </w:rPr>
        <w:t>Asya</w:t>
      </w:r>
      <w:r>
        <w:t>»</w:t>
      </w:r>
    </w:p>
    <w:p w14:paraId="0D4E93CF" w14:textId="20FA0454" w:rsidR="00B8765F" w:rsidRDefault="009B653F" w:rsidP="007F7B2E">
      <w:r>
        <w:rPr>
          <w:lang w:val="en-US"/>
        </w:rPr>
        <w:t>Project</w:t>
      </w:r>
      <w:r w:rsidRPr="009B653F">
        <w:t xml:space="preserve"> </w:t>
      </w:r>
      <w:r>
        <w:rPr>
          <w:lang w:val="en-US"/>
        </w:rPr>
        <w:t>Asya</w:t>
      </w:r>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репозитории на </w:t>
      </w:r>
      <w:r w:rsidR="007F7B2E">
        <w:rPr>
          <w:lang w:val="en-US"/>
        </w:rPr>
        <w:t>GitHub</w:t>
      </w:r>
      <w:r w:rsidR="007F7B2E">
        <w:t>, как и у предыдущей разработки.</w:t>
      </w:r>
    </w:p>
    <w:p w14:paraId="6F4EBBAD" w14:textId="0BF4AAE2" w:rsidR="007F7B2E" w:rsidRDefault="007F7B2E" w:rsidP="007F7B2E">
      <w:r>
        <w:t xml:space="preserve">В отличие от </w:t>
      </w:r>
      <w:r>
        <w:rPr>
          <w:lang w:val="en-US"/>
        </w:rPr>
        <w:t>CTFd</w:t>
      </w:r>
      <w:r>
        <w:t xml:space="preserve">, </w:t>
      </w:r>
      <w:r>
        <w:rPr>
          <w:lang w:val="en-US"/>
        </w:rPr>
        <w:t>Project</w:t>
      </w:r>
      <w:r>
        <w:t xml:space="preserve"> </w:t>
      </w:r>
      <w:r>
        <w:rPr>
          <w:lang w:val="en-US"/>
        </w:rPr>
        <w:t>Asya</w:t>
      </w:r>
      <w: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Pr>
          <w:lang w:val="en-US"/>
        </w:rPr>
        <w:t>Keva</w:t>
      </w:r>
      <w:r>
        <w:t xml:space="preserve"> (имя система унаследовала от одной из участниц команды), и использовался для проведения соревнований </w:t>
      </w:r>
      <w:r>
        <w:rPr>
          <w:lang w:val="en-US"/>
        </w:rPr>
        <w:t>UralCTF</w:t>
      </w:r>
      <w:r>
        <w:t>.</w:t>
      </w:r>
    </w:p>
    <w:p w14:paraId="444C5EAB" w14:textId="5A9A35E8" w:rsidR="007F7B2E" w:rsidRDefault="007F7B2E" w:rsidP="007F7B2E">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7F7B2E">
      <w:pPr>
        <w:pStyle w:val="a3"/>
        <w:numPr>
          <w:ilvl w:val="0"/>
          <w:numId w:val="4"/>
        </w:numPr>
      </w:pPr>
      <w:r>
        <w:t>Простой и удобный интерфейс.</w:t>
      </w:r>
    </w:p>
    <w:p w14:paraId="6C235095" w14:textId="5AB35890" w:rsidR="007F7B2E" w:rsidRDefault="007F7B2E" w:rsidP="007F7B2E">
      <w:pPr>
        <w:pStyle w:val="a3"/>
        <w:ind w:left="1429" w:firstLine="0"/>
      </w:pPr>
      <w:r>
        <w:t xml:space="preserve">Это было отмечено как и организаторами соревнований </w:t>
      </w:r>
      <w:r>
        <w:rPr>
          <w:lang w:val="en-US"/>
        </w:rPr>
        <w:t>UralCTF</w:t>
      </w:r>
      <w: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Default="00442C2E" w:rsidP="00442C2E">
      <w:pPr>
        <w:pStyle w:val="a3"/>
        <w:numPr>
          <w:ilvl w:val="0"/>
          <w:numId w:val="4"/>
        </w:numPr>
      </w:pPr>
      <w:r>
        <w:t>Простая система мониторинга</w:t>
      </w:r>
    </w:p>
    <w:p w14:paraId="25634B27" w14:textId="4E99BB3F" w:rsidR="00442C2E" w:rsidRDefault="00442C2E" w:rsidP="00442C2E">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442C2E">
      <w:pPr>
        <w:pStyle w:val="a3"/>
        <w:numPr>
          <w:ilvl w:val="0"/>
          <w:numId w:val="4"/>
        </w:numPr>
      </w:pPr>
      <w:r>
        <w:t>Быстрая установка.</w:t>
      </w:r>
    </w:p>
    <w:p w14:paraId="1E4A01FC" w14:textId="1799FDC5" w:rsidR="00442C2E" w:rsidRDefault="00442C2E" w:rsidP="00442C2E">
      <w:pPr>
        <w:pStyle w:val="a3"/>
        <w:ind w:left="1429" w:firstLine="0"/>
      </w:pPr>
      <w:r>
        <w:rPr>
          <w:lang w:val="en-US"/>
        </w:rPr>
        <w:t>Project</w:t>
      </w:r>
      <w:r w:rsidRPr="00442C2E">
        <w:t xml:space="preserve"> </w:t>
      </w:r>
      <w:r>
        <w:rPr>
          <w:lang w:val="en-US"/>
        </w:rPr>
        <w:t>Asya</w:t>
      </w:r>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442C2E">
      <w:pPr>
        <w:pStyle w:val="a3"/>
        <w:numPr>
          <w:ilvl w:val="0"/>
          <w:numId w:val="4"/>
        </w:numPr>
      </w:pPr>
      <w:r>
        <w:t>Стабильность.</w:t>
      </w:r>
    </w:p>
    <w:p w14:paraId="4E9CC7ED" w14:textId="4DAECF50" w:rsidR="00442C2E" w:rsidRPr="00442C2E" w:rsidRDefault="00442C2E" w:rsidP="00442C2E">
      <w:pPr>
        <w:pStyle w:val="a3"/>
        <w:ind w:left="1429" w:firstLine="0"/>
      </w:pPr>
      <w:r>
        <w:t xml:space="preserve">Является главным критерием любой системы: так как система поддается большой нагрузке, она должна </w:t>
      </w:r>
      <w:bookmarkStart w:id="0" w:name="_GoBack"/>
      <w:bookmarkEnd w:id="0"/>
    </w:p>
    <w:p w14:paraId="7670E00E" w14:textId="77777777" w:rsidR="00A8673E" w:rsidRPr="002E374D" w:rsidRDefault="00A8673E" w:rsidP="002E374D"/>
    <w:p w14:paraId="56E37146" w14:textId="6BB1CEC9"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F7F63" w14:textId="77777777" w:rsidR="001703BC" w:rsidRDefault="001703BC" w:rsidP="00D14EC7">
      <w:pPr>
        <w:spacing w:after="0" w:line="240" w:lineRule="auto"/>
      </w:pPr>
      <w:r>
        <w:separator/>
      </w:r>
    </w:p>
  </w:endnote>
  <w:endnote w:type="continuationSeparator" w:id="0">
    <w:p w14:paraId="48C1632C" w14:textId="77777777" w:rsidR="001703BC" w:rsidRDefault="001703BC"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DD476" w14:textId="77777777" w:rsidR="001703BC" w:rsidRDefault="001703BC" w:rsidP="00D14EC7">
      <w:pPr>
        <w:spacing w:after="0" w:line="240" w:lineRule="auto"/>
      </w:pPr>
      <w:r>
        <w:separator/>
      </w:r>
    </w:p>
  </w:footnote>
  <w:footnote w:type="continuationSeparator" w:id="0">
    <w:p w14:paraId="23540490" w14:textId="77777777" w:rsidR="001703BC" w:rsidRDefault="001703BC" w:rsidP="00D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50B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164BE2"/>
    <w:rsid w:val="001703BC"/>
    <w:rsid w:val="00194B76"/>
    <w:rsid w:val="001E6771"/>
    <w:rsid w:val="002E374D"/>
    <w:rsid w:val="002F7A2A"/>
    <w:rsid w:val="003774B5"/>
    <w:rsid w:val="003D0EFA"/>
    <w:rsid w:val="003F6D83"/>
    <w:rsid w:val="00442C2E"/>
    <w:rsid w:val="004F473D"/>
    <w:rsid w:val="005C1ECF"/>
    <w:rsid w:val="007059CE"/>
    <w:rsid w:val="00716F98"/>
    <w:rsid w:val="007D20BE"/>
    <w:rsid w:val="007F4770"/>
    <w:rsid w:val="007F7B2E"/>
    <w:rsid w:val="00862DEC"/>
    <w:rsid w:val="00892301"/>
    <w:rsid w:val="008A7BC1"/>
    <w:rsid w:val="009B653F"/>
    <w:rsid w:val="009C2787"/>
    <w:rsid w:val="009D5857"/>
    <w:rsid w:val="009E1D6E"/>
    <w:rsid w:val="00A42F84"/>
    <w:rsid w:val="00A8673E"/>
    <w:rsid w:val="00A93CB8"/>
    <w:rsid w:val="00AE4C67"/>
    <w:rsid w:val="00B22BF3"/>
    <w:rsid w:val="00B8765F"/>
    <w:rsid w:val="00BE4387"/>
    <w:rsid w:val="00C43433"/>
    <w:rsid w:val="00D07C8E"/>
    <w:rsid w:val="00D14EC7"/>
    <w:rsid w:val="00D55EA8"/>
    <w:rsid w:val="00DC49D9"/>
    <w:rsid w:val="00EC751D"/>
    <w:rsid w:val="00EF5DF3"/>
    <w:rsid w:val="00F16E89"/>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35B49054-5979-4123-928F-CCE16E6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7</Pages>
  <Words>1440</Words>
  <Characters>8209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Тихоненкова Анастасия</cp:lastModifiedBy>
  <cp:revision>6</cp:revision>
  <dcterms:created xsi:type="dcterms:W3CDTF">2019-03-17T20:17:00Z</dcterms:created>
  <dcterms:modified xsi:type="dcterms:W3CDTF">2019-03-20T18:04:00Z</dcterms:modified>
</cp:coreProperties>
</file>