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475DE" w14:textId="77777777" w:rsidR="00991992" w:rsidRDefault="00E54278">
      <w:pPr>
        <w:jc w:val="center"/>
        <w:rPr>
          <w:rFonts w:ascii="Nunito" w:eastAsia="Nunito" w:hAnsi="Nunito" w:cs="Nunito"/>
          <w:b/>
          <w:sz w:val="24"/>
          <w:szCs w:val="24"/>
          <w:u w:val="single"/>
        </w:rPr>
      </w:pPr>
      <w:r>
        <w:rPr>
          <w:rFonts w:ascii="Nunito" w:eastAsia="Nunito" w:hAnsi="Nunito" w:cs="Nunito"/>
          <w:b/>
          <w:sz w:val="24"/>
          <w:szCs w:val="24"/>
          <w:u w:val="single"/>
        </w:rPr>
        <w:t>Taller 2 - Algoritmos</w:t>
      </w:r>
    </w:p>
    <w:p w14:paraId="0B9A9B12" w14:textId="77777777" w:rsidR="00991992" w:rsidRDefault="00991992">
      <w:pPr>
        <w:jc w:val="center"/>
        <w:rPr>
          <w:rFonts w:ascii="Nunito" w:eastAsia="Nunito" w:hAnsi="Nunito" w:cs="Nunito"/>
          <w:b/>
          <w:sz w:val="24"/>
          <w:szCs w:val="24"/>
          <w:u w:val="single"/>
        </w:rPr>
      </w:pPr>
    </w:p>
    <w:p w14:paraId="453BB7B6" w14:textId="77777777" w:rsidR="00991992" w:rsidRDefault="00E54278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Se les ha pedido crear una composición con la cual se pueda interactuar, esta composición se debe crear a partir de un cuento corto en formato TXT (al menos un cuento de 300 palabras). La composición debe representar una escena del cuento (la que usted eli</w:t>
      </w:r>
      <w:r>
        <w:rPr>
          <w:rFonts w:ascii="Nunito" w:eastAsia="Nunito" w:hAnsi="Nunito" w:cs="Nunito"/>
        </w:rPr>
        <w:t>ja) y el “lector” deberá poder interactuar al menos con 5 elementos mencionados en el cuento. Algunos ejemplos de Las interacciones podrían ser:</w:t>
      </w:r>
    </w:p>
    <w:p w14:paraId="1F03A779" w14:textId="77777777" w:rsidR="00991992" w:rsidRDefault="00E54278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1. Cambiar el tamaño de los elementos de acuerdo con la posición del mouse (ver función map de processing).</w:t>
      </w:r>
    </w:p>
    <w:p w14:paraId="6A3C8513" w14:textId="77777777" w:rsidR="00991992" w:rsidRDefault="00E54278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2. </w:t>
      </w:r>
      <w:r>
        <w:rPr>
          <w:rFonts w:ascii="Nunito" w:eastAsia="Nunito" w:hAnsi="Nunito" w:cs="Nunito"/>
        </w:rPr>
        <w:t>Cambiar la opacidad de los elementos.</w:t>
      </w:r>
    </w:p>
    <w:p w14:paraId="2ECA2BFB" w14:textId="77777777" w:rsidR="00991992" w:rsidRDefault="00E54278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3. Poder mover los elementos de posición.</w:t>
      </w:r>
    </w:p>
    <w:p w14:paraId="1D05FC40" w14:textId="77777777" w:rsidR="00991992" w:rsidRDefault="00E54278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Las interacciones deben ser evidentes para el “lector” sin tener instrucciones. Por otro lado, las interacciones deben tener un hilo conductor, según la escena que están repres</w:t>
      </w:r>
      <w:r>
        <w:rPr>
          <w:rFonts w:ascii="Nunito" w:eastAsia="Nunito" w:hAnsi="Nunito" w:cs="Nunito"/>
        </w:rPr>
        <w:t>entando. La composición deberá implementar el efecto parallax.</w:t>
      </w:r>
    </w:p>
    <w:p w14:paraId="09AAE258" w14:textId="77777777" w:rsidR="00991992" w:rsidRDefault="00E54278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Finalmente, una vez el “lector” haya terminado de realizar todas las interacciones posibles en la composición, esta deberá pasar a una pantalla que indique la finalización del programa, en este</w:t>
      </w:r>
      <w:r>
        <w:rPr>
          <w:rFonts w:ascii="Nunito" w:eastAsia="Nunito" w:hAnsi="Nunito" w:cs="Nunito"/>
        </w:rPr>
        <w:t xml:space="preserve"> momento se guardará la historia nuevamente en un TXT, el cual habrá editado las palabras las cuales fueron elegidas para que el usuario interactuara con sus representaciones gráficas.</w:t>
      </w:r>
    </w:p>
    <w:p w14:paraId="7BB9FB31" w14:textId="77777777" w:rsidR="00991992" w:rsidRDefault="00991992">
      <w:pPr>
        <w:jc w:val="both"/>
        <w:rPr>
          <w:rFonts w:ascii="Nunito" w:eastAsia="Nunito" w:hAnsi="Nunito" w:cs="Nunito"/>
        </w:rPr>
      </w:pPr>
    </w:p>
    <w:p w14:paraId="28E693F8" w14:textId="77777777" w:rsidR="00991992" w:rsidRDefault="00E54278">
      <w:pPr>
        <w:jc w:val="both"/>
        <w:rPr>
          <w:rFonts w:ascii="Nunito" w:eastAsia="Nunito" w:hAnsi="Nunito" w:cs="Nunito"/>
          <w:sz w:val="24"/>
          <w:szCs w:val="24"/>
          <w:u w:val="single"/>
        </w:rPr>
      </w:pPr>
      <w:r>
        <w:rPr>
          <w:rFonts w:ascii="Nunito" w:eastAsia="Nunito" w:hAnsi="Nunito" w:cs="Nunito"/>
          <w:sz w:val="24"/>
          <w:szCs w:val="24"/>
          <w:u w:val="single"/>
        </w:rPr>
        <w:t>Cuento Los tres cerditos</w:t>
      </w:r>
    </w:p>
    <w:p w14:paraId="30C74CAA" w14:textId="77777777" w:rsidR="00991992" w:rsidRDefault="00991992">
      <w:pPr>
        <w:jc w:val="both"/>
        <w:rPr>
          <w:rFonts w:ascii="Nunito" w:eastAsia="Nunito" w:hAnsi="Nunito" w:cs="Nunito"/>
          <w:sz w:val="24"/>
          <w:szCs w:val="24"/>
        </w:rPr>
      </w:pPr>
    </w:p>
    <w:p w14:paraId="68D4D8BE" w14:textId="77777777" w:rsidR="00991992" w:rsidRDefault="00E54278">
      <w:pPr>
        <w:rPr>
          <w:rFonts w:ascii="Nunito" w:eastAsia="Nunito" w:hAnsi="Nunito" w:cs="Nunito"/>
          <w:color w:val="393F40"/>
        </w:rPr>
      </w:pPr>
      <w:r>
        <w:rPr>
          <w:rFonts w:ascii="Nunito" w:eastAsia="Nunito" w:hAnsi="Nunito" w:cs="Nunito"/>
          <w:color w:val="393F40"/>
        </w:rPr>
        <w:t xml:space="preserve">Erase una vez </w:t>
      </w:r>
      <w:r>
        <w:rPr>
          <w:rFonts w:ascii="Nunito" w:eastAsia="Nunito" w:hAnsi="Nunito" w:cs="Nunito"/>
          <w:color w:val="393F40"/>
          <w:shd w:val="clear" w:color="auto" w:fill="EA9999"/>
        </w:rPr>
        <w:t>tres lindos cerditos</w:t>
      </w:r>
      <w:r>
        <w:rPr>
          <w:rFonts w:ascii="Nunito" w:eastAsia="Nunito" w:hAnsi="Nunito" w:cs="Nunito"/>
          <w:color w:val="393F40"/>
        </w:rPr>
        <w:t xml:space="preserve"> que vivía</w:t>
      </w:r>
      <w:r>
        <w:rPr>
          <w:rFonts w:ascii="Nunito" w:eastAsia="Nunito" w:hAnsi="Nunito" w:cs="Nunito"/>
          <w:color w:val="393F40"/>
        </w:rPr>
        <w:t>n en el bosque y siempre estaban felices y contentos. Les encantaba estar juntos y se protegían y se ayudaban mutuamente, pues estaban unidos por lazos de sangre; eran hermanos.</w:t>
      </w:r>
    </w:p>
    <w:p w14:paraId="488BD9B3" w14:textId="77777777" w:rsidR="00991992" w:rsidRDefault="00991992">
      <w:pPr>
        <w:rPr>
          <w:rFonts w:ascii="Nunito" w:eastAsia="Nunito" w:hAnsi="Nunito" w:cs="Nunito"/>
          <w:color w:val="393F40"/>
        </w:rPr>
      </w:pPr>
    </w:p>
    <w:p w14:paraId="382B785A" w14:textId="77777777" w:rsidR="00991992" w:rsidRDefault="00E54278">
      <w:pPr>
        <w:rPr>
          <w:rFonts w:ascii="Nunito" w:eastAsia="Nunito" w:hAnsi="Nunito" w:cs="Nunito"/>
          <w:color w:val="393F40"/>
        </w:rPr>
      </w:pPr>
      <w:r>
        <w:rPr>
          <w:rFonts w:ascii="Nunito" w:eastAsia="Nunito" w:hAnsi="Nunito" w:cs="Nunito"/>
          <w:color w:val="393F40"/>
        </w:rPr>
        <w:t xml:space="preserve">Cerca de donde vivían, rondaba un </w:t>
      </w:r>
      <w:r>
        <w:rPr>
          <w:rFonts w:ascii="Nunito" w:eastAsia="Nunito" w:hAnsi="Nunito" w:cs="Nunito"/>
          <w:color w:val="393F40"/>
          <w:shd w:val="clear" w:color="auto" w:fill="EA9999"/>
        </w:rPr>
        <w:t>lobo malo</w:t>
      </w:r>
      <w:r>
        <w:rPr>
          <w:rFonts w:ascii="Nunito" w:eastAsia="Nunito" w:hAnsi="Nunito" w:cs="Nunito"/>
          <w:color w:val="393F40"/>
        </w:rPr>
        <w:t xml:space="preserve"> con especial interés en darles bo</w:t>
      </w:r>
      <w:r>
        <w:rPr>
          <w:rFonts w:ascii="Nunito" w:eastAsia="Nunito" w:hAnsi="Nunito" w:cs="Nunito"/>
          <w:color w:val="393F40"/>
        </w:rPr>
        <w:t>cado. El hermano mayor de los cerditos, consciente del peligro del lobo, tomó la decisión y convenció a sus hermanos para que cada uno construyera una casa para protegerse si el lobo malo se acercaba. Los tres cerditos se pusieron manos a la obra.</w:t>
      </w:r>
    </w:p>
    <w:p w14:paraId="76B4E3BE" w14:textId="77777777" w:rsidR="00991992" w:rsidRDefault="00991992">
      <w:pPr>
        <w:rPr>
          <w:rFonts w:ascii="Nunito" w:eastAsia="Nunito" w:hAnsi="Nunito" w:cs="Nunito"/>
          <w:color w:val="393F40"/>
        </w:rPr>
      </w:pPr>
    </w:p>
    <w:p w14:paraId="1491E211" w14:textId="77777777" w:rsidR="00991992" w:rsidRDefault="00E54278">
      <w:pPr>
        <w:rPr>
          <w:rFonts w:ascii="Nunito" w:eastAsia="Nunito" w:hAnsi="Nunito" w:cs="Nunito"/>
          <w:color w:val="393F40"/>
        </w:rPr>
      </w:pPr>
      <w:r>
        <w:rPr>
          <w:rFonts w:ascii="Nunito" w:eastAsia="Nunito" w:hAnsi="Nunito" w:cs="Nunito"/>
          <w:color w:val="393F40"/>
        </w:rPr>
        <w:t xml:space="preserve">El más </w:t>
      </w:r>
      <w:r>
        <w:rPr>
          <w:rFonts w:ascii="Nunito" w:eastAsia="Nunito" w:hAnsi="Nunito" w:cs="Nunito"/>
          <w:color w:val="393F40"/>
        </w:rPr>
        <w:t xml:space="preserve">pequeño de los cerditos, que era un poco revoltoso, construyó la casa de </w:t>
      </w:r>
      <w:r>
        <w:rPr>
          <w:rFonts w:ascii="Nunito" w:eastAsia="Nunito" w:hAnsi="Nunito" w:cs="Nunito"/>
          <w:color w:val="393F40"/>
          <w:shd w:val="clear" w:color="auto" w:fill="EA9999"/>
        </w:rPr>
        <w:t>paja</w:t>
      </w:r>
      <w:r>
        <w:rPr>
          <w:rFonts w:ascii="Nunito" w:eastAsia="Nunito" w:hAnsi="Nunito" w:cs="Nunito"/>
          <w:color w:val="393F40"/>
        </w:rPr>
        <w:t xml:space="preserve"> para acabar cuanto antes y poderse ir a jugar. El hermano mediano decidió hacerse la casita de </w:t>
      </w:r>
      <w:r>
        <w:rPr>
          <w:rFonts w:ascii="Nunito" w:eastAsia="Nunito" w:hAnsi="Nunito" w:cs="Nunito"/>
          <w:color w:val="393F40"/>
          <w:shd w:val="clear" w:color="auto" w:fill="EA9999"/>
        </w:rPr>
        <w:t>madera</w:t>
      </w:r>
      <w:r>
        <w:rPr>
          <w:rFonts w:ascii="Nunito" w:eastAsia="Nunito" w:hAnsi="Nunito" w:cs="Nunito"/>
          <w:color w:val="393F40"/>
        </w:rPr>
        <w:t xml:space="preserve"> y cuando vio a su hermano pequeño divirtiéndose, se apresuró en acabarla ráp</w:t>
      </w:r>
      <w:r>
        <w:rPr>
          <w:rFonts w:ascii="Nunito" w:eastAsia="Nunito" w:hAnsi="Nunito" w:cs="Nunito"/>
          <w:color w:val="393F40"/>
        </w:rPr>
        <w:t xml:space="preserve">idamente para incorporarse al juego. El hermano mayor, más maduro y responsable, decidió que el </w:t>
      </w:r>
      <w:r>
        <w:rPr>
          <w:rFonts w:ascii="Nunito" w:eastAsia="Nunito" w:hAnsi="Nunito" w:cs="Nunito"/>
          <w:color w:val="393F40"/>
          <w:shd w:val="clear" w:color="auto" w:fill="EA9999"/>
        </w:rPr>
        <w:t>ladrillo</w:t>
      </w:r>
      <w:r>
        <w:rPr>
          <w:rFonts w:ascii="Nunito" w:eastAsia="Nunito" w:hAnsi="Nunito" w:cs="Nunito"/>
          <w:color w:val="393F40"/>
        </w:rPr>
        <w:t xml:space="preserve"> era el material más fuerte y trabajó duro durante días para conseguir construir una casa robusta y segura donde sentirse protegido.</w:t>
      </w:r>
    </w:p>
    <w:p w14:paraId="3B9A6B56" w14:textId="77777777" w:rsidR="00991992" w:rsidRDefault="00991992">
      <w:pPr>
        <w:rPr>
          <w:rFonts w:ascii="Nunito" w:eastAsia="Nunito" w:hAnsi="Nunito" w:cs="Nunito"/>
          <w:color w:val="393F40"/>
        </w:rPr>
      </w:pPr>
    </w:p>
    <w:p w14:paraId="2E148ED2" w14:textId="77777777" w:rsidR="00991992" w:rsidRDefault="00E54278">
      <w:pPr>
        <w:rPr>
          <w:rFonts w:ascii="Nunito" w:eastAsia="Nunito" w:hAnsi="Nunito" w:cs="Nunito"/>
          <w:color w:val="393F40"/>
        </w:rPr>
      </w:pPr>
      <w:r>
        <w:rPr>
          <w:rFonts w:ascii="Nunito" w:eastAsia="Nunito" w:hAnsi="Nunito" w:cs="Nunito"/>
          <w:color w:val="393F40"/>
        </w:rPr>
        <w:t>El cerdito mayor l</w:t>
      </w:r>
      <w:r>
        <w:rPr>
          <w:rFonts w:ascii="Nunito" w:eastAsia="Nunito" w:hAnsi="Nunito" w:cs="Nunito"/>
          <w:color w:val="393F40"/>
        </w:rPr>
        <w:t>es decía “Habéis trabajado poco. El lobo derribará vuestras casas”. Los dos cerditos cantaban “¿Quién teme a los tres cerditos lobo?”.</w:t>
      </w:r>
    </w:p>
    <w:p w14:paraId="65B7DA30" w14:textId="77777777" w:rsidR="00991992" w:rsidRDefault="00991992">
      <w:pPr>
        <w:rPr>
          <w:rFonts w:ascii="Nunito" w:eastAsia="Nunito" w:hAnsi="Nunito" w:cs="Nunito"/>
          <w:color w:val="393F40"/>
        </w:rPr>
      </w:pPr>
    </w:p>
    <w:p w14:paraId="593A63B7" w14:textId="77777777" w:rsidR="00991992" w:rsidRDefault="00E54278">
      <w:pPr>
        <w:rPr>
          <w:rFonts w:ascii="Nunito" w:eastAsia="Nunito" w:hAnsi="Nunito" w:cs="Nunito"/>
          <w:color w:val="393F40"/>
        </w:rPr>
      </w:pPr>
      <w:r>
        <w:rPr>
          <w:rFonts w:ascii="Nunito" w:eastAsia="Nunito" w:hAnsi="Nunito" w:cs="Nunito"/>
          <w:color w:val="393F40"/>
        </w:rPr>
        <w:t xml:space="preserve">Un buen día, mientras los cerditos jugaban y se divertían, apareció el lobo y se acercó al cerdito menor. El pequeño al </w:t>
      </w:r>
      <w:r>
        <w:rPr>
          <w:rFonts w:ascii="Nunito" w:eastAsia="Nunito" w:hAnsi="Nunito" w:cs="Nunito"/>
          <w:color w:val="393F40"/>
        </w:rPr>
        <w:t>verlo se asustó y se fue corriendo para protegerse en su casita de paja. El lobo lo persiguió y al llegar a la casa empezó a soplar y soplar hasta que la derrumbó, dejando desprotegido al cerdito que acudió a pedir ayuda a casa de su hermano mediano.</w:t>
      </w:r>
    </w:p>
    <w:p w14:paraId="30103C1F" w14:textId="77777777" w:rsidR="00991992" w:rsidRDefault="00991992">
      <w:pPr>
        <w:rPr>
          <w:rFonts w:ascii="Nunito" w:eastAsia="Nunito" w:hAnsi="Nunito" w:cs="Nunito"/>
          <w:color w:val="393F40"/>
        </w:rPr>
      </w:pPr>
    </w:p>
    <w:p w14:paraId="79DF4687" w14:textId="77777777" w:rsidR="00991992" w:rsidRDefault="00E54278">
      <w:pPr>
        <w:rPr>
          <w:rFonts w:ascii="Nunito" w:eastAsia="Nunito" w:hAnsi="Nunito" w:cs="Nunito"/>
          <w:color w:val="393F40"/>
        </w:rPr>
      </w:pPr>
      <w:r>
        <w:rPr>
          <w:rFonts w:ascii="Nunito" w:eastAsia="Nunito" w:hAnsi="Nunito" w:cs="Nunito"/>
          <w:color w:val="393F40"/>
        </w:rPr>
        <w:t>El lobo lo persiguió por el bosque hasta dar con la casa de madera del cerdito mediano donde estaban refugiados los dos hermanos. El lobo comenzó a soplar y soplar hasta que consiguió también derrumbar la casa de madera. Los dos cerditos salieron corriendo</w:t>
      </w:r>
      <w:r>
        <w:rPr>
          <w:rFonts w:ascii="Nunito" w:eastAsia="Nunito" w:hAnsi="Nunito" w:cs="Nunito"/>
          <w:color w:val="393F40"/>
        </w:rPr>
        <w:t xml:space="preserve"> siendo perseguidos por el lobo muy de cerca y se dirigieron a pedir auxilio a casa de su hermano mayor.</w:t>
      </w:r>
    </w:p>
    <w:p w14:paraId="05A19E03" w14:textId="77777777" w:rsidR="00991992" w:rsidRDefault="00991992">
      <w:pPr>
        <w:rPr>
          <w:rFonts w:ascii="Nunito" w:eastAsia="Nunito" w:hAnsi="Nunito" w:cs="Nunito"/>
          <w:color w:val="393F40"/>
        </w:rPr>
      </w:pPr>
    </w:p>
    <w:p w14:paraId="24377B09" w14:textId="77777777" w:rsidR="00991992" w:rsidRDefault="00E54278">
      <w:pPr>
        <w:rPr>
          <w:rFonts w:ascii="Nunito" w:eastAsia="Nunito" w:hAnsi="Nunito" w:cs="Nunito"/>
          <w:color w:val="393F40"/>
        </w:rPr>
      </w:pPr>
      <w:r>
        <w:rPr>
          <w:rFonts w:ascii="Nunito" w:eastAsia="Nunito" w:hAnsi="Nunito" w:cs="Nunito"/>
          <w:color w:val="393F40"/>
        </w:rPr>
        <w:t>Cuando llegaron a la casa de ladrillos del cerdito mayor llamaron a la puerta y entraron rápidamente contándole a su hermano lo ocurrido y resguardand</w:t>
      </w:r>
      <w:r>
        <w:rPr>
          <w:rFonts w:ascii="Nunito" w:eastAsia="Nunito" w:hAnsi="Nunito" w:cs="Nunito"/>
          <w:color w:val="393F40"/>
        </w:rPr>
        <w:t>ose del lobo feroz.</w:t>
      </w:r>
    </w:p>
    <w:p w14:paraId="7F77C69B" w14:textId="77777777" w:rsidR="00991992" w:rsidRDefault="00991992">
      <w:pPr>
        <w:rPr>
          <w:rFonts w:ascii="Nunito" w:eastAsia="Nunito" w:hAnsi="Nunito" w:cs="Nunito"/>
          <w:color w:val="393F40"/>
        </w:rPr>
      </w:pPr>
    </w:p>
    <w:p w14:paraId="310B2D4F" w14:textId="77777777" w:rsidR="00991992" w:rsidRDefault="00E54278">
      <w:pPr>
        <w:rPr>
          <w:rFonts w:ascii="Nunito" w:eastAsia="Nunito" w:hAnsi="Nunito" w:cs="Nunito"/>
          <w:color w:val="393F40"/>
        </w:rPr>
      </w:pPr>
      <w:r>
        <w:rPr>
          <w:rFonts w:ascii="Nunito" w:eastAsia="Nunito" w:hAnsi="Nunito" w:cs="Nunito"/>
          <w:color w:val="393F40"/>
        </w:rPr>
        <w:t>El lobo malo, al llegar a la vivienda del hermano mayor, empezó a estudiar la forma de entrar y rodeó la casa varias veces. Tras soplar y soplar sin éxito porque el ladrillo era muy duro y la casa aguantaba estable, se le ocurrió que l</w:t>
      </w:r>
      <w:r>
        <w:rPr>
          <w:rFonts w:ascii="Nunito" w:eastAsia="Nunito" w:hAnsi="Nunito" w:cs="Nunito"/>
          <w:color w:val="393F40"/>
        </w:rPr>
        <w:t>a única forma de entrar sería por el tejado. El lobo consiguió trepar hasta el tejado con la intención de entrar por la chimenea.</w:t>
      </w:r>
    </w:p>
    <w:p w14:paraId="14D5F310" w14:textId="77777777" w:rsidR="00991992" w:rsidRDefault="00991992">
      <w:pPr>
        <w:rPr>
          <w:rFonts w:ascii="Nunito" w:eastAsia="Nunito" w:hAnsi="Nunito" w:cs="Nunito"/>
          <w:color w:val="393F40"/>
        </w:rPr>
      </w:pPr>
    </w:p>
    <w:p w14:paraId="6EDA6B9A" w14:textId="77777777" w:rsidR="00991992" w:rsidRDefault="00E54278">
      <w:pPr>
        <w:rPr>
          <w:rFonts w:ascii="Nunito" w:eastAsia="Nunito" w:hAnsi="Nunito" w:cs="Nunito"/>
          <w:color w:val="393F40"/>
        </w:rPr>
      </w:pPr>
      <w:r>
        <w:rPr>
          <w:rFonts w:ascii="Nunito" w:eastAsia="Nunito" w:hAnsi="Nunito" w:cs="Nunito"/>
          <w:color w:val="393F40"/>
        </w:rPr>
        <w:t xml:space="preserve">Al cerdito mayor se le ocurrió la idea de poner en el fuego de la chimenea una </w:t>
      </w:r>
      <w:r>
        <w:rPr>
          <w:rFonts w:ascii="Nunito" w:eastAsia="Nunito" w:hAnsi="Nunito" w:cs="Nunito"/>
          <w:color w:val="393F40"/>
          <w:shd w:val="clear" w:color="auto" w:fill="EA9999"/>
        </w:rPr>
        <w:t xml:space="preserve">olla con agua </w:t>
      </w:r>
      <w:r>
        <w:rPr>
          <w:rFonts w:ascii="Nunito" w:eastAsia="Nunito" w:hAnsi="Nunito" w:cs="Nunito"/>
          <w:color w:val="393F40"/>
        </w:rPr>
        <w:t>y cuando el lobo feroz consiguió</w:t>
      </w:r>
      <w:r>
        <w:rPr>
          <w:rFonts w:ascii="Nunito" w:eastAsia="Nunito" w:hAnsi="Nunito" w:cs="Nunito"/>
          <w:color w:val="393F40"/>
        </w:rPr>
        <w:t xml:space="preserve"> descender por la chimenea, cayó sobre el agua hirviendo y se quemó el rabo. Del terrible dolor, el lobo feroz huyó dando tremendos aullidos que se escucharon por todo el bosque.</w:t>
      </w:r>
    </w:p>
    <w:p w14:paraId="4C5ED507" w14:textId="77777777" w:rsidR="00991992" w:rsidRDefault="00991992">
      <w:pPr>
        <w:rPr>
          <w:rFonts w:ascii="Nunito" w:eastAsia="Nunito" w:hAnsi="Nunito" w:cs="Nunito"/>
          <w:color w:val="393F40"/>
        </w:rPr>
      </w:pPr>
    </w:p>
    <w:p w14:paraId="6D1F3E8A" w14:textId="77777777" w:rsidR="00991992" w:rsidRDefault="00E54278">
      <w:pPr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color w:val="393F40"/>
        </w:rPr>
        <w:t>Los dos cerditos agradecieron a su hermano mayor que los salvara del lobo y aprendieron la lección. Antes del juego está la responsabilidad y el trabajo duro. El lobo nunca más volvió a molestarlos y los tres cerditos vivieron felices y juntos, siempre jun</w:t>
      </w:r>
      <w:r>
        <w:rPr>
          <w:rFonts w:ascii="Nunito" w:eastAsia="Nunito" w:hAnsi="Nunito" w:cs="Nunito"/>
          <w:color w:val="393F40"/>
        </w:rPr>
        <w:t>tos.</w:t>
      </w:r>
    </w:p>
    <w:p w14:paraId="62AF1B88" w14:textId="77777777" w:rsidR="00991992" w:rsidRDefault="00991992">
      <w:pPr>
        <w:jc w:val="both"/>
        <w:rPr>
          <w:rFonts w:ascii="Nunito" w:eastAsia="Nunito" w:hAnsi="Nunito" w:cs="Nunito"/>
          <w:sz w:val="24"/>
          <w:szCs w:val="24"/>
        </w:rPr>
      </w:pPr>
    </w:p>
    <w:p w14:paraId="72C023B8" w14:textId="77777777" w:rsidR="00991992" w:rsidRDefault="00E54278">
      <w:pPr>
        <w:jc w:val="both"/>
        <w:rPr>
          <w:rFonts w:ascii="Nunito" w:eastAsia="Nunito" w:hAnsi="Nunito" w:cs="Nunito"/>
          <w:sz w:val="24"/>
          <w:szCs w:val="24"/>
          <w:u w:val="single"/>
        </w:rPr>
      </w:pPr>
      <w:r>
        <w:rPr>
          <w:rFonts w:ascii="Nunito" w:eastAsia="Nunito" w:hAnsi="Nunito" w:cs="Nunito"/>
          <w:sz w:val="24"/>
          <w:szCs w:val="24"/>
          <w:u w:val="single"/>
        </w:rPr>
        <w:t>Contexto</w:t>
      </w:r>
    </w:p>
    <w:p w14:paraId="50273896" w14:textId="77777777" w:rsidR="00991992" w:rsidRDefault="00991992">
      <w:pPr>
        <w:jc w:val="both"/>
        <w:rPr>
          <w:rFonts w:ascii="Nunito" w:eastAsia="Nunito" w:hAnsi="Nunito" w:cs="Nunito"/>
          <w:sz w:val="24"/>
          <w:szCs w:val="24"/>
          <w:u w:val="single"/>
        </w:rPr>
      </w:pPr>
    </w:p>
    <w:p w14:paraId="0BB2BE51" w14:textId="77777777" w:rsidR="00991992" w:rsidRDefault="00E54278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Se debe crear una composición interactiva basada en un cuento corto (min. 300 palabras) en formato TXT. El lector deberá de interactuar con mínimo 5 elementos del cuento, estas deberán ser intuitivas y tener un hilo conductor.</w:t>
      </w:r>
    </w:p>
    <w:p w14:paraId="633BEB83" w14:textId="77777777" w:rsidR="00991992" w:rsidRDefault="00E54278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La composició</w:t>
      </w:r>
      <w:r>
        <w:rPr>
          <w:rFonts w:ascii="Nunito" w:eastAsia="Nunito" w:hAnsi="Nunito" w:cs="Nunito"/>
        </w:rPr>
        <w:t>n deberá implementar el efecto parallax.</w:t>
      </w:r>
    </w:p>
    <w:p w14:paraId="0CC6E260" w14:textId="77777777" w:rsidR="00991992" w:rsidRDefault="00E54278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Al finalizar las interacciones posibles en la composición debe aparecer una pantalla final.</w:t>
      </w:r>
    </w:p>
    <w:p w14:paraId="44E731ED" w14:textId="77777777" w:rsidR="00991992" w:rsidRDefault="00E54278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Al finalizar la historia, esta se guardará en un nuevo TXT el cual tendrá una edición en las palabras unidad a la interacci</w:t>
      </w:r>
      <w:r>
        <w:rPr>
          <w:rFonts w:ascii="Nunito" w:eastAsia="Nunito" w:hAnsi="Nunito" w:cs="Nunito"/>
        </w:rPr>
        <w:t>ón.</w:t>
      </w:r>
    </w:p>
    <w:p w14:paraId="74731BA6" w14:textId="77777777" w:rsidR="00991992" w:rsidRDefault="00991992">
      <w:pPr>
        <w:rPr>
          <w:rFonts w:ascii="Nunito" w:eastAsia="Nunito" w:hAnsi="Nunito" w:cs="Nunito"/>
          <w:sz w:val="24"/>
          <w:szCs w:val="24"/>
        </w:rPr>
      </w:pPr>
    </w:p>
    <w:p w14:paraId="7EF8A53D" w14:textId="77777777" w:rsidR="00991992" w:rsidRDefault="00E5427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lastRenderedPageBreak/>
        <w:t>Entidades:</w:t>
      </w:r>
    </w:p>
    <w:p w14:paraId="23E811C5" w14:textId="77777777" w:rsidR="00991992" w:rsidRDefault="00E54278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Principal</w:t>
      </w:r>
    </w:p>
    <w:p w14:paraId="18FE68BE" w14:textId="77777777" w:rsidR="00991992" w:rsidRDefault="00E54278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Cerditos (menor, medio, mayor)</w:t>
      </w:r>
    </w:p>
    <w:p w14:paraId="73050102" w14:textId="77777777" w:rsidR="00991992" w:rsidRDefault="00E54278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Lobo</w:t>
      </w:r>
    </w:p>
    <w:p w14:paraId="2204AE94" w14:textId="77777777" w:rsidR="00991992" w:rsidRDefault="00E54278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Materiales (paja, madera, ladrillo)</w:t>
      </w:r>
    </w:p>
    <w:p w14:paraId="28AA1931" w14:textId="77777777" w:rsidR="00991992" w:rsidRDefault="00E54278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Olla</w:t>
      </w:r>
    </w:p>
    <w:p w14:paraId="209533D6" w14:textId="77777777" w:rsidR="00991992" w:rsidRDefault="00E54278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archivos TXT</w:t>
      </w:r>
    </w:p>
    <w:p w14:paraId="16F253B7" w14:textId="77777777" w:rsidR="00991992" w:rsidRDefault="00991992">
      <w:pPr>
        <w:rPr>
          <w:rFonts w:ascii="Nunito" w:eastAsia="Nunito" w:hAnsi="Nunito" w:cs="Nunito"/>
        </w:rPr>
      </w:pPr>
    </w:p>
    <w:p w14:paraId="69824515" w14:textId="77777777" w:rsidR="00991992" w:rsidRDefault="00E54278">
      <w:pPr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LINK FIGMA</w:t>
      </w:r>
    </w:p>
    <w:p w14:paraId="45A119E9" w14:textId="77777777" w:rsidR="00991992" w:rsidRDefault="00991992">
      <w:pPr>
        <w:rPr>
          <w:rFonts w:ascii="Nunito" w:eastAsia="Nunito" w:hAnsi="Nunito" w:cs="Nunito"/>
        </w:rPr>
      </w:pPr>
    </w:p>
    <w:p w14:paraId="506BCCF8" w14:textId="77777777" w:rsidR="00991992" w:rsidRDefault="00E54278">
      <w:pPr>
        <w:rPr>
          <w:rFonts w:ascii="Nunito" w:eastAsia="Nunito" w:hAnsi="Nunito" w:cs="Nunito"/>
        </w:rPr>
      </w:pPr>
      <w:hyperlink r:id="rId5">
        <w:r>
          <w:rPr>
            <w:rFonts w:ascii="Nunito" w:eastAsia="Nunito" w:hAnsi="Nunito" w:cs="Nunito"/>
            <w:color w:val="1155CC"/>
            <w:u w:val="single"/>
          </w:rPr>
          <w:t>https://www.figma.com/file/isuSUP7byR9B0IkopK8zl1/Untitled?node-id=0%3A1</w:t>
        </w:r>
      </w:hyperlink>
    </w:p>
    <w:p w14:paraId="52A33151" w14:textId="77777777" w:rsidR="00991992" w:rsidRDefault="00991992">
      <w:pPr>
        <w:rPr>
          <w:rFonts w:ascii="Nunito" w:eastAsia="Nunito" w:hAnsi="Nunito" w:cs="Nunito"/>
        </w:rPr>
      </w:pPr>
    </w:p>
    <w:p w14:paraId="59A7C77E" w14:textId="77777777" w:rsidR="00991992" w:rsidRDefault="00E5427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Requerimientos funcionales:</w:t>
      </w:r>
    </w:p>
    <w:p w14:paraId="149D092A" w14:textId="77777777" w:rsidR="00991992" w:rsidRDefault="00991992">
      <w:pPr>
        <w:jc w:val="both"/>
        <w:rPr>
          <w:rFonts w:ascii="Nunito" w:eastAsia="Nunito" w:hAnsi="Nunito" w:cs="Nunito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155"/>
      </w:tblGrid>
      <w:tr w:rsidR="00991992" w14:paraId="187DB76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424F" w14:textId="77777777" w:rsidR="00991992" w:rsidRDefault="00E54278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RF1</w:t>
            </w:r>
          </w:p>
        </w:tc>
      </w:tr>
      <w:tr w:rsidR="00991992" w14:paraId="3CE1432C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AB90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 xml:space="preserve">Descripción 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7A6B" w14:textId="77777777" w:rsidR="00991992" w:rsidRDefault="00E54278">
            <w:pPr>
              <w:spacing w:line="240" w:lineRule="auto"/>
              <w:jc w:val="both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sz w:val="18"/>
                <w:szCs w:val="18"/>
              </w:rPr>
              <w:t>El programa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debe comenzar con una pantalla de inicio </w:t>
            </w:r>
          </w:p>
        </w:tc>
      </w:tr>
      <w:tr w:rsidR="00991992" w14:paraId="6E4BEA49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C2D5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Entradas</w:t>
            </w:r>
          </w:p>
        </w:tc>
        <w:tc>
          <w:tcPr>
            <w:tcW w:w="7155" w:type="dxa"/>
          </w:tcPr>
          <w:p w14:paraId="6B7122AB" w14:textId="77777777" w:rsidR="00991992" w:rsidRDefault="00E54278">
            <w:pPr>
              <w:spacing w:line="240" w:lineRule="auto"/>
              <w:jc w:val="both"/>
              <w:rPr>
                <w:rFonts w:ascii="Nunito" w:eastAsia="Nunito" w:hAnsi="Nunito" w:cs="Nunito"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Archivo en formato png (pantalla inicial)</w:t>
            </w:r>
          </w:p>
        </w:tc>
      </w:tr>
      <w:tr w:rsidR="00991992" w14:paraId="3C2135AB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EF92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Salidas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BA63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</w:tr>
      <w:tr w:rsidR="00991992" w14:paraId="4CBBB3C6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A275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Precondición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4B53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Las imágenes deben ya de existir</w:t>
            </w:r>
          </w:p>
        </w:tc>
      </w:tr>
      <w:tr w:rsidR="00991992" w14:paraId="61FB101F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A040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Postcondición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919D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La imagen debe de aparecer en pantalla</w:t>
            </w:r>
          </w:p>
        </w:tc>
      </w:tr>
    </w:tbl>
    <w:p w14:paraId="77A6582A" w14:textId="77777777" w:rsidR="00991992" w:rsidRDefault="00991992">
      <w:pPr>
        <w:jc w:val="both"/>
        <w:rPr>
          <w:rFonts w:ascii="Nunito" w:eastAsia="Nunito" w:hAnsi="Nunito" w:cs="Nunito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155"/>
      </w:tblGrid>
      <w:tr w:rsidR="00991992" w14:paraId="357CE72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3A78" w14:textId="77777777" w:rsidR="00991992" w:rsidRDefault="00E54278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RF2</w:t>
            </w:r>
          </w:p>
        </w:tc>
      </w:tr>
      <w:tr w:rsidR="00991992" w14:paraId="5DB837F5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DF84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 xml:space="preserve">Descripción 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8E77" w14:textId="77777777" w:rsidR="00991992" w:rsidRDefault="00E54278">
            <w:pPr>
              <w:spacing w:line="240" w:lineRule="auto"/>
              <w:jc w:val="both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sz w:val="18"/>
                <w:szCs w:val="18"/>
              </w:rPr>
              <w:t>El programa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debe ser en base a un TXT de un cuento corto</w:t>
            </w:r>
          </w:p>
        </w:tc>
      </w:tr>
      <w:tr w:rsidR="00991992" w14:paraId="2567D19F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8BD7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Entradas</w:t>
            </w:r>
          </w:p>
        </w:tc>
        <w:tc>
          <w:tcPr>
            <w:tcW w:w="7155" w:type="dxa"/>
          </w:tcPr>
          <w:p w14:paraId="76CCAF23" w14:textId="77777777" w:rsidR="00991992" w:rsidRDefault="00E54278">
            <w:pPr>
              <w:spacing w:line="240" w:lineRule="auto"/>
              <w:jc w:val="both"/>
              <w:rPr>
                <w:rFonts w:ascii="Nunito" w:eastAsia="Nunito" w:hAnsi="Nunito" w:cs="Nunito"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Archivo en formato TXT </w:t>
            </w:r>
          </w:p>
        </w:tc>
      </w:tr>
      <w:tr w:rsidR="00991992" w14:paraId="16FA1646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76A3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Salidas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15B1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</w:tr>
      <w:tr w:rsidR="00991992" w14:paraId="5CAFBA7B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2F48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Precondición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AB4E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El texto debe ya de existir</w:t>
            </w:r>
          </w:p>
        </w:tc>
      </w:tr>
      <w:tr w:rsidR="00991992" w14:paraId="4446E419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F74B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Postcondición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E6B0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</w:tr>
    </w:tbl>
    <w:p w14:paraId="6EA97E14" w14:textId="77777777" w:rsidR="00991992" w:rsidRDefault="00991992">
      <w:pPr>
        <w:jc w:val="both"/>
        <w:rPr>
          <w:rFonts w:ascii="Nunito" w:eastAsia="Nunito" w:hAnsi="Nunito" w:cs="Nunito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155"/>
      </w:tblGrid>
      <w:tr w:rsidR="00991992" w14:paraId="5356073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ADCA" w14:textId="77777777" w:rsidR="00991992" w:rsidRDefault="00E54278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RF3</w:t>
            </w:r>
          </w:p>
        </w:tc>
      </w:tr>
      <w:tr w:rsidR="00991992" w14:paraId="65A7AF28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5A97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 xml:space="preserve">Descripción 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20A2" w14:textId="77777777" w:rsidR="00991992" w:rsidRDefault="00E54278">
            <w:pPr>
              <w:spacing w:line="240" w:lineRule="auto"/>
              <w:jc w:val="both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sz w:val="18"/>
                <w:szCs w:val="18"/>
              </w:rPr>
              <w:t>El programa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debe permitir al usuario interactuar con los elementos con el mouse</w:t>
            </w:r>
          </w:p>
        </w:tc>
      </w:tr>
      <w:tr w:rsidR="00991992" w14:paraId="7B1FF7AE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763C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Entradas</w:t>
            </w:r>
          </w:p>
        </w:tc>
        <w:tc>
          <w:tcPr>
            <w:tcW w:w="7155" w:type="dxa"/>
          </w:tcPr>
          <w:p w14:paraId="6C7FBA6E" w14:textId="77777777" w:rsidR="00991992" w:rsidRDefault="00E54278">
            <w:pPr>
              <w:spacing w:line="240" w:lineRule="auto"/>
              <w:jc w:val="both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X y Y de la ubicación de los botones en la pantalla</w:t>
            </w:r>
          </w:p>
        </w:tc>
      </w:tr>
      <w:tr w:rsidR="00991992" w14:paraId="7E579F59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D9CE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Salidas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7699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interacción con el objeto</w:t>
            </w:r>
          </w:p>
        </w:tc>
      </w:tr>
      <w:tr w:rsidR="00991992" w14:paraId="24015629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1C63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lastRenderedPageBreak/>
              <w:t>Precondición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A99A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los objetos ya deben existir</w:t>
            </w:r>
          </w:p>
        </w:tc>
      </w:tr>
      <w:tr w:rsidR="00991992" w14:paraId="0D66F716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2BDF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Postcondición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0712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</w:tr>
    </w:tbl>
    <w:p w14:paraId="4221CDA6" w14:textId="77777777" w:rsidR="00991992" w:rsidRDefault="00991992">
      <w:pPr>
        <w:jc w:val="both"/>
        <w:rPr>
          <w:rFonts w:ascii="Nunito" w:eastAsia="Nunito" w:hAnsi="Nunito" w:cs="Nunito"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155"/>
      </w:tblGrid>
      <w:tr w:rsidR="00991992" w14:paraId="66EC711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3E29" w14:textId="77777777" w:rsidR="00991992" w:rsidRDefault="00E54278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RF4</w:t>
            </w:r>
          </w:p>
        </w:tc>
      </w:tr>
      <w:tr w:rsidR="00991992" w14:paraId="77589E25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D3DB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 xml:space="preserve">Descripción 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3122" w14:textId="77777777" w:rsidR="00991992" w:rsidRDefault="00E54278">
            <w:pPr>
              <w:spacing w:line="240" w:lineRule="auto"/>
              <w:jc w:val="both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sz w:val="18"/>
                <w:szCs w:val="18"/>
              </w:rPr>
              <w:t>El programa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debe tener una pantalla final</w:t>
            </w:r>
          </w:p>
        </w:tc>
      </w:tr>
      <w:tr w:rsidR="00991992" w14:paraId="3336F602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E582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Entradas</w:t>
            </w:r>
          </w:p>
        </w:tc>
        <w:tc>
          <w:tcPr>
            <w:tcW w:w="7155" w:type="dxa"/>
          </w:tcPr>
          <w:p w14:paraId="32EC6DA4" w14:textId="77777777" w:rsidR="00991992" w:rsidRDefault="00E54278">
            <w:pPr>
              <w:spacing w:line="240" w:lineRule="auto"/>
              <w:jc w:val="both"/>
              <w:rPr>
                <w:rFonts w:ascii="Nunito" w:eastAsia="Nunito" w:hAnsi="Nunito" w:cs="Nunito"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Archivo en formato png </w:t>
            </w:r>
          </w:p>
        </w:tc>
      </w:tr>
      <w:tr w:rsidR="00991992" w14:paraId="4F2C5749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84DD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Salidas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FFD5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</w:tr>
      <w:tr w:rsidR="00991992" w14:paraId="304036F2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5B3E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Precondición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3D8D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Las imágenes deben ya de existir</w:t>
            </w:r>
          </w:p>
        </w:tc>
      </w:tr>
      <w:tr w:rsidR="00991992" w14:paraId="1BE96303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AAE5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Postcondición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E9E2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La imagen debe de aparecer en pantalla</w:t>
            </w:r>
          </w:p>
        </w:tc>
      </w:tr>
    </w:tbl>
    <w:p w14:paraId="638830BF" w14:textId="77777777" w:rsidR="00991992" w:rsidRDefault="00991992">
      <w:pPr>
        <w:jc w:val="both"/>
        <w:rPr>
          <w:rFonts w:ascii="Nunito" w:eastAsia="Nunito" w:hAnsi="Nunito" w:cs="Nunito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155"/>
      </w:tblGrid>
      <w:tr w:rsidR="00991992" w14:paraId="2420B4BC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F43D" w14:textId="77777777" w:rsidR="00991992" w:rsidRDefault="00E54278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RF5</w:t>
            </w:r>
          </w:p>
        </w:tc>
      </w:tr>
      <w:tr w:rsidR="00991992" w14:paraId="362D222F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4B6B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 xml:space="preserve">Descripción 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0769" w14:textId="77777777" w:rsidR="00991992" w:rsidRDefault="00E54278">
            <w:pPr>
              <w:spacing w:line="240" w:lineRule="auto"/>
              <w:jc w:val="both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sz w:val="18"/>
                <w:szCs w:val="18"/>
              </w:rPr>
              <w:t>El programa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debe transformar las palabras con las que se interactuo en un TXT</w:t>
            </w:r>
          </w:p>
        </w:tc>
      </w:tr>
      <w:tr w:rsidR="00991992" w14:paraId="5B4CC3D7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3325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Entradas</w:t>
            </w:r>
          </w:p>
        </w:tc>
        <w:tc>
          <w:tcPr>
            <w:tcW w:w="7155" w:type="dxa"/>
          </w:tcPr>
          <w:p w14:paraId="1D081CFC" w14:textId="77777777" w:rsidR="00991992" w:rsidRDefault="00E54278">
            <w:pPr>
              <w:spacing w:line="240" w:lineRule="auto"/>
              <w:jc w:val="both"/>
              <w:rPr>
                <w:rFonts w:ascii="Nunito" w:eastAsia="Nunito" w:hAnsi="Nunito" w:cs="Nunito"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Archivo TXT</w:t>
            </w:r>
          </w:p>
        </w:tc>
      </w:tr>
      <w:tr w:rsidR="00991992" w14:paraId="488C5387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F635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Salidas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26B3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</w:tr>
      <w:tr w:rsidR="00991992" w14:paraId="6A62977B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4C37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Precondición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C294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El TXT deben ya de existir</w:t>
            </w:r>
          </w:p>
        </w:tc>
      </w:tr>
      <w:tr w:rsidR="00991992" w14:paraId="392756D6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4337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color w:val="FF0000"/>
                <w:sz w:val="18"/>
                <w:szCs w:val="18"/>
              </w:rPr>
              <w:t>Postcondición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86A6" w14:textId="77777777" w:rsidR="00991992" w:rsidRDefault="00E5427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Las palabras deben de aparecer con alguna modificación en el TXT</w:t>
            </w:r>
          </w:p>
        </w:tc>
      </w:tr>
    </w:tbl>
    <w:p w14:paraId="353B22FD" w14:textId="77777777" w:rsidR="00991992" w:rsidRDefault="00991992">
      <w:pPr>
        <w:jc w:val="both"/>
        <w:rPr>
          <w:rFonts w:ascii="Nunito" w:eastAsia="Nunito" w:hAnsi="Nunito" w:cs="Nunito"/>
        </w:rPr>
      </w:pPr>
    </w:p>
    <w:p w14:paraId="38BA162F" w14:textId="77777777" w:rsidR="00991992" w:rsidRDefault="00991992">
      <w:pPr>
        <w:rPr>
          <w:rFonts w:ascii="Nunito" w:eastAsia="Nunito" w:hAnsi="Nunito" w:cs="Nunito"/>
        </w:rPr>
      </w:pPr>
    </w:p>
    <w:p w14:paraId="55F1CD7C" w14:textId="77777777" w:rsidR="00991992" w:rsidRDefault="00E5427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Requerimientos no funcionales:</w:t>
      </w:r>
    </w:p>
    <w:p w14:paraId="3864E1AB" w14:textId="77777777" w:rsidR="00991992" w:rsidRDefault="00991992">
      <w:pPr>
        <w:rPr>
          <w:rFonts w:ascii="Nunito" w:eastAsia="Nunito" w:hAnsi="Nunito" w:cs="Nunito"/>
        </w:rPr>
      </w:pPr>
    </w:p>
    <w:p w14:paraId="11322BE0" w14:textId="77777777" w:rsidR="00991992" w:rsidRDefault="00E54278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</w:rPr>
        <w:t xml:space="preserve">RNF1 El programa </w:t>
      </w:r>
      <w:r>
        <w:rPr>
          <w:rFonts w:ascii="Nunito" w:eastAsia="Nunito" w:hAnsi="Nunito" w:cs="Nunito"/>
        </w:rPr>
        <w:t>debe ser realizado en java</w:t>
      </w:r>
    </w:p>
    <w:p w14:paraId="4CC9E02E" w14:textId="77777777" w:rsidR="00991992" w:rsidRDefault="00E54278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</w:rPr>
        <w:t>RNF2 El programa</w:t>
      </w:r>
      <w:r>
        <w:rPr>
          <w:rFonts w:ascii="Nunito" w:eastAsia="Nunito" w:hAnsi="Nunito" w:cs="Nunito"/>
        </w:rPr>
        <w:t xml:space="preserve"> debe referenciar la librería de processing</w:t>
      </w:r>
    </w:p>
    <w:p w14:paraId="77AA1A33" w14:textId="77777777" w:rsidR="00991992" w:rsidRDefault="00E54278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</w:rPr>
        <w:t xml:space="preserve">RNF3 El programa </w:t>
      </w:r>
      <w:r>
        <w:rPr>
          <w:rFonts w:ascii="Nunito" w:eastAsia="Nunito" w:hAnsi="Nunito" w:cs="Nunito"/>
        </w:rPr>
        <w:t>debe funcionar en un computador</w:t>
      </w:r>
    </w:p>
    <w:p w14:paraId="1F4AD099" w14:textId="0A15358A" w:rsidR="00991992" w:rsidRDefault="00991992">
      <w:pPr>
        <w:rPr>
          <w:rFonts w:ascii="Nunito" w:eastAsia="Nunito" w:hAnsi="Nunito" w:cs="Nunito"/>
          <w:b/>
          <w:u w:val="single"/>
        </w:rPr>
      </w:pPr>
    </w:p>
    <w:sectPr w:rsidR="009919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B1A6C"/>
    <w:multiLevelType w:val="multilevel"/>
    <w:tmpl w:val="D2C42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92"/>
    <w:rsid w:val="00991992"/>
    <w:rsid w:val="00E5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DA4D7"/>
  <w15:docId w15:val="{B93023EC-D278-9D47-9FF9-C7B65D31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isuSUP7byR9B0IkopK8zl1/Untitled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Jose Polanco Puerta</cp:lastModifiedBy>
  <cp:revision>2</cp:revision>
  <dcterms:created xsi:type="dcterms:W3CDTF">2021-04-15T00:19:00Z</dcterms:created>
  <dcterms:modified xsi:type="dcterms:W3CDTF">2021-04-15T00:19:00Z</dcterms:modified>
</cp:coreProperties>
</file>