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Mutual Non-Disclosure Agreement</w:t>
      </w:r>
    </w:p>
    <w:p>
      <w:pPr>
        <w:pStyle w:val="Heading2"/>
      </w:pPr>
      <w:r>
        <w:t xml:space="preserve">PARTIES</w:t>
      </w:r>
    </w:p>
    <w:p>
      <w:pPr>
        <w:spacing w:after="160"/>
      </w:pPr>
      <w:r>
        <w:t xml:space="preserve">This Mutual Non-Disclosure Agreement is made between Meridian Retail Pte Ltd (UEN 201812345K) of 8 Cross Street, Singapore 048424, and Vantage Logistics Pte Ltd (UEN 201599887G) of 5 Toh Guan Road East, Singapore 608831. Each party may disclose Confidential Information to the other, and each is referred to as the Discloser when it discloses and the Recipient when it receives.</w:t>
      </w:r>
    </w:p>
    <w:p>
      <w:pPr>
        <w:pStyle w:val="Heading2"/>
      </w:pPr>
      <w:r>
        <w:t xml:space="preserve">1. Effective date</w:t>
      </w:r>
    </w:p>
    <w:p>
      <w:pPr>
        <w:spacing w:after="160"/>
      </w:pPr>
      <w:r>
        <w:t xml:space="preserve">This Agreement takes effect on 6 August 2026 (the Effective Date).</w:t>
      </w:r>
    </w:p>
    <w:p>
      <w:pPr>
        <w:pStyle w:val="Heading2"/>
      </w:pPr>
      <w:r>
        <w:t xml:space="preserve">2. Confidential Information</w:t>
      </w:r>
    </w:p>
    <w:p>
      <w:pPr>
        <w:spacing w:after="160"/>
      </w:pPr>
      <w:r>
        <w:t xml:space="preserve">Confidential Information means information disclosed by the Discloser to the Recipient which is identified as confidential at the time of disclosure, or which the Recipient ought reasonably to understand to be confidential given its nature or the circumstances of its disclosure. It includes commercial terms, pricing, customer lists, operational data, and technical and business plans.</w:t>
      </w:r>
    </w:p>
    <w:p>
      <w:pPr>
        <w:pStyle w:val="Heading2"/>
      </w:pPr>
      <w:r>
        <w:t xml:space="preserve">3. Obligations of the Recipient</w:t>
      </w:r>
    </w:p>
    <w:p>
      <w:pPr>
        <w:spacing w:after="160"/>
      </w:pPr>
      <w:r>
        <w:t xml:space="preserve">The Recipient shall: (a) keep the Confidential Information secret and secure; (b) use it only for the purpose of evaluating and, if the parties so decide, performing a logistics services arrangement between them; and (c) disclose it only to those of its officers, employees and professional advisers who need to know it for that purpose and who are bound by obligations of confidentiality no less protective than those in this Agreement.</w:t>
      </w:r>
    </w:p>
    <w:p>
      <w:pPr>
        <w:spacing w:after="160"/>
      </w:pPr>
      <w:r>
        <w:t xml:space="preserve">The Recipient shall apply at least the same degree of care to the Confidential Information as it applies to its own confidential information of a similar nature, and in any event no less than a reasonable degree of care.</w:t>
      </w:r>
    </w:p>
    <w:p>
      <w:pPr>
        <w:pStyle w:val="Heading2"/>
      </w:pPr>
      <w:r>
        <w:t xml:space="preserve">4. Exceptions</w:t>
      </w:r>
    </w:p>
    <w:p>
      <w:pPr>
        <w:spacing w:after="160"/>
      </w:pPr>
      <w:r>
        <w:t xml:space="preserve">The obligations in clause 3 do not apply to information which: (a) is or becomes public through no breach of this Agreement; (b) the Recipient already lawfully held free of any confidentiality obligation before disclosure; (c) the Recipient develops independently without reference to the Confidential Information; or (d) the Recipient is required to disclose by law, by a court, or by a regulator, provided that it gives the Discloser such advance notice as is lawful and practicable.</w:t>
      </w:r>
    </w:p>
    <w:p>
      <w:pPr>
        <w:pStyle w:val="Heading2"/>
      </w:pPr>
      <w:r>
        <w:t xml:space="preserve">5. Return and destruction</w:t>
      </w:r>
    </w:p>
    <w:p>
      <w:pPr>
        <w:spacing w:after="160"/>
      </w:pPr>
      <w:r>
        <w:t xml:space="preserve">On written request from the Discloser, the Recipient shall return or destroy all Confidential Information in its possession and shall confirm in writing that it has done so, save that the Recipient may retain one copy to the extent required by law or by its internal record-keeping policies.</w:t>
      </w:r>
    </w:p>
    <w:p>
      <w:pPr>
        <w:pStyle w:val="Heading2"/>
      </w:pPr>
      <w:r>
        <w:t xml:space="preserve">6. Term and termination</w:t>
      </w:r>
    </w:p>
    <w:p>
      <w:pPr>
        <w:spacing w:after="160"/>
      </w:pPr>
      <w:r>
        <w:t xml:space="preserve">This Agreement continues for a period of twenty-four (24) months from the Effective Date. Either party may terminate it at any time by giving the other thirty (30) days written notice.</w:t>
      </w:r>
    </w:p>
    <w:p>
      <w:pPr>
        <w:spacing w:after="160"/>
      </w:pPr>
      <w:r>
        <w:t xml:space="preserve">The obligations of confidentiality in clause 3 survive termination and continue for a further period of three (3) years in respect of Confidential Information disclosed before termination.</w:t>
      </w:r>
    </w:p>
    <w:p>
      <w:pPr>
        <w:pStyle w:val="Heading2"/>
      </w:pPr>
      <w:r>
        <w:t xml:space="preserve">7. No licence and no obligation to proceed</w:t>
      </w:r>
    </w:p>
    <w:p>
      <w:pPr>
        <w:spacing w:after="160"/>
      </w:pPr>
      <w:r>
        <w:t xml:space="preserve">Nothing in this Agreement grants the Recipient any right in the Confidential Information other than the limited right to use it for the purpose stated in clause 3. Neither party is obliged by this Agreement to enter into any further agreement with the other, or to proceed with any transaction.</w:t>
      </w:r>
    </w:p>
    <w:p>
      <w:pPr>
        <w:pStyle w:val="Heading2"/>
      </w:pPr>
      <w:r>
        <w:t xml:space="preserve">8. General</w:t>
      </w:r>
    </w:p>
    <w:p>
      <w:pPr>
        <w:spacing w:after="160"/>
      </w:pPr>
      <w:r>
        <w:t xml:space="preserve">This Agreement is governed by the laws of Singapore, and the parties submit to the jurisdiction of the Singapore courts. It may be varied only in writing signed by both parties. It sets out the whole agreement between the parties in relation to the confidentiality of information disclosed between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2026-09-05T05:18:46.805Z</dcterms:created>
  <dcterms:modified xsi:type="dcterms:W3CDTF">2026-09-05T05:18:46.805Z</dcterms:modified>
</cp:coreProperties>
</file>

<file path=docProps/custom.xml><?xml version="1.0" encoding="utf-8"?>
<Properties xmlns="http://schemas.openxmlformats.org/officeDocument/2006/custom-properties" xmlns:vt="http://schemas.openxmlformats.org/officeDocument/2006/docPropsVTypes"/>
</file>