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402FFF" w:sz="12" w:space="2"/>
        </w:pBdr>
        <w:spacing w:after="120" w:before="0"/>
      </w:pPr>
      <w:r>
        <w:rPr>
          <w:rFonts w:ascii="Arial" w:cs="Arial" w:eastAsia="Arial" w:hAnsi="Arial"/>
          <w:b/>
          <w:bCs/>
          <w:color w:val="21168E"/>
          <w:sz w:val="38"/>
          <w:szCs w:val="38"/>
        </w:rPr>
        <w:t xml:space="preserve">ФСП Таланты — платформа обратного подбора ИТ-специалистов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Документ для сдачи MVP.</w:t>
      </w:r>
      <w:r>
        <w:rPr>
          <w:rFonts w:ascii="Arial" w:cs="Arial" w:eastAsia="Arial" w:hAnsi="Arial"/>
        </w:rPr>
        <w:t xml:space="preserve"> Единое сопроводительное описание решения: архитектура, механика тестирования и подбора, валидация, интеграция с ФСП,
API, библиотеки с версиями и пошаговый запуск. Подробности по темам — в отдельных документах репозитория (список в разделе 19), но для понимания решения
они не требуются.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1. Краткое описание и статус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Что это.</w:t>
      </w:r>
      <w:r>
        <w:rPr>
          <w:rFonts w:ascii="Arial" w:cs="Arial" w:eastAsia="Arial" w:hAnsi="Arial"/>
        </w:rPr>
        <w:t xml:space="preserve"> Веб-сервис с двумя кабинетами — «Кандидат» и «Работодатель». Категория кандидата (специализация × грейд) определяется не резюме, а обязательным
путём: опрос → выбор грейда → </w:t>
      </w:r>
      <w:r>
        <w:rPr>
          <w:rFonts w:ascii="Arial" w:cs="Arial" w:eastAsia="Arial" w:hAnsi="Arial"/>
          <w:b/>
          <w:bCs/>
        </w:rPr>
        <w:t xml:space="preserve">тест с серверной проверкой</w:t>
      </w:r>
      <w:r>
        <w:rPr>
          <w:rFonts w:ascii="Arial" w:cs="Arial" w:eastAsia="Arial" w:hAnsi="Arial"/>
        </w:rPr>
        <w:t xml:space="preserve">. Работодатель описывает потребность, получает подборку подтверждённых кандидатов с объяснением
и сам направляет приглашение с обязательной зарплатной вилкой — без публикации вакансии. Контакты кандидата раскрываются только той компании, чьё приглашение
он принял. Достижения Федерации спортивного программирования (ФСП) — дополнительное преимущество в ранжировании, а не условие доступа.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Статус.</w:t>
      </w:r>
      <w:r>
        <w:rPr>
          <w:rFonts w:ascii="Arial" w:cs="Arial" w:eastAsia="Arial" w:hAnsi="Arial"/>
        </w:rPr>
        <w:t xml:space="preserve"> Прототип для технической демонстрации; все данные синтетические; интеграция с ФСП — демонстрационная; внешние AI/LLM API не используются.
Решение </w:t>
      </w:r>
      <w:r>
        <w:rPr>
          <w:rFonts w:ascii="Arial" w:cs="Arial" w:eastAsia="Arial" w:hAnsi="Arial"/>
          <w:b/>
          <w:bCs/>
        </w:rPr>
        <w:t xml:space="preserve">не</w:t>
      </w:r>
      <w:r>
        <w:rPr>
          <w:rFonts w:ascii="Arial" w:cs="Arial" w:eastAsia="Arial" w:hAnsi="Arial"/>
        </w:rPr>
        <w:t xml:space="preserve"> готово к промышленной эксплуатации, </w:t>
      </w:r>
      <w:r>
        <w:rPr>
          <w:rFonts w:ascii="Arial" w:cs="Arial" w:eastAsia="Arial" w:hAnsi="Arial"/>
          <w:b/>
          <w:bCs/>
        </w:rPr>
        <w:t xml:space="preserve">не</w:t>
      </w:r>
      <w:r>
        <w:rPr>
          <w:rFonts w:ascii="Arial" w:cs="Arial" w:eastAsia="Arial" w:hAnsi="Arial"/>
        </w:rPr>
        <w:t xml:space="preserve"> проверялось на соответствие законодательству о персональных данных и </w:t>
      </w:r>
      <w:r>
        <w:rPr>
          <w:rFonts w:ascii="Arial" w:cs="Arial" w:eastAsia="Arial" w:hAnsi="Arial"/>
          <w:b/>
          <w:bCs/>
        </w:rPr>
        <w:t xml:space="preserve">не</w:t>
      </w:r>
      <w:r>
        <w:rPr>
          <w:rFonts w:ascii="Arial" w:cs="Arial" w:eastAsia="Arial" w:hAnsi="Arial"/>
        </w:rPr>
        <w:t xml:space="preserve"> доказывает точность оценки
квалификации на реальных людях.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Что реализовано и проверено</w:t>
      </w:r>
      <w:r>
        <w:rPr>
          <w:rFonts w:ascii="Arial" w:cs="Arial" w:eastAsia="Arial" w:hAnsi="Arial"/>
        </w:rPr>
        <w:t xml:space="preserve"> (фактические результаты — раздел 11):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оба кабинета, регистрация с подтверждением email, серверные сессии, CSRF, роли;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4 специализации × 3 грейда; банк из 24 параметризованных семейств заданий (72 пары «семейство × грейд»), закрытые ключи на сервере, пересдачи 24 ч / 90 дней;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подбор по потребности с жёсткими условиями, формулой, объяснением, сохранёнными подборками, уточнениями и закладками; банк кандидатов с фильтрами;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приглашения с обязательной вилкой GROSS, атомарными статусами и срок 14 дней; раскрытие контактов только принявшей компании; PDF-профиль по тому же презентеру;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вакансии и самостоятельные отклики (дополнительно по ТЗ):</w:t>
      </w:r>
      <w:r>
        <w:rPr>
          <w:rFonts w:ascii="Arial" w:cs="Arial" w:eastAsia="Arial" w:hAnsi="Arial"/>
        </w:rPr>
        <w:t xml:space="preserve"> работодатель публикует вакансию с обязательной вилкой GROSS (черновик → публикация → закрытие, версии), кандидат видит общий список с зарплатой до отклика и откликается сам — выбранные контакты раскрываются только этой компании; работодатель видит отклики с оценкой соответствия и работает с ними (просмотр, шорт-лист, отказ);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демонстрационный провайдер ФСП; кандидат без ФСП проходит весь путь;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PDF-резюме с распознаванием (дополнительно по ТЗ):</w:t>
      </w:r>
      <w:r>
        <w:rPr>
          <w:rFonts w:ascii="Arial" w:cs="Arial" w:eastAsia="Arial" w:hAnsi="Arial"/>
        </w:rPr>
        <w:t xml:space="preserve"> кандидат загружает PDF — платформа предлагает значения для профиля (ФИО, контакты, город, навыки, стаж, специализация, предполагаемый грейд); применяется только выбранное, файл не хранится, навыки и грейд остаются самоописанием;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регулярные короткие задания (дополнительно по ТЗ):</w:t>
      </w:r>
      <w:r>
        <w:rPr>
          <w:rFonts w:ascii="Arial" w:cs="Arial" w:eastAsia="Arial" w:hAnsi="Arial"/>
        </w:rPr>
        <w:t xml:space="preserve"> работодатель публикует тест с одним верным ответом или текстовый разбор; кандидат получает подходящее задание не чаще раза в неделю; ответы видны автору под псевдонимом; грейд и подбор задания не меняют;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адаптивная вёрстка (дополнительно по ТЗ):</w:t>
      </w:r>
      <w:r>
        <w:rPr>
          <w:rFonts w:ascii="Arial" w:cs="Arial" w:eastAsia="Arial" w:hAnsi="Arial"/>
        </w:rPr>
        <w:t xml:space="preserve"> оба кабинета и тест с таймером работают на экране телефона (проверено эмуляцией 390 и 320 px в Chromium);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по итогам встречи организаторов с участниками:</w:t>
      </w:r>
      <w:r>
        <w:rPr>
          <w:rFonts w:ascii="Arial" w:cs="Arial" w:eastAsia="Arial" w:hAnsi="Arial"/>
        </w:rPr>
        <w:t xml:space="preserve"> кандидат без подтверждённого грейда виден ниже подтверждённых с пометкой (вопросы 6 и 20); пересдача того же уровня — через 30 дней (вопрос 7); задание можно отправить конкретному кандидату (вопросы 2 и 53); добровольная метка доверия компании (вопрос 41); кандидаты 16–17 лет (вопрос 16);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синтетические данные (116 кандидатов, 4 компании, 8 вакансий, 12 откликов, 8 заданий), валидация качества с baseline, OpenAPI (92 операции), Docker Compose, 373 unit-, 215 интеграционных и 10 файлов сквозных тестов (17 проверок).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Что не реализовано</w:t>
      </w:r>
      <w:r>
        <w:rPr>
          <w:rFonts w:ascii="Arial" w:cs="Arial" w:eastAsia="Arial" w:hAnsi="Arial"/>
        </w:rPr>
        <w:t xml:space="preserve"> (необязательно по ТЗ или вне MVP): защита от
фиктивных предложений (жалобы, модерация, квоты; есть только добровольная метка доверия по демо-реестру), интеграция с ATS, OCR сканов резюме, проверка на реальных мобильных устройствах, реальный ФСП ID (OIDC/Keycloak). Концепции этих направлений описаны в разделе 17 и не выдаются за реализованные.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2. Задача и предложенный подход</w:t>
      </w:r>
    </w:p>
    <w:p>
      <w:pPr>
        <w:spacing w:after="120"/>
      </w:pPr>
      <w:r>
        <w:rPr>
          <w:rFonts w:ascii="Arial" w:cs="Arial" w:eastAsia="Arial" w:hAnsi="Arial"/>
        </w:rPr>
        <w:t xml:space="preserve">ТЗ требует платформу с </w:t>
      </w:r>
      <w:r>
        <w:rPr>
          <w:rFonts w:ascii="Arial" w:cs="Arial" w:eastAsia="Arial" w:hAnsi="Arial"/>
          <w:b/>
          <w:bCs/>
        </w:rPr>
        <w:t xml:space="preserve">обратной механикой</w:t>
      </w:r>
      <w:r>
        <w:rPr>
          <w:rFonts w:ascii="Arial" w:cs="Arial" w:eastAsia="Arial" w:hAnsi="Arial"/>
        </w:rPr>
        <w:t xml:space="preserve">: соискатели автоматически распределяются по категориям на основе объективно подтверждаемого профиля, а работодатель
сам находит категорию и выходит на конкретного кандидата с предложением и зарплатой. Главные инженерные вопросы — как подтверждать квалификацию так, чтобы задания нельзя
было «раздать», как ранжировать и объяснять выдачу и как доказать, что это работает, не имея эталонных данных.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21"/>
        <w:gridCol w:w="5885"/>
      </w:tblGrid>
      <w:tr>
        <w:trPr>
          <w:cantSplit/>
          <w:tblHeader/>
        </w:trPr>
        <w:tc>
          <w:tcPr>
            <w:tcW w:type="dxa" w:w="402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Вопрос</w:t>
            </w:r>
          </w:p>
        </w:tc>
        <w:tc>
          <w:tcPr>
            <w:tcW w:type="dxa" w:w="588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Решение</w:t>
            </w:r>
          </w:p>
        </w:tc>
      </w:tr>
      <w:tr>
        <w:trPr>
          <w:cantSplit/>
          <w:tblHeader w:val="off"/>
        </w:trPr>
        <w:tc>
          <w:tcPr>
            <w:tcW w:type="dxa" w:w="402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Как определить категорию без резюме?</w:t>
            </w:r>
          </w:p>
        </w:tc>
        <w:tc>
          <w:tcPr>
            <w:tcW w:type="dxa" w:w="588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Обязательный путь: опрос → заявленный грейд → тест; категория =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подтверждённая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квалификация по специализации. Заявленный грейд — только самооценка</w:t>
            </w:r>
          </w:p>
        </w:tc>
      </w:tr>
      <w:tr>
        <w:trPr>
          <w:cantSplit/>
          <w:tblHeader w:val="off"/>
        </w:trPr>
        <w:tc>
          <w:tcPr>
            <w:tcW w:type="dxa" w:w="402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Как не допустить распространения заданий?</w:t>
            </w:r>
          </w:p>
        </w:tc>
        <w:tc>
          <w:tcPr>
            <w:tcW w:type="dxa" w:w="588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Банк — не набор вопросов, 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семейства-генераторы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уникальный экземпляр на попытку из (семейство, версия, грейд, seed), закрытые серверные ключи, неизменяемый снимок экземпляра</w:t>
            </w:r>
          </w:p>
        </w:tc>
      </w:tr>
      <w:tr>
        <w:trPr>
          <w:cantSplit/>
          <w:tblHeader w:val="off"/>
        </w:trPr>
        <w:tc>
          <w:tcPr>
            <w:tcW w:type="dxa" w:w="402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Нейросеть для генерации?</w:t>
            </w:r>
          </w:p>
        </w:tc>
        <w:tc>
          <w:tcPr>
            <w:tcW w:type="dxa" w:w="588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Нет: она не гарантирует сопоставимую сложность и объективность. Детерминированные генераторы дают контролируемую сложность и воспроизводимость; оценка — код, а не модель</w:t>
            </w:r>
          </w:p>
        </w:tc>
      </w:tr>
      <w:tr>
        <w:trPr>
          <w:cantSplit/>
          <w:tblHeader w:val="off"/>
        </w:trPr>
        <w:tc>
          <w:tcPr>
            <w:tcW w:type="dxa" w:w="402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Как ранжировать и объяснять?</w:t>
            </w:r>
          </w:p>
        </w:tc>
        <w:tc>
          <w:tcPr>
            <w:tcW w:type="dxa" w:w="588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Жёсткие условия по подтверждённым данным → формула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70·предпочтения + 25·качество + 5·ФСП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→ стабильная сортировка → структурированное объяснение</w:t>
            </w:r>
          </w:p>
        </w:tc>
      </w:tr>
      <w:tr>
        <w:trPr>
          <w:cantSplit/>
          <w:tblHeader w:val="off"/>
        </w:trPr>
        <w:tc>
          <w:tcPr>
            <w:tcW w:type="dxa" w:w="402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Как не наказывать за отсутствие ФСП?</w:t>
            </w:r>
          </w:p>
        </w:tc>
        <w:tc>
          <w:tcPr>
            <w:tcW w:type="dxa" w:w="588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ФСП — бонус ≤ 5 из 100, не обходит условия; отсутствие истории — штатный случай</w:t>
            </w:r>
          </w:p>
        </w:tc>
      </w:tr>
      <w:tr>
        <w:trPr>
          <w:cantSplit/>
          <w:tblHeader w:val="off"/>
        </w:trPr>
        <w:tc>
          <w:tcPr>
            <w:tcW w:type="dxa" w:w="402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Как раскрывать контакты?</w:t>
            </w:r>
          </w:p>
        </w:tc>
        <w:tc>
          <w:tcPr>
            <w:tcW w:type="dxa" w:w="588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Только после принятия приглашения и только принявшей компании; единый презентер для JSON и PDF; отзыв доступа</w:t>
            </w:r>
          </w:p>
        </w:tc>
      </w:tr>
      <w:tr>
        <w:trPr>
          <w:cantSplit/>
          <w:tblHeader w:val="off"/>
        </w:trPr>
        <w:tc>
          <w:tcPr>
            <w:tcW w:type="dxa" w:w="402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Как проверять качество без эталона?</w:t>
            </w:r>
          </w:p>
        </w:tc>
        <w:tc>
          <w:tcPr>
            <w:tcW w:type="dxa" w:w="588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Собственные синтетические данные и разметка, baseline, ручные контрольные примеры, симуляции; ограничения названы (раздел 10)</w:t>
            </w:r>
          </w:p>
        </w:tc>
      </w:tr>
    </w:tbl>
    <w:p>
      <w:pPr>
        <w:spacing w:after="120"/>
      </w:pP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3. Функциональность по ролям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Кандидат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Регистрация</w:t>
      </w:r>
      <w:r>
        <w:rPr>
          <w:rFonts w:ascii="Arial" w:cs="Arial" w:eastAsia="Arial" w:hAnsi="Arial"/>
        </w:rPr>
        <w:t xml:space="preserve"> по email с подтверждением (письмо со ссылкой; подтверждает явный POST). До подтверждения доступны только экран подтверждения, повторная отправка и выход.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Опрос и выбор специализации</w:t>
      </w:r>
      <w:r>
        <w:rPr>
          <w:rFonts w:ascii="Arial" w:cs="Arial" w:eastAsia="Arial" w:hAnsi="Arial"/>
        </w:rPr>
        <w:t xml:space="preserve"> (отрасли, интересы, недавние задачи, опыт) → рекомендация специализации и уровня; выбор активной специализации и заявленного грейда.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Профиль:</w:t>
      </w:r>
      <w:r>
        <w:rPr>
          <w:rFonts w:ascii="Arial" w:cs="Arial" w:eastAsia="Arial" w:hAnsi="Arial"/>
        </w:rPr>
        <w:t xml:space="preserve"> ФИО, город, часовой пояс, опыт, стек из справочника (с длительностью), soft skills, роли, формат работы, зарплатные ожидания, контакты (email, телефон, мессенджер), ссылки.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Тестирование:</w:t>
      </w:r>
      <w:r>
        <w:rPr>
          <w:rFonts w:ascii="Arial" w:cs="Arial" w:eastAsia="Arial" w:hAnsi="Arial"/>
        </w:rPr>
        <w:t xml:space="preserve"> выбор уровня, подтверждение старта, 6 мини-кейсов за 30 минут с серверным таймером и автосохранением, завершение или прерывание; результат: баллы групп, статус,
подтверждённые и неподтверждённые навыки, рекомендации; история попыток. Допуск показывает причину отказа и </w:t>
      </w:r>
      <w:r>
        <w:rPr>
          <w:rFonts w:ascii="Arial" w:cs="Arial" w:eastAsia="Arial" w:hAnsi="Arial"/>
          <w:b/>
          <w:bCs/>
        </w:rPr>
        <w:t xml:space="preserve">точную дату</w:t>
      </w:r>
      <w:r>
        <w:rPr>
          <w:rFonts w:ascii="Arial" w:cs="Arial" w:eastAsia="Arial" w:hAnsi="Arial"/>
        </w:rPr>
        <w:t xml:space="preserve"> следующей попытки.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Категория:</w:t>
      </w:r>
      <w:r>
        <w:rPr>
          <w:rFonts w:ascii="Arial" w:cs="Arial" w:eastAsia="Arial" w:hAnsi="Arial"/>
        </w:rPr>
        <w:t xml:space="preserve"> подтверждённая квалификация и неизменяемая история подтверждений.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Приглашения:</w:t>
      </w:r>
      <w:r>
        <w:rPr>
          <w:rFonts w:ascii="Arial" w:cs="Arial" w:eastAsia="Arial" w:hAnsi="Arial"/>
        </w:rPr>
        <w:t xml:space="preserve"> список и карточка с зарплатой и условиями </w:t>
      </w:r>
      <w:r>
        <w:rPr>
          <w:rFonts w:ascii="Arial" w:cs="Arial" w:eastAsia="Arial" w:hAnsi="Arial"/>
          <w:b/>
          <w:bCs/>
        </w:rPr>
        <w:t xml:space="preserve">до принятия</w:t>
      </w:r>
      <w:r>
        <w:rPr>
          <w:rFonts w:ascii="Arial" w:cs="Arial" w:eastAsia="Arial" w:hAnsi="Arial"/>
        </w:rPr>
        <w:t xml:space="preserve">, перечень раскрываемых данных, принять/отклонить; компании с доступом к контактам и их отзыв.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Вакансии и отклики:</w:t>
      </w:r>
      <w:r>
        <w:rPr>
          <w:rFonts w:ascii="Arial" w:cs="Arial" w:eastAsia="Arial" w:hAnsi="Arial"/>
        </w:rPr>
        <w:t xml:space="preserve"> общий список опубликованных вакансий (фильтры: специализация, грейд, формат, город, текст, «только моя специализация») с зарплатой до отклика; соответствие требованиям и список препятствий к отклику; </w:t>
      </w:r>
      <w:r>
        <w:rPr>
          <w:rFonts w:ascii="Arial" w:cs="Arial" w:eastAsia="Arial" w:hAnsi="Arial"/>
          <w:b/>
          <w:bCs/>
        </w:rPr>
        <w:t xml:space="preserve">отклик</w:t>
      </w:r>
      <w:r>
        <w:rPr>
          <w:rFonts w:ascii="Arial" w:cs="Arial" w:eastAsia="Arial" w:hAnsi="Arial"/>
        </w:rPr>
        <w:t xml:space="preserve"> с явным подтверждением раскрытия и необязательным сообщением; «Мои отклики» со статусами и историей; отзыв отклика (по желанию — вместе с доступом к контактам).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PDF-резюме:</w:t>
      </w:r>
      <w:r>
        <w:rPr>
          <w:rFonts w:ascii="Arial" w:cs="Arial" w:eastAsia="Arial" w:hAnsi="Arial"/>
        </w:rPr>
        <w:t xml:space="preserve"> в профиле — загрузка PDF, результат с уверенностью и источником каждого поля, выбор применяемых полей (заполненные поля показывают, что будет заменено); навыки и грейд помечены как самоописание.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Короткие задания:</w:t>
      </w:r>
      <w:r>
        <w:rPr>
          <w:rFonts w:ascii="Arial" w:cs="Arial" w:eastAsia="Arial" w:hAnsi="Arial"/>
        </w:rPr>
        <w:t xml:space="preserve"> раздел показывает текущее задание (не чаще раза в неделю, срок 7 дней), форму ответа (выбор варианта или текст), историю с результатами, комментарии автора и счётчик «решено за 90 дней»; задание можно пропустить.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Приватность и ФСП:</w:t>
      </w:r>
      <w:r>
        <w:rPr>
          <w:rFonts w:ascii="Arial" w:cs="Arial" w:eastAsia="Arial" w:hAnsi="Arial"/>
        </w:rPr>
        <w:t xml:space="preserve"> согласие на публикацию (с историей), видимость в поиске, пауза, скрытие ожиданий и достижений ФСП, каналы раскрытия, предпросмотр обезличенной карточки,
привязка ФСП ID, PDF-профиль.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Работодатель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Компания:</w:t>
      </w:r>
      <w:r>
        <w:rPr>
          <w:rFonts w:ascii="Arial" w:cs="Arial" w:eastAsia="Arial" w:hAnsi="Arial"/>
        </w:rPr>
        <w:t xml:space="preserve"> название, отрасль, сайт, описание, контактное лицо и способ связи (данные для приглашения).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Потребность:</w:t>
      </w:r>
      <w:r>
        <w:rPr>
          <w:rFonts w:ascii="Arial" w:cs="Arial" w:eastAsia="Arial" w:hAnsi="Arial"/>
        </w:rPr>
        <w:t xml:space="preserve"> название, команда и задачи, специализация, допустимые грейды, обязательные и желательные навыки (режимы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VERIFIED_ONLY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SELF_REPORTED_ALLOWED</w:t>
      </w:r>
      <w:r>
        <w:rPr>
          <w:rFonts w:ascii="Arial" w:cs="Arial" w:eastAsia="Arial" w:hAnsi="Arial"/>
        </w:rPr>
        <w:t xml:space="preserve">),
формат работы, город, </w:t>
      </w:r>
      <w:r>
        <w:rPr>
          <w:rFonts w:ascii="Arial" w:cs="Arial" w:eastAsia="Arial" w:hAnsi="Arial"/>
          <w:b/>
          <w:bCs/>
        </w:rPr>
        <w:t xml:space="preserve">зарплатная вилка</w:t>
      </w:r>
      <w:r>
        <w:rPr>
          <w:rFonts w:ascii="Arial" w:cs="Arial" w:eastAsia="Arial" w:hAnsi="Arial"/>
        </w:rPr>
        <w:t xml:space="preserve">. Обязательный навык без проверяющих заданий отклоняется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422</w:t>
      </w:r>
      <w:r>
        <w:rPr>
          <w:rFonts w:ascii="Arial" w:cs="Arial" w:eastAsia="Arial" w:hAnsi="Arial"/>
        </w:rPr>
        <w:t xml:space="preserve">). Правка создаёт новую версию; «Тест под требования» показывает покрытие требований заданиями.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Подборка:</w:t>
      </w:r>
      <w:r>
        <w:rPr>
          <w:rFonts w:ascii="Arial" w:cs="Arial" w:eastAsia="Arial" w:hAnsi="Arial"/>
        </w:rPr>
        <w:t xml:space="preserve"> кандидаты с местом, баллом, разложением по компонентам, «Почему подходит» / «Что пока не подтверждено»; уточнения (только с ФСП, минимальный балл, дополнительные навыки,
города) создают дочернюю подборку без потери исходной; история подборок; пустая подборка объясняет причины отсева.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Банк кандидатов:</w:t>
      </w:r>
      <w:r>
        <w:rPr>
          <w:rFonts w:ascii="Arial" w:cs="Arial" w:eastAsia="Arial" w:hAnsi="Arial"/>
        </w:rPr>
        <w:t xml:space="preserve"> все опубликованные кандидаты с фильтрами (специализация, грейд, категория, навыки, формат, город, наличие достижений ФСП); закладки.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Карточка кандидата:</w:t>
      </w:r>
      <w:r>
        <w:rPr>
          <w:rFonts w:ascii="Arial" w:cs="Arial" w:eastAsia="Arial" w:hAnsi="Arial"/>
        </w:rPr>
        <w:t xml:space="preserve"> обезличенная до принятия, с контактами — после; PDF по тем же правам.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Приглашения:</w:t>
      </w:r>
      <w:r>
        <w:rPr>
          <w:rFonts w:ascii="Arial" w:cs="Arial" w:eastAsia="Arial" w:hAnsi="Arial"/>
        </w:rPr>
        <w:t xml:space="preserve"> создание с заголовком, описанием, вилкой GROSS, форматом и способом связи; предпросмотр перед отправкой; отзыв; список со статусами и историей.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Вакансии:</w:t>
      </w:r>
      <w:r>
        <w:rPr>
          <w:rFonts w:ascii="Arial" w:cs="Arial" w:eastAsia="Arial" w:hAnsi="Arial"/>
        </w:rPr>
        <w:t xml:space="preserve"> создание (в т. ч. из потребности), черновик/публикация/закрытие/повторное открытие, правки с версиями; отклики на вакансию — по соответствию требованиям (подходящие выше, у остальных — причины несоответствия) или по дате; открытие отклика фиксирует просмотр, дальше «в шорт-лист» или «отклонить»; карточка откликнувшегося и PDF — в объёме прав.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Короткие задания:</w:t>
      </w:r>
      <w:r>
        <w:rPr>
          <w:rFonts w:ascii="Arial" w:cs="Arial" w:eastAsia="Arial" w:hAnsi="Arial"/>
        </w:rPr>
        <w:t xml:space="preserve"> создание теста (2–6 вариантов, один верный, пояснение) или текстового разбора, фильтр по специализации и грейдам, срок; черновик → публикация → закрытие; список ответов под псевдонимом с подтверждённым грейдом, статистика теста, оценка разбора с комментарием.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4. Архитектура</w:t>
      </w:r>
    </w:p>
    <w:p>
      <w:pPr>
        <w:pBdr>
          <w:left w:val="single" w:color="402FFF" w:sz="18" w:space="6"/>
        </w:pBdr>
        <w:shd w:fill="F6F6FB" w:color="auto" w:val="clear"/>
        <w:spacing w:after="16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Браузер</w:t>
      </w:r>
      <w:r>
        <w:rPr>
          <w:rFonts w:ascii="Consolas" w:cs="Consolas" w:eastAsia="Consolas" w:hAnsi="Consolas"/>
          <w:sz w:val="18"/>
          <w:szCs w:val="18"/>
        </w:rPr>
        <w:br/>
        <w:t xml:space="preserve">  │ HTTP</w:t>
      </w:r>
      <w:r>
        <w:rPr>
          <w:rFonts w:ascii="Consolas" w:cs="Consolas" w:eastAsia="Consolas" w:hAnsi="Consolas"/>
          <w:sz w:val="18"/>
          <w:szCs w:val="18"/>
        </w:rPr>
        <w:br/>
        <w:t xml:space="preserve">  ▼</w:t>
      </w:r>
      <w:r>
        <w:rPr>
          <w:rFonts w:ascii="Consolas" w:cs="Consolas" w:eastAsia="Consolas" w:hAnsi="Consolas"/>
          <w:sz w:val="18"/>
          <w:szCs w:val="18"/>
        </w:rPr>
        <w:br/>
        <w:t xml:space="preserve">web — Next.js 16 (:3000)</w:t>
      </w:r>
      <w:r>
        <w:rPr>
          <w:rFonts w:ascii="Consolas" w:cs="Consolas" w:eastAsia="Consolas" w:hAnsi="Consolas"/>
          <w:sz w:val="18"/>
          <w:szCs w:val="18"/>
        </w:rPr>
        <w:br/>
        <w:t xml:space="preserve">  │ rewrites /api/v1/* → API_INTERNAL_URL</w:t>
      </w:r>
      <w:r>
        <w:rPr>
          <w:rFonts w:ascii="Consolas" w:cs="Consolas" w:eastAsia="Consolas" w:hAnsi="Consolas"/>
          <w:sz w:val="18"/>
          <w:szCs w:val="18"/>
        </w:rPr>
        <w:br/>
        <w:t xml:space="preserve">  ▼</w:t>
      </w:r>
      <w:r>
        <w:rPr>
          <w:rFonts w:ascii="Consolas" w:cs="Consolas" w:eastAsia="Consolas" w:hAnsi="Consolas"/>
          <w:sz w:val="18"/>
          <w:szCs w:val="18"/>
        </w:rPr>
        <w:br/>
        <w:t xml:space="preserve">api — NestJS 11 (:3001, префикс /api/v1)</w:t>
      </w:r>
      <w:r>
        <w:rPr>
          <w:rFonts w:ascii="Consolas" w:cs="Consolas" w:eastAsia="Consolas" w:hAnsi="Consolas"/>
          <w:sz w:val="18"/>
          <w:szCs w:val="18"/>
        </w:rPr>
        <w:br/>
        <w:t xml:space="preserve">  ├─▶ PostgreSQL 17 (Prisma 7, том, healthcheck)</w:t>
      </w:r>
      <w:r>
        <w:rPr>
          <w:rFonts w:ascii="Consolas" w:cs="Consolas" w:eastAsia="Consolas" w:hAnsi="Consolas"/>
          <w:sz w:val="18"/>
          <w:szCs w:val="18"/>
        </w:rPr>
        <w:br/>
        <w:t xml:space="preserve">  ├─▶ SMTP → Mailpit (локально) / внешний SMTP</w:t>
      </w:r>
      <w:r>
        <w:rPr>
          <w:rFonts w:ascii="Consolas" w:cs="Consolas" w:eastAsia="Consolas" w:hAnsi="Consolas"/>
          <w:sz w:val="18"/>
          <w:szCs w:val="18"/>
        </w:rPr>
        <w:br/>
        <w:t xml:space="preserve">  └─▶ MockFspProvider ◀ data/fixtures/fsp-mock.json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web</w:t>
      </w:r>
      <w:r>
        <w:rPr>
          <w:rFonts w:ascii="Arial" w:cs="Arial" w:eastAsia="Arial" w:hAnsi="Arial"/>
        </w:rPr>
        <w:t xml:space="preserve"> — единственная точка входа браузера; запросы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/api/v1/*</w:t>
      </w:r>
      <w:r>
        <w:rPr>
          <w:rFonts w:ascii="Arial" w:cs="Arial" w:eastAsia="Arial" w:hAnsi="Arial"/>
        </w:rPr>
        <w:t xml:space="preserve"> проксируются во внутренний API, поэтому cookie и CSRF работают в одном origin.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api</w:t>
      </w:r>
      <w:r>
        <w:rPr>
          <w:rFonts w:ascii="Arial" w:cs="Arial" w:eastAsia="Arial" w:hAnsi="Arial"/>
        </w:rPr>
        <w:t xml:space="preserve"> — модульный монолит: модули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auth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users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catalogs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candidate-profiles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assessments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companies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hiring-needs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matching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invitations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vacancies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fsp</w:t>
      </w:r>
      <w:r>
        <w:rPr>
          <w:rFonts w:ascii="Arial" w:cs="Arial" w:eastAsia="Arial" w:hAnsi="Arial"/>
        </w:rPr>
        <w:t xml:space="preserve">,
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profile-view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profile-pdf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audit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mail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health</w:t>
      </w:r>
      <w:r>
        <w:rPr>
          <w:rFonts w:ascii="Arial" w:cs="Arial" w:eastAsia="Arial" w:hAnsi="Arial"/>
        </w:rPr>
        <w:t xml:space="preserve">; </w:t>
      </w:r>
      <w:r>
        <w:rPr>
          <w:rFonts w:ascii="Arial" w:cs="Arial" w:eastAsia="Arial" w:hAnsi="Arial"/>
          <w:b/>
          <w:bCs/>
        </w:rPr>
        <w:t xml:space="preserve">чистая доменная логика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src/domain/*</w:t>
      </w:r>
      <w:r>
        <w:rPr>
          <w:rFonts w:ascii="Arial" w:cs="Arial" w:eastAsia="Arial" w:hAnsi="Arial"/>
        </w:rPr>
        <w:t xml:space="preserve">) отдельно от Nest и БД — её используют API, seed и скрипт валидации,
поэтому показатели считаются тем же кодом, что работает в приложении.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PostgreSQL</w:t>
      </w:r>
      <w:r>
        <w:rPr>
          <w:rFonts w:ascii="Arial" w:cs="Arial" w:eastAsia="Arial" w:hAnsi="Arial"/>
        </w:rPr>
        <w:t xml:space="preserve"> — единственное хранилище состояния; ограничения целостности — в схеме и явной SQL-миграции.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Сквозное: единый формат ошибок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{ code, message, details?, requestId }</w:t>
      </w:r>
      <w:r>
        <w:rPr>
          <w:rFonts w:ascii="Arial" w:cs="Arial" w:eastAsia="Arial" w:hAnsi="Arial"/>
        </w:rPr>
        <w:t xml:space="preserve">, идентификатор запроса, подменяемые часы (для тестов), версионируемые политики.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Модель данных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6"/>
        <w:gridCol w:w="7620"/>
      </w:tblGrid>
      <w:tr>
        <w:trPr>
          <w:cantSplit/>
          <w:tblHeader/>
        </w:trPr>
        <w:tc>
          <w:tcPr>
            <w:tcW w:type="dxa" w:w="228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Группа</w:t>
            </w:r>
          </w:p>
        </w:tc>
        <w:tc>
          <w:tcPr>
            <w:tcW w:type="dxa" w:w="762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Таблицы</w:t>
            </w:r>
          </w:p>
        </w:tc>
      </w:tr>
      <w:tr>
        <w:trPr>
          <w:cantSplit/>
          <w:tblHeader w:val="off"/>
        </w:trPr>
        <w:tc>
          <w:tcPr>
            <w:tcW w:type="dxa" w:w="228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Доступ</w:t>
            </w:r>
          </w:p>
        </w:tc>
        <w:tc>
          <w:tcPr>
            <w:tcW w:type="dxa" w:w="762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User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Session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(хеш токена),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EmailVerificationToken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ConsentRecord</w:t>
            </w:r>
          </w:p>
        </w:tc>
      </w:tr>
      <w:tr>
        <w:trPr>
          <w:cantSplit/>
          <w:tblHeader w:val="off"/>
        </w:trPr>
        <w:tc>
          <w:tcPr>
            <w:tcW w:type="dxa" w:w="228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Справочники</w:t>
            </w:r>
          </w:p>
        </w:tc>
        <w:tc>
          <w:tcPr>
            <w:tcW w:type="dxa" w:w="762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Specialization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CompetencyGroup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Skill</w:t>
            </w:r>
          </w:p>
        </w:tc>
      </w:tr>
      <w:tr>
        <w:trPr>
          <w:cantSplit/>
          <w:tblHeader w:val="off"/>
        </w:trPr>
        <w:tc>
          <w:tcPr>
            <w:tcW w:type="dxa" w:w="228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Кандидат</w:t>
            </w:r>
          </w:p>
        </w:tc>
        <w:tc>
          <w:tcPr>
            <w:tcW w:type="dxa" w:w="762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CandidateProfile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CandidateSkill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CandidateQualification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QualificationHistory</w:t>
            </w:r>
          </w:p>
        </w:tc>
      </w:tr>
      <w:tr>
        <w:trPr>
          <w:cantSplit/>
          <w:tblHeader w:val="off"/>
        </w:trPr>
        <w:tc>
          <w:tcPr>
            <w:tcW w:type="dxa" w:w="228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Тестирование</w:t>
            </w:r>
          </w:p>
        </w:tc>
        <w:tc>
          <w:tcPr>
            <w:tcW w:type="dxa" w:w="762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AssessmentAttempt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AssessmentItem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(публичный снимок + закрытый ключ),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AssessmentAnswer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(ревизии)</w:t>
            </w:r>
          </w:p>
        </w:tc>
      </w:tr>
      <w:tr>
        <w:trPr>
          <w:cantSplit/>
          <w:tblHeader w:val="off"/>
        </w:trPr>
        <w:tc>
          <w:tcPr>
            <w:tcW w:type="dxa" w:w="228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Работодатель</w:t>
            </w:r>
          </w:p>
        </w:tc>
        <w:tc>
          <w:tcPr>
            <w:tcW w:type="dxa" w:w="762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Company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HiringNeed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SelectionRun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SelectionResult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CandidateBookmark</w:t>
            </w:r>
          </w:p>
        </w:tc>
      </w:tr>
      <w:tr>
        <w:trPr>
          <w:cantSplit/>
          <w:tblHeader w:val="off"/>
        </w:trPr>
        <w:tc>
          <w:tcPr>
            <w:tcW w:type="dxa" w:w="228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Приглашения</w:t>
            </w:r>
          </w:p>
        </w:tc>
        <w:tc>
          <w:tcPr>
            <w:tcW w:type="dxa" w:w="762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Invitation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InvitationEvent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ContactAccessGrant</w:t>
            </w:r>
          </w:p>
        </w:tc>
      </w:tr>
      <w:tr>
        <w:trPr>
          <w:cantSplit/>
          <w:tblHeader w:val="off"/>
        </w:trPr>
        <w:tc>
          <w:tcPr>
            <w:tcW w:type="dxa" w:w="228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Вакансии и отклики</w:t>
            </w:r>
          </w:p>
        </w:tc>
        <w:tc>
          <w:tcPr>
            <w:tcW w:type="dxa" w:w="762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Vacancy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Application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(снимок вакансии и компании),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ApplicationEvent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доступ к контактам при отклике — тот же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ContactAccessGrant</w:t>
            </w:r>
          </w:p>
        </w:tc>
      </w:tr>
      <w:tr>
        <w:trPr>
          <w:cantSplit/>
          <w:tblHeader w:val="off"/>
        </w:trPr>
        <w:tc>
          <w:tcPr>
            <w:tcW w:type="dxa" w:w="228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Короткие задания</w:t>
            </w:r>
          </w:p>
        </w:tc>
        <w:tc>
          <w:tcPr>
            <w:tcW w:type="dxa" w:w="762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ShortTask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(условие, закрытый верный вариант),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TaskAssignment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(предложение, ответ, оценка автора)</w:t>
            </w:r>
          </w:p>
        </w:tc>
      </w:tr>
      <w:tr>
        <w:trPr>
          <w:cantSplit/>
          <w:tblHeader w:val="off"/>
        </w:trPr>
        <w:tc>
          <w:tcPr>
            <w:tcW w:type="dxa" w:w="228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ФСП и аудит</w:t>
            </w:r>
          </w:p>
        </w:tc>
        <w:tc>
          <w:tcPr>
            <w:tcW w:type="dxa" w:w="762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FspLink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FspAchievement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FspLinkCodeRedemption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AuditEvent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Инварианты в БД</w:t>
      </w:r>
      <w:r>
        <w:rPr>
          <w:rFonts w:ascii="Arial" w:cs="Arial" w:eastAsia="Arial" w:hAnsi="Arial"/>
        </w:rPr>
        <w:t xml:space="preserve"> (частичные уникальные индексы и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CHECK</w:t>
      </w:r>
      <w:r>
        <w:rPr>
          <w:rFonts w:ascii="Arial" w:cs="Arial" w:eastAsia="Arial" w:hAnsi="Arial"/>
        </w:rPr>
        <w:t xml:space="preserve">): не более одной активной попытки у кандидата; не более одного активного приглашения от компании кандидату; не более
одного действующего согласия каждого типа; корректные зарплатные вилки; переходы статусов — условным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UPDATE … WHERE status IN (…)</w:t>
      </w:r>
      <w:r>
        <w:rPr>
          <w:rFonts w:ascii="Arial" w:cs="Arial" w:eastAsia="Arial" w:hAnsi="Arial"/>
        </w:rPr>
        <w:t xml:space="preserve">, поэтому из двух конкурентных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accept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withdraw</w:t>
      </w:r>
      <w:r>
        <w:rPr>
          <w:rFonts w:ascii="Arial" w:cs="Arial" w:eastAsia="Arial" w:hAnsi="Arial"/>
        </w:rPr>
        <w:t xml:space="preserve">
выигрывает один. Подробнее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docs/architecture.md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5. Механика тестирования и её устойчивость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5.1. Банк и генерация</w:t>
      </w:r>
    </w:p>
    <w:p>
      <w:pPr>
        <w:spacing w:after="120"/>
      </w:pPr>
      <w:r>
        <w:rPr>
          <w:rFonts w:ascii="Arial" w:cs="Arial" w:eastAsia="Arial" w:hAnsi="Arial"/>
        </w:rPr>
        <w:t xml:space="preserve">Для каждой специализации определены три группы компетенций и по два </w:t>
      </w:r>
      <w:r>
        <w:rPr>
          <w:rFonts w:ascii="Arial" w:cs="Arial" w:eastAsia="Arial" w:hAnsi="Arial"/>
          <w:b/>
          <w:bCs/>
        </w:rPr>
        <w:t xml:space="preserve">семейства</w:t>
      </w:r>
      <w:r>
        <w:rPr>
          <w:rFonts w:ascii="Arial" w:cs="Arial" w:eastAsia="Arial" w:hAnsi="Arial"/>
        </w:rPr>
        <w:t xml:space="preserve"> на группу — всего </w:t>
      </w:r>
      <w:r>
        <w:rPr>
          <w:rFonts w:ascii="Arial" w:cs="Arial" w:eastAsia="Arial" w:hAnsi="Arial"/>
          <w:b/>
          <w:bCs/>
        </w:rPr>
        <w:t xml:space="preserve">24 семейства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72 пары «семейство × грейд»</w:t>
      </w:r>
      <w:r>
        <w:rPr>
          <w:rFonts w:ascii="Arial" w:cs="Arial" w:eastAsia="Arial" w:hAnsi="Arial"/>
        </w:rPr>
        <w:t xml:space="preserve">. Семейство — программа,
порождающая экземпляр детерминированно из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(семейство, версия, грейд, seed)</w:t>
      </w:r>
      <w:r>
        <w:rPr>
          <w:rFonts w:ascii="Arial" w:cs="Arial" w:eastAsia="Arial" w:hAnsi="Arial"/>
        </w:rPr>
        <w:t xml:space="preserve"> генератором sfc32: меняются числа, данные, порядок вариантов, набор правил и «ловушки».
Грейд меняет </w:t>
      </w:r>
      <w:r>
        <w:rPr>
          <w:rFonts w:ascii="Arial" w:cs="Arial" w:eastAsia="Arial" w:hAnsi="Arial"/>
          <w:b/>
          <w:bCs/>
        </w:rPr>
        <w:t xml:space="preserve">структуру</w:t>
      </w:r>
      <w:r>
        <w:rPr>
          <w:rFonts w:ascii="Arial" w:cs="Arial" w:eastAsia="Arial" w:hAnsi="Arial"/>
        </w:rPr>
        <w:t xml:space="preserve"> задания (например, в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fe.event-loop</w:t>
      </w:r>
      <w:r>
        <w:rPr>
          <w:rFonts w:ascii="Arial" w:cs="Arial" w:eastAsia="Arial" w:hAnsi="Arial"/>
        </w:rPr>
        <w:t xml:space="preserve"> Junior — синхронный код и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setTimeout(0)</w:t>
      </w:r>
      <w:r>
        <w:rPr>
          <w:rFonts w:ascii="Arial" w:cs="Arial" w:eastAsia="Arial" w:hAnsi="Arial"/>
        </w:rPr>
        <w:t xml:space="preserve">, Middle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async/await</w:t>
      </w:r>
      <w:r>
        <w:rPr>
          <w:rFonts w:ascii="Arial" w:cs="Arial" w:eastAsia="Arial" w:hAnsi="Arial"/>
        </w:rPr>
        <w:t xml:space="preserve"> и цепочки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then</w:t>
      </w:r>
      <w:r>
        <w:rPr>
          <w:rFonts w:ascii="Arial" w:cs="Arial" w:eastAsia="Arial" w:hAnsi="Arial"/>
        </w:rPr>
        <w:t xml:space="preserve">, Senior — вложенное планирование
микро- и макрозадач). Форматы частей: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SINGLE_CHOICE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MULTI_SELECT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NUMERIC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MATCHING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ORDERING</w:t>
      </w:r>
      <w:r>
        <w:rPr>
          <w:rFonts w:ascii="Arial" w:cs="Arial" w:eastAsia="Arial" w:hAnsi="Arial"/>
        </w:rPr>
        <w:t xml:space="preserve">; каждая часть оценивается 0 или 1 (мульти-выбор — точное множество, число — с допуском).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64"/>
        <w:gridCol w:w="8142"/>
      </w:tblGrid>
      <w:tr>
        <w:trPr>
          <w:cantSplit/>
          <w:tblHeader/>
        </w:trPr>
        <w:tc>
          <w:tcPr>
            <w:tcW w:type="dxa" w:w="1764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Специализация</w:t>
            </w:r>
          </w:p>
        </w:tc>
        <w:tc>
          <w:tcPr>
            <w:tcW w:type="dxa" w:w="814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Группы компетенций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814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JavaScript/TypeScript и асинхронность · Состояние и поведение интерфейса · HTTP/API и обработка ошибок клиента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Backend</w:t>
            </w:r>
          </w:p>
        </w:tc>
        <w:tc>
          <w:tcPr>
            <w:tcW w:type="dxa" w:w="814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и обработка запросов · SQL и моделирование данных · Транзакции, конкурентность и надёжность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ML-инженер</w:t>
            </w:r>
          </w:p>
        </w:tc>
        <w:tc>
          <w:tcPr>
            <w:tcW w:type="dxa" w:w="814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Подготовка данных и утечки · Метрики и оценка моделей · Валидация, выбор модели и эксплуатационные сценарии</w:t>
            </w:r>
          </w:p>
        </w:tc>
      </w:tr>
      <w:tr>
        <w:trPr>
          <w:cantSplit/>
          <w:tblHeader w:val="off"/>
        </w:trPr>
        <w:tc>
          <w:tcPr>
            <w:tcW w:type="dxa" w:w="1764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Manual QA</w:t>
            </w:r>
          </w:p>
        </w:tc>
        <w:tc>
          <w:tcPr>
            <w:tcW w:type="dxa" w:w="814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Анализ требований · Границы и классы эквивалентности · Тест-кейсы, дефекты и приоритизация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Тест — </w:t>
      </w:r>
      <w:r>
        <w:rPr>
          <w:rFonts w:ascii="Arial" w:cs="Arial" w:eastAsia="Arial" w:hAnsi="Arial"/>
          <w:b/>
          <w:bCs/>
        </w:rPr>
        <w:t xml:space="preserve">6 мини-кейсов (по 2 на группу), 30 минут, не менее 12 оцениваемых частей</w:t>
      </w:r>
      <w:r>
        <w:rPr>
          <w:rFonts w:ascii="Arial" w:cs="Arial" w:eastAsia="Arial" w:hAnsi="Arial"/>
        </w:rPr>
        <w:t xml:space="preserve">. План строится из семейств, которые кандидат видел реже; семейства внутри попытки не повторяются.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5.2. Почему задания нельзя «раздать» и почему оценка объективна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Уникальный экземпляр на попытку.</w:t>
      </w:r>
      <w:r>
        <w:rPr>
          <w:rFonts w:ascii="Arial" w:cs="Arial" w:eastAsia="Arial" w:hAnsi="Arial"/>
        </w:rPr>
        <w:t xml:space="preserve"> В симуляции 2400 попыток на пару — ни одного точного повтора экземпляра при исключении уже виденных отпечатков; минимум 127 различающихся экземпляров на пару
«семейство × грейд» при 300 seed (ТЗ-минимум 30). Условие, данные и порядок вариантов у разных кандидатов различаются, поэтому «ответ другого кандидата» не переносится.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Закрытые ключи.</w:t>
      </w:r>
      <w:r>
        <w:rPr>
          <w:rFonts w:ascii="Arial" w:cs="Arial" w:eastAsia="Arial" w:hAnsi="Arial"/>
        </w:rPr>
        <w:t xml:space="preserve"> Публичная часть и ключ разделены при создании экземпляра; клиент получает только публичную часть, ключ и пояснения хранятся в БД и не попадают ни в один ответ API
(проверка на каждом сгенерированном экземпляре — 0 утечек).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Неизменяемый снимок.</w:t>
      </w:r>
      <w:r>
        <w:rPr>
          <w:rFonts w:ascii="Arial" w:cs="Arial" w:eastAsia="Arial" w:hAnsi="Arial"/>
        </w:rPr>
        <w:t xml:space="preserve"> Оценка идёт по ключу, сформированному вместе с условиями; последующие правки банка на уже выданные попытки не влияют. Семейства версионируются.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Контролируемая сложность</w:t>
      </w:r>
      <w:r>
        <w:rPr>
          <w:rFonts w:ascii="Arial" w:cs="Arial" w:eastAsia="Arial" w:hAnsi="Arial"/>
        </w:rPr>
        <w:t xml:space="preserve"> — не обещание нейросети, а свойство генератора: структурная оценка сложности экземпляра (число шагов и ловушек) считается генератором и приводится в отчёте по каждой паре
(минимум, медиана, максимум, коэффициент вариации). Полная эквивалентность сложности экземпляров не заявляется: она ограничена структурой семейства.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Серверный таймер и автосохранение с ревизией</w:t>
      </w:r>
      <w:r>
        <w:rPr>
          <w:rFonts w:ascii="Arial" w:cs="Arial" w:eastAsia="Arial" w:hAnsi="Arial"/>
        </w:rPr>
        <w:t xml:space="preserve"> — закрытие вкладки таймер не останавливает, устаревшая запись отклоняется, повторный submit и параллельный старт безопасны.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Проверка «знающего банк».</w:t>
      </w:r>
      <w:r>
        <w:rPr>
          <w:rFonts w:ascii="Arial" w:cs="Arial" w:eastAsia="Arial" w:hAnsi="Arial"/>
        </w:rPr>
        <w:t xml:space="preserve"> Кандидат, ответивший на каждую часть самым частым верным ответом из 400 прошлых экземпляров, набирает в среднем 28–45 баллов, максимум 72 из 100, и не проходит ни разу.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5.3. Оценка и политика грейдов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Балл кейса — доля верных частей; балл группы — среднее кейсов × 100 (вниз); общий балл — среднее трёх групп (вниз).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Прохождение:</w:t>
      </w:r>
      <w:r>
        <w:rPr>
          <w:rFonts w:ascii="Arial" w:cs="Arial" w:eastAsia="Arial" w:hAnsi="Arial"/>
        </w:rPr>
        <w:t xml:space="preserve"> общий ≥ 75 и каждая группа ≥ 50. </w:t>
      </w:r>
      <w:r>
        <w:rPr>
          <w:rFonts w:ascii="Arial" w:cs="Arial" w:eastAsia="Arial" w:hAnsi="Arial"/>
          <w:b/>
          <w:bCs/>
        </w:rPr>
        <w:t xml:space="preserve">«Уверенно»:</w:t>
      </w:r>
      <w:r>
        <w:rPr>
          <w:rFonts w:ascii="Arial" w:cs="Arial" w:eastAsia="Arial" w:hAnsi="Arial"/>
        </w:rPr>
        <w:t xml:space="preserve"> общий ≥ 90 и каждая группа ≥ 75. </w:t>
      </w:r>
      <w:r>
        <w:rPr>
          <w:rFonts w:ascii="Arial" w:cs="Arial" w:eastAsia="Arial" w:hAnsi="Arial"/>
          <w:b/>
          <w:bCs/>
        </w:rPr>
        <w:t xml:space="preserve">Навык подтверждён:</w:t>
      </w:r>
      <w:r>
        <w:rPr>
          <w:rFonts w:ascii="Arial" w:cs="Arial" w:eastAsia="Arial" w:hAnsi="Arial"/>
        </w:rPr>
        <w:t xml:space="preserve"> оценён минимум в 2 разных кейсах и результат ≥ 70.
Пороги — рабочие допущения, вынесенные в версионируемую политику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assessment-policy-v2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Неуспех не выдаёт и не понижает грейд.</w:t>
      </w:r>
      <w:r>
        <w:rPr>
          <w:rFonts w:ascii="Arial" w:cs="Arial" w:eastAsia="Arial" w:hAnsi="Arial"/>
        </w:rPr>
        <w:t xml:space="preserve"> Повтор того же уровня — не раньше чем через 30 дней после неуспеха/истечения/прерывания (политика v2; организаторы привели в пример «месяц или два»); более низкий грейд — сразу; новая официальная оценка
подтверждённой специализации — не раньше чем через 90 дней; специализации независимы; успех на другом уровне заменяет грейд с предупреждением; высокий балл не повышает грейд
автоматически — предлагается отдельный тест на следующий уровень.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Каждое подтверждение пишется в неизменяемую историю; заявленный грейд отделён от подтверждённого, работодатель видит и фильтрует только подтверждённый.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5.4. Ограничения</w:t>
      </w:r>
    </w:p>
    <w:p>
      <w:pPr>
        <w:spacing w:after="120"/>
      </w:pPr>
      <w:r>
        <w:rPr>
          <w:rFonts w:ascii="Arial" w:cs="Arial" w:eastAsia="Arial" w:hAnsi="Arial"/>
        </w:rPr>
        <w:t xml:space="preserve">Банк небольшой: набор семейств во всех попытках одной пары «специализация × грейд» совпадает (различаются условия); в 11,7 % частей верный ответ одинаков в ≥ 90 % экземпляров;
тест не заменяет оценку практических навыков, нет прокторинга; тесты под конкретного работодателя не реализованы (есть предпросмотр покрытия требований).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6. Механика подбора и категоризация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6.1. Категоризация</w:t>
      </w:r>
    </w:p>
    <w:p>
      <w:pPr>
        <w:spacing w:after="120"/>
      </w:pPr>
      <w:r>
        <w:rPr>
          <w:rFonts w:ascii="Arial" w:cs="Arial" w:eastAsia="Arial" w:hAnsi="Arial"/>
        </w:rPr>
        <w:t xml:space="preserve">Категория кандидата — пара «специализация × подтверждённый грейд» с подтверждёнными навыками. Самоописание (стек, опыт, роли) хранится и показывается с пометкой «указано кандидатом»,
но </w:t>
      </w:r>
      <w:r>
        <w:rPr>
          <w:rFonts w:ascii="Arial" w:cs="Arial" w:eastAsia="Arial" w:hAnsi="Arial"/>
          <w:b/>
          <w:bCs/>
        </w:rPr>
        <w:t xml:space="preserve">не используется</w:t>
      </w:r>
      <w:r>
        <w:rPr>
          <w:rFonts w:ascii="Arial" w:cs="Arial" w:eastAsia="Arial" w:hAnsi="Arial"/>
        </w:rPr>
        <w:t xml:space="preserve"> в жёстких условиях; заявленный навык может дать лишь частичный вклад (×0,3) в желательных навыках, и только если работодатель это разрешил.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6.2. Кто виден в подборе</w:t>
      </w:r>
    </w:p>
    <w:p>
      <w:pPr>
        <w:spacing w:after="120"/>
      </w:pPr>
      <w:r>
        <w:rPr>
          <w:rFonts w:ascii="Arial" w:cs="Arial" w:eastAsia="Arial" w:hAnsi="Arial"/>
        </w:rPr>
        <w:t xml:space="preserve">Подтверждён email, профиль заполнен (включая дату рождения), активное согласие на публикацию, включена видимость, поиск не «на паузе», выбран заполненный канал раскрытия; возраст 16+ (для 16–17 лет — согласие законного представителя). </w:t>
      </w:r>
      <w:r>
        <w:rPr>
          <w:rFonts w:ascii="Arial" w:cs="Arial" w:eastAsia="Arial" w:hAnsi="Arial"/>
          <w:b/>
          <w:bCs/>
        </w:rPr>
        <w:t xml:space="preserve">Подтверждённый грейд не обязателен:</w:t>
      </w:r>
      <w:r>
        <w:rPr>
          <w:rFonts w:ascii="Arial" w:cs="Arial" w:eastAsia="Arial" w:hAnsi="Arial"/>
        </w:rPr>
        <w:t xml:space="preserve"> по рекомендации организаторов (вопросы 6 и 20) кандидат без него не скрывается, а показывается отдельным блоком после всех подтверждённых — с пометкой «грейд не подтверждён тестом», без балла подбора; условия потребности для него проверяются по заявленным данным, а уточнения по баллу и подтверждённым навыкам его исключают. Метрики подбора считаются по подтверждённым и не изменились.
Скрытый или снявший согласие кандидат исчезает из новых и </w:t>
      </w:r>
      <w:r>
        <w:rPr>
          <w:rFonts w:ascii="Arial" w:cs="Arial" w:eastAsia="Arial" w:hAnsi="Arial"/>
          <w:b/>
          <w:bCs/>
        </w:rPr>
        <w:t xml:space="preserve">сохранённых</w:t>
      </w:r>
      <w:r>
        <w:rPr>
          <w:rFonts w:ascii="Arial" w:cs="Arial" w:eastAsia="Arial" w:hAnsi="Arial"/>
        </w:rPr>
        <w:t xml:space="preserve"> подборок и закладок.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6.3. Жёсткие условия и формула</w:t>
      </w:r>
    </w:p>
    <w:p>
      <w:pPr>
        <w:spacing w:after="120"/>
      </w:pPr>
      <w:r>
        <w:rPr>
          <w:rFonts w:ascii="Arial" w:cs="Arial" w:eastAsia="Arial" w:hAnsi="Arial"/>
        </w:rPr>
        <w:t xml:space="preserve">Кандидат отсекается, если нарушено любое из: специализация, допустимый грейд, </w:t>
      </w:r>
      <w:r>
        <w:rPr>
          <w:rFonts w:ascii="Arial" w:cs="Arial" w:eastAsia="Arial" w:hAnsi="Arial"/>
          <w:b/>
          <w:bCs/>
        </w:rPr>
        <w:t xml:space="preserve">все</w:t>
      </w:r>
      <w:r>
        <w:rPr>
          <w:rFonts w:ascii="Arial" w:cs="Arial" w:eastAsia="Arial" w:hAnsi="Arial"/>
        </w:rPr>
        <w:t xml:space="preserve"> обязательные навыки подтверждены тестом, формат работы, город (для не удалённой работы), пересечение зарплатных вилок
(если ожидания заданы и не скрыты). </w:t>
      </w:r>
      <w:r>
        <w:rPr>
          <w:rFonts w:ascii="Arial" w:cs="Arial" w:eastAsia="Arial" w:hAnsi="Arial"/>
          <w:b/>
          <w:bCs/>
        </w:rPr>
        <w:t xml:space="preserve">ФСП, самоописание и высокий балл не компенсируют провал обязательного условия.</w:t>
      </w:r>
    </w:p>
    <w:p>
      <w:pPr>
        <w:pBdr>
          <w:left w:val="single" w:color="402FFF" w:sz="18" w:space="6"/>
        </w:pBdr>
        <w:shd w:fill="F6F6FB" w:color="auto" w:val="clear"/>
        <w:spacing w:after="16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score = 70 · preferredFit + 25 · assessmentQuality + 5 · fspEvidence        (компоненты 0…1, итог 0…100)</w:t>
      </w:r>
      <w:r>
        <w:rPr>
          <w:rFonts w:ascii="Consolas" w:cs="Consolas" w:eastAsia="Consolas" w:hAnsi="Consolas"/>
          <w:sz w:val="18"/>
          <w:szCs w:val="18"/>
        </w:rPr>
        <w:br/>
        <w:t xml:space="preserve">preferredFit      = среднее по желательным навыкам: подтверждён тестом — 1; заявлен и разрешён — 0,3; иначе 0 (нет желательных — 1)</w:t>
      </w:r>
      <w:r>
        <w:rPr>
          <w:rFonts w:ascii="Consolas" w:cs="Consolas" w:eastAsia="Consolas" w:hAnsi="Consolas"/>
          <w:sz w:val="18"/>
          <w:szCs w:val="18"/>
        </w:rPr>
        <w:br/>
        <w:t xml:space="preserve">assessmentQuality = общий балл теста / 100</w:t>
      </w:r>
      <w:r>
        <w:rPr>
          <w:rFonts w:ascii="Consolas" w:cs="Consolas" w:eastAsia="Consolas" w:hAnsi="Consolas"/>
          <w:sz w:val="18"/>
          <w:szCs w:val="18"/>
        </w:rPr>
        <w:br/>
        <w:t xml:space="preserve">fspEvidence       = min(Σ баллов релевантных достижений / 6, 1): участие 1, призёр 2, победа 3; одно мероприятие — по сильнейшей записи</w:t>
      </w:r>
    </w:p>
    <w:p>
      <w:pPr>
        <w:spacing w:after="120"/>
      </w:pPr>
      <w:r>
        <w:rPr>
          <w:rFonts w:ascii="Arial" w:cs="Arial" w:eastAsia="Arial" w:hAnsi="Arial"/>
        </w:rPr>
        <w:t xml:space="preserve">Порядок: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score ↓</w:t>
      </w:r>
      <w:r>
        <w:rPr>
          <w:rFonts w:ascii="Arial" w:cs="Arial" w:eastAsia="Arial" w:hAnsi="Arial"/>
        </w:rPr>
        <w:t xml:space="preserve">, балл теста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↓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id</w:t>
      </w:r>
      <w:r>
        <w:rPr>
          <w:rFonts w:ascii="Arial" w:cs="Arial" w:eastAsia="Arial" w:hAnsi="Arial"/>
        </w:rPr>
        <w:t xml:space="preserve"> кандидата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↑</w:t>
      </w:r>
      <w:r>
        <w:rPr>
          <w:rFonts w:ascii="Arial" w:cs="Arial" w:eastAsia="Arial" w:hAnsi="Arial"/>
        </w:rPr>
        <w:t xml:space="preserve">; сортируется всё множество, затем пагинация (порядок не зависит от размера страницы). Общий банк сортируется по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95·качество + 5·ФСП</w:t>
      </w:r>
      <w:r>
        <w:rPr>
          <w:rFonts w:ascii="Arial" w:cs="Arial" w:eastAsia="Arial" w:hAnsi="Arial"/>
        </w:rPr>
        <w:t xml:space="preserve">.
Score — относительная мера соответствия описанной потребности, </w:t>
      </w:r>
      <w:r>
        <w:rPr>
          <w:rFonts w:ascii="Arial" w:cs="Arial" w:eastAsia="Arial" w:hAnsi="Arial"/>
          <w:b/>
          <w:bCs/>
        </w:rPr>
        <w:t xml:space="preserve">не вероятность найма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6.4. Объяснимость, сохранение и уточнение</w:t>
      </w:r>
    </w:p>
    <w:p>
      <w:pPr>
        <w:spacing w:after="120"/>
      </w:pPr>
      <w:r>
        <w:rPr>
          <w:rFonts w:ascii="Arial" w:cs="Arial" w:eastAsia="Arial" w:hAnsi="Arial"/>
        </w:rPr>
        <w:t xml:space="preserve">Каждый результат содержит структурированное объяснение: пройденные условия, совпавшие и не совпавшие желательные навыки (с типом свидетельства), статус зарплаты, разложение итога по компонентам.
Пример (кандидат без раскрытых контактов): «Подтверждены тестом все обязательные навыки: SQL, PostgreSQL · Ожидания 230 000–295 000 ₽ пересекаются с вилкой 250 000–350 000 ₽ ·
Общий балл теста: 100 из 100 · Релевантные достижения ФСП: 2 мероприятие(й), 4 балл(ов) бонуса · Что пока не подтверждено: Apache Kafka — только самоописание · Вклад в оценку соответствия 49,3 / 100».
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SelectionRun</w:t>
      </w:r>
      <w:r>
        <w:rPr>
          <w:rFonts w:ascii="Arial" w:cs="Arial" w:eastAsia="Arial" w:hAnsi="Arial"/>
        </w:rPr>
        <w:t xml:space="preserve"> хранит снимок потребности и версию, фильтры, параметры формулы, сводку причин отсева и результаты (контакты не хранятся); уточнения создают дочернюю подборку.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6.5. Механика выхода на контакт (центр решения)</w:t>
      </w:r>
    </w:p>
    <w:p>
      <w:pPr>
        <w:spacing w:after="120"/>
      </w:pPr>
      <w:r>
        <w:rPr>
          <w:rFonts w:ascii="Arial" w:cs="Arial" w:eastAsia="Arial" w:hAnsi="Arial"/>
        </w:rPr>
        <w:t xml:space="preserve">Инициатива у работодателя: потребность → подборка → карточка → приглашение. Приглашение содержит заголовок, описание, </w:t>
      </w:r>
      <w:r>
        <w:rPr>
          <w:rFonts w:ascii="Arial" w:cs="Arial" w:eastAsia="Arial" w:hAnsi="Arial"/>
          <w:b/>
          <w:bCs/>
        </w:rPr>
        <w:t xml:space="preserve">обязательную вилку GROSS</w:t>
      </w:r>
      <w:r>
        <w:rPr>
          <w:rFonts w:ascii="Arial" w:cs="Arial" w:eastAsia="Arial" w:hAnsi="Arial"/>
        </w:rPr>
        <w:t xml:space="preserve">, формат, способ связи компании и срок ответа 14 дней;
привязка к вакансии не требуется. Кандидат видит зарплату и условия </w:t>
      </w:r>
      <w:r>
        <w:rPr>
          <w:rFonts w:ascii="Arial" w:cs="Arial" w:eastAsia="Arial" w:hAnsi="Arial"/>
          <w:b/>
          <w:bCs/>
        </w:rPr>
        <w:t xml:space="preserve">до</w:t>
      </w:r>
      <w:r>
        <w:rPr>
          <w:rFonts w:ascii="Arial" w:cs="Arial" w:eastAsia="Arial" w:hAnsi="Arial"/>
        </w:rPr>
        <w:t xml:space="preserve"> начала общения, а также точный список данных, которые будут раскрыты. Статусы:
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SENT → VIEWED → ACCEPTED | DECLINED | WITHDRAWN | EXPIRED</w:t>
      </w:r>
      <w:r>
        <w:rPr>
          <w:rFonts w:ascii="Arial" w:cs="Arial" w:eastAsia="Arial" w:hAnsi="Arial"/>
        </w:rPr>
        <w:t xml:space="preserve">; обе стороны видят актуальный статус и историю; переходы атомарны; у пары компания–кандидат — не более одного активного приглашения.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6.6. Вакансии и самостоятельные отклики (дополнительно по ТЗ)</w:t>
      </w:r>
    </w:p>
    <w:p>
      <w:pPr>
        <w:spacing w:after="120"/>
      </w:pPr>
      <w:r>
        <w:rPr>
          <w:rFonts w:ascii="Arial" w:cs="Arial" w:eastAsia="Arial" w:hAnsi="Arial"/>
        </w:rPr>
        <w:t xml:space="preserve">Основной путь не меняется (инициатива у работодателя), но кандидат, который пока не получил приглашений, может проявить инициативу сам — как требует ТЗ для дополнительного сценария.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Вакансия</w:t>
      </w:r>
      <w:r>
        <w:rPr>
          <w:rFonts w:ascii="Arial" w:cs="Arial" w:eastAsia="Arial" w:hAnsi="Arial"/>
        </w:rPr>
        <w:t xml:space="preserve"> — публичная форма тех же структурированных требований, что у потребности (специализация, допустимые грейды, обязательные и желательные навыки, формат, город) и </w:t>
      </w:r>
      <w:r>
        <w:rPr>
          <w:rFonts w:ascii="Arial" w:cs="Arial" w:eastAsia="Arial" w:hAnsi="Arial"/>
          <w:b/>
          <w:bCs/>
        </w:rPr>
        <w:t xml:space="preserve">обязательная вилка GROSS</w:t>
      </w:r>
      <w:r>
        <w:rPr>
          <w:rFonts w:ascii="Arial" w:cs="Arial" w:eastAsia="Arial" w:hAnsi="Arial"/>
        </w:rPr>
        <w:t xml:space="preserve">. Статусы: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DRAFT → PUBLISHED → CLOSED</w:t>
      </w:r>
      <w:r>
        <w:rPr>
          <w:rFonts w:ascii="Arial" w:cs="Arial" w:eastAsia="Arial" w:hAnsi="Arial"/>
        </w:rPr>
        <w:t xml:space="preserve"> (и обратно к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PUBLISHED</w:t>
      </w:r>
      <w:r>
        <w:rPr>
          <w:rFonts w:ascii="Arial" w:cs="Arial" w:eastAsia="Arial" w:hAnsi="Arial"/>
        </w:rPr>
        <w:t xml:space="preserve">); правка создаёт новую версию. Можно создать из потребности (поля копируются, текст проверяется перед публикацией).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Витрина кандидата:</w:t>
      </w:r>
      <w:r>
        <w:rPr>
          <w:rFonts w:ascii="Arial" w:cs="Arial" w:eastAsia="Arial" w:hAnsi="Arial"/>
        </w:rPr>
        <w:t xml:space="preserve"> опубликованные вакансии с фильтрами и стабильной пагинацией; зарплата и условия видны </w:t>
      </w:r>
      <w:r>
        <w:rPr>
          <w:rFonts w:ascii="Arial" w:cs="Arial" w:eastAsia="Arial" w:hAnsi="Arial"/>
          <w:b/>
          <w:bCs/>
        </w:rPr>
        <w:t xml:space="preserve">до отклика</w:t>
      </w:r>
      <w:r>
        <w:rPr>
          <w:rFonts w:ascii="Arial" w:cs="Arial" w:eastAsia="Arial" w:hAnsi="Arial"/>
        </w:rPr>
        <w:t xml:space="preserve">. Для каждой вакансии считается соответствие кандидата — тем же правилом, что подбор по потребности (жёсткие условия по подтверждённым тестом данным + оценка). Несоответствие </w:t>
      </w:r>
      <w:r>
        <w:rPr>
          <w:rFonts w:ascii="Arial" w:cs="Arial" w:eastAsia="Arial" w:hAnsi="Arial"/>
          <w:b/>
          <w:bCs/>
        </w:rPr>
        <w:t xml:space="preserve">не запрещает отклик</w:t>
      </w:r>
      <w:r>
        <w:rPr>
          <w:rFonts w:ascii="Arial" w:cs="Arial" w:eastAsia="Arial" w:hAnsi="Arial"/>
        </w:rPr>
        <w:t xml:space="preserve">, но показывается обеим сторонам.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Условия отклика:</w:t>
      </w:r>
      <w:r>
        <w:rPr>
          <w:rFonts w:ascii="Arial" w:cs="Arial" w:eastAsia="Arial" w:hAnsi="Arial"/>
        </w:rPr>
        <w:t xml:space="preserve"> подтверждённая тестом квалификация по специализации вакансии (категория определяется тестом, а не самоописанием), заполненный профиль и хотя бы один заполненный канал раскрытия. Иначе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409</w:t>
      </w:r>
      <w:r>
        <w:rPr>
          <w:rFonts w:ascii="Arial" w:cs="Arial" w:eastAsia="Arial" w:hAnsi="Arial"/>
        </w:rPr>
        <w:t xml:space="preserve"> с перечнем препятствий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QUALIFICATION_REQUIRED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PROFILE_INCOMPLETE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NO_CONTACT_CHANNEL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VACANCY_CLOSED</w:t>
      </w:r>
      <w:r>
        <w:rPr>
          <w:rFonts w:ascii="Arial" w:cs="Arial" w:eastAsia="Arial" w:hAnsi="Arial"/>
        </w:rPr>
        <w:t xml:space="preserve">). Публиковать профиль в общем поиске для отклика </w:t>
      </w:r>
      <w:r>
        <w:rPr>
          <w:rFonts w:ascii="Arial" w:cs="Arial" w:eastAsia="Arial" w:hAnsi="Arial"/>
          <w:b/>
          <w:bCs/>
        </w:rPr>
        <w:t xml:space="preserve">не нужно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Раскрытие контактов:</w:t>
      </w:r>
      <w:r>
        <w:rPr>
          <w:rFonts w:ascii="Arial" w:cs="Arial" w:eastAsia="Arial" w:hAnsi="Arial"/>
        </w:rPr>
        <w:t xml:space="preserve"> отклик — явное согласие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confirmDisclosure</w:t>
      </w:r>
      <w:r>
        <w:rPr>
          <w:rFonts w:ascii="Arial" w:cs="Arial" w:eastAsia="Arial" w:hAnsi="Arial"/>
        </w:rPr>
        <w:t xml:space="preserve">); создаётся тот же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ContactAccessGrant</w:t>
      </w:r>
      <w:r>
        <w:rPr>
          <w:rFonts w:ascii="Arial" w:cs="Arial" w:eastAsia="Arial" w:hAnsi="Arial"/>
        </w:rPr>
        <w:t xml:space="preserve"> — только для этой компании и только выбранных каналов. Перед отправкой кандидат видит, что именно будет раскрыто. Отзыв отклика по умолчанию доступ не закрывает (отмечается явным флажком «Также закрыть доступ»); отдельно доступ отзывается в «Приватность и ФСП».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Статусы отклика: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SENT → VIEWED → SHORTLISTED</w:t>
      </w:r>
      <w:r>
        <w:rPr>
          <w:rFonts w:ascii="Arial" w:cs="Arial" w:eastAsia="Arial" w:hAnsi="Arial"/>
        </w:rPr>
        <w:t xml:space="preserve">, итоги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REJECTED</w:t>
      </w:r>
      <w:r>
        <w:rPr>
          <w:rFonts w:ascii="Arial" w:cs="Arial" w:eastAsia="Arial" w:hAnsi="Arial"/>
        </w:rPr>
        <w:t xml:space="preserve"> (работодатель) и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WITHDRAWN</w:t>
      </w:r>
      <w:r>
        <w:rPr>
          <w:rFonts w:ascii="Arial" w:cs="Arial" w:eastAsia="Arial" w:hAnsi="Arial"/>
        </w:rPr>
        <w:t xml:space="preserve"> (кандидат); переходы атомарны (условный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UPDATE</w:t>
      </w:r>
      <w:r>
        <w:rPr>
          <w:rFonts w:ascii="Arial" w:cs="Arial" w:eastAsia="Arial" w:hAnsi="Arial"/>
        </w:rPr>
        <w:t xml:space="preserve">), повтор безопасен, финальные статусы не переходят друг в друга; не более одного </w:t>
      </w:r>
      <w:r>
        <w:rPr>
          <w:rFonts w:ascii="Arial" w:cs="Arial" w:eastAsia="Arial" w:hAnsi="Arial"/>
          <w:b/>
          <w:bCs/>
        </w:rPr>
        <w:t xml:space="preserve">активного</w:t>
      </w:r>
      <w:r>
        <w:rPr>
          <w:rFonts w:ascii="Arial" w:cs="Arial" w:eastAsia="Arial" w:hAnsi="Arial"/>
        </w:rPr>
        <w:t xml:space="preserve"> отклика кандидата на вакансию (частичный уникальный индекс) — повторно откликнуться можно после отзыва. Обе стороны видят актуальный статус и историю. «Просмотрено» ставится только явным открытием отклика, не списком.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Снимок:</w:t>
      </w:r>
      <w:r>
        <w:rPr>
          <w:rFonts w:ascii="Arial" w:cs="Arial" w:eastAsia="Arial" w:hAnsi="Arial"/>
        </w:rPr>
        <w:t xml:space="preserve"> отклик хранит вакансию и данные компании на момент подачи — правки и закрытие вакансии историю не меняют.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Для работодателя</w:t>
      </w:r>
      <w:r>
        <w:rPr>
          <w:rFonts w:ascii="Arial" w:cs="Arial" w:eastAsia="Arial" w:hAnsi="Arial"/>
        </w:rPr>
        <w:t xml:space="preserve"> отклики сортируются по соответствию (подходящие выше, затем оценка, балл теста, дата) или по дате. ФИО показывается только при действующем доступе; после отзыва карточка недоступна, статус и сообщение сохраняются.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Ограничения:</w:t>
      </w:r>
      <w:r>
        <w:rPr>
          <w:rFonts w:ascii="Arial" w:cs="Arial" w:eastAsia="Arial" w:hAnsi="Arial"/>
        </w:rPr>
        <w:t xml:space="preserve"> нет уведомлений о новых откликах (только счётчик в меню и обновление списка раз в 30 секунд), нет модерации вакансий и защиты от массовых откликов, нет сроков действия вакансии.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6.7. Загрузка PDF-резюме с автораспознаванием (дополнительно по ТЗ)</w:t>
      </w:r>
    </w:p>
    <w:p>
      <w:pPr>
        <w:spacing w:after="120"/>
      </w:pPr>
      <w:r>
        <w:rPr>
          <w:rFonts w:ascii="Arial" w:cs="Arial" w:eastAsia="Arial" w:hAnsi="Arial"/>
        </w:rPr>
        <w:t xml:space="preserve">ТЗ допускает и ручную форму, и загрузку PDF; ручная форма остаётся основным способом, загрузка ускоряет заполнение.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Поток: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POST /candidate/profile/resume</w:t>
      </w:r>
      <w:r>
        <w:rPr>
          <w:rFonts w:ascii="Arial" w:cs="Arial" w:eastAsia="Arial" w:hAnsi="Arial"/>
        </w:rPr>
        <w:t xml:space="preserve"> (тело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application/pdf</w:t>
      </w:r>
      <w:r>
        <w:rPr>
          <w:rFonts w:ascii="Arial" w:cs="Arial" w:eastAsia="Arial" w:hAnsi="Arial"/>
        </w:rPr>
        <w:t xml:space="preserve">, до 5 МБ) → текст из PDF → разбор → </w:t>
      </w:r>
      <w:r>
        <w:rPr>
          <w:rFonts w:ascii="Arial" w:cs="Arial" w:eastAsia="Arial" w:hAnsi="Arial"/>
          <w:b/>
          <w:bCs/>
        </w:rPr>
        <w:t xml:space="preserve">предложения</w:t>
      </w:r>
      <w:r>
        <w:rPr>
          <w:rFonts w:ascii="Arial" w:cs="Arial" w:eastAsia="Arial" w:hAnsi="Arial"/>
        </w:rPr>
        <w:t xml:space="preserve"> для полей профиля (значение, уверенность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HIGH/MEDIUM/LOW</w:t>
      </w:r>
      <w:r>
        <w:rPr>
          <w:rFonts w:ascii="Arial" w:cs="Arial" w:eastAsia="Arial" w:hAnsi="Arial"/>
        </w:rPr>
        <w:t xml:space="preserve">, строка-источник). Применяет их сам кандидат обычным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PATCH /candidate/profile</w:t>
      </w:r>
      <w:r>
        <w:rPr>
          <w:rFonts w:ascii="Arial" w:cs="Arial" w:eastAsia="Arial" w:hAnsi="Arial"/>
        </w:rPr>
        <w:t xml:space="preserve">; сервер ничего не записывает при разборе.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Что распознаётся:</w:t>
      </w:r>
      <w:r>
        <w:rPr>
          <w:rFonts w:ascii="Arial" w:cs="Arial" w:eastAsia="Arial" w:hAnsi="Arial"/>
        </w:rPr>
        <w:t xml:space="preserve"> ФИО, email, телефон, мессенджер, город, навыки из справочника платформы (по названиям и синонимам), стаж (по периодам работы или явной фразе), специализация и предположение о грейде (по заголовку и стажу), роли в команде.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Как:</w:t>
      </w:r>
      <w:r>
        <w:rPr>
          <w:rFonts w:ascii="Arial" w:cs="Arial" w:eastAsia="Arial" w:hAnsi="Arial"/>
        </w:rPr>
        <w:t xml:space="preserve"> правила и словари справочников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domain/resume/parse.ts</w:t>
      </w:r>
      <w:r>
        <w:rPr>
          <w:rFonts w:ascii="Arial" w:cs="Arial" w:eastAsia="Arial" w:hAnsi="Arial"/>
        </w:rPr>
        <w:t xml:space="preserve">), без ML и внешних сервисов; поэтому результат воспроизводим и объясним (у каждого предложения есть источник).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Безопасность:</w:t>
      </w:r>
      <w:r>
        <w:rPr>
          <w:rFonts w:ascii="Arial" w:cs="Arial" w:eastAsia="Arial" w:hAnsi="Arial"/>
        </w:rPr>
        <w:t xml:space="preserve"> недоверенный PDF разбирается в отдельном процессе с ограничением страниц (10), символов (60 000), времени (20 с) и памяти (256 МБ); файл не сохраняется, текст и найденные данные не пишутся в журналы; 10 загрузок за 15 минут на пользователя.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Граница доверия:</w:t>
      </w:r>
      <w:r>
        <w:rPr>
          <w:rFonts w:ascii="Arial" w:cs="Arial" w:eastAsia="Arial" w:hAnsi="Arial"/>
        </w:rPr>
        <w:t xml:space="preserve"> навыки, грейд и специализация из резюме — самоописание. Подтверждённая категория выдаётся только тестом; интерфейс прямо помечает такие поля.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Ограничения:</w:t>
      </w:r>
      <w:r>
        <w:rPr>
          <w:rFonts w:ascii="Arial" w:cs="Arial" w:eastAsia="Arial" w:hAnsi="Arial"/>
        </w:rPr>
        <w:t xml:space="preserve"> только PDF с текстовым слоем (сканы и защищённые паролем файлы отклоняются; OCR нет); распознавание проверено на синтетических и шести ручных резюме, а не на реальных файлах из Word, Google Docs, LaTeX и многоколоночных макетах; ФИО в нестандартных блоках может не найтись (см. 10.4).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6.8. Регулярные короткие задания работодателей (дополнительно по ТЗ)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Задание:</w:t>
      </w:r>
      <w:r>
        <w:rPr>
          <w:rFonts w:ascii="Arial" w:cs="Arial" w:eastAsia="Arial" w:hAnsi="Arial"/>
        </w:rPr>
        <w:t xml:space="preserve"> название, условие (до 2000 символов), специализация, допустимые грейды (пусто — любой подтверждённый), срок приёма ответов. Вид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QUIZ</w:t>
      </w:r>
      <w:r>
        <w:rPr>
          <w:rFonts w:ascii="Arial" w:cs="Arial" w:eastAsia="Arial" w:hAnsi="Arial"/>
        </w:rPr>
        <w:t xml:space="preserve"> — 2–6 вариантов и один верный, проверяется автоматически, кандидат после ответа видит верный вариант и пояснение; вид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APPROACH</w:t>
      </w:r>
      <w:r>
        <w:rPr>
          <w:rFonts w:ascii="Arial" w:cs="Arial" w:eastAsia="Arial" w:hAnsi="Arial"/>
        </w:rPr>
        <w:t xml:space="preserve"> — текст 20–2000 символов, оценивает автор (сильный / приемлемо / слабый) с комментарием, который видит кандидат. Статусы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DRAFT → ACTIVE → CLOSED</w:t>
      </w:r>
      <w:r>
        <w:rPr>
          <w:rFonts w:ascii="Arial" w:cs="Arial" w:eastAsia="Arial" w:hAnsi="Arial"/>
        </w:rPr>
        <w:t xml:space="preserve">; опубликованное задание не редактируется — все ответы оцениваются по одному условию; не более 10 активных заданий на компанию.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Регулярность:</w:t>
      </w:r>
      <w:r>
        <w:rPr>
          <w:rFonts w:ascii="Arial" w:cs="Arial" w:eastAsia="Arial" w:hAnsi="Arial"/>
        </w:rPr>
        <w:t xml:space="preserve"> задание предлагается кандидату при открытии раздела «Короткие задания», </w:t>
      </w:r>
      <w:r>
        <w:rPr>
          <w:rFonts w:ascii="Arial" w:cs="Arial" w:eastAsia="Arial" w:hAnsi="Arial"/>
          <w:b/>
          <w:bCs/>
        </w:rPr>
        <w:t xml:space="preserve">не чаще раза в 7 дней</w:t>
      </w:r>
      <w:r>
        <w:rPr>
          <w:rFonts w:ascii="Arial" w:cs="Arial" w:eastAsia="Arial" w:hAnsi="Arial"/>
        </w:rPr>
        <w:t xml:space="preserve"> и только если нет неотвеченного (частичный уникальный индекс держит это при параллельных запросах). Срок ответа — 7 дней (не позже срока задания); закрытие задания или истечение срока переводит предложение в «Срок истёк». Кандидат может пропустить задание. Из подходящих выбирается менее часто предлагавшееся, затем более ранняя публикация; одно задание кандидату дважды не предлагается.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Кому:</w:t>
      </w:r>
      <w:r>
        <w:rPr>
          <w:rFonts w:ascii="Arial" w:cs="Arial" w:eastAsia="Arial" w:hAnsi="Arial"/>
        </w:rPr>
        <w:t xml:space="preserve"> по </w:t>
      </w:r>
      <w:r>
        <w:rPr>
          <w:rFonts w:ascii="Arial" w:cs="Arial" w:eastAsia="Arial" w:hAnsi="Arial"/>
          <w:b/>
          <w:bCs/>
        </w:rPr>
        <w:t xml:space="preserve">подтверждённой тестом</w:t>
      </w:r>
      <w:r>
        <w:rPr>
          <w:rFonts w:ascii="Arial" w:cs="Arial" w:eastAsia="Arial" w:hAnsi="Arial"/>
        </w:rPr>
        <w:t xml:space="preserve"> квалификации (специализация и грейд), а не по заявленной; только кандидатам, которых видят работодатели (согласие на публикацию, видимый профиль, не пауза) — ответ увидит автор.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Что это даёт:</w:t>
      </w:r>
      <w:r>
        <w:rPr>
          <w:rFonts w:ascii="Arial" w:cs="Arial" w:eastAsia="Arial" w:hAnsi="Arial"/>
        </w:rPr>
        <w:t xml:space="preserve"> сигнал регулярности «решено за 90 дней» в кабинете кандидата. </w:t>
      </w:r>
      <w:r>
        <w:rPr>
          <w:rFonts w:ascii="Arial" w:cs="Arial" w:eastAsia="Arial" w:hAnsi="Arial"/>
          <w:b/>
          <w:bCs/>
        </w:rPr>
        <w:t xml:space="preserve">Подтверждённый грейд и формула подбора от заданий не зависят</w:t>
      </w:r>
      <w:r>
        <w:rPr>
          <w:rFonts w:ascii="Arial" w:cs="Arial" w:eastAsia="Arial" w:hAnsi="Arial"/>
        </w:rPr>
        <w:t xml:space="preserve"> (проверяется тестом: квалификации до и после ответа совпадают).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Приватность:</w:t>
      </w:r>
      <w:r>
        <w:rPr>
          <w:rFonts w:ascii="Arial" w:cs="Arial" w:eastAsia="Arial" w:hAnsi="Arial"/>
        </w:rPr>
        <w:t xml:space="preserve"> автор видит псевдоним, подтверждённый грейд и ответ — без ФИО и контактов; доступ к контактам ответ не создаёт; текст ответа не попадает в журнал аудита.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Адресное задание</w:t>
      </w:r>
      <w:r>
        <w:rPr>
          <w:rFonts w:ascii="Arial" w:cs="Arial" w:eastAsia="Arial" w:hAnsi="Arial"/>
        </w:rPr>
        <w:t xml:space="preserve"> (вопросы 2 и 53): работодатель отправляет активное задание конкретному кандидату из его карточки — с сообщением, без недельного периода и без требования подтверждённого грейда (так можно проверить навык кандидата без теста до приглашения). Кандидат должен быть виден компании; не более одного неотвеченного адресного задания от компании; у кандидата — раздел «Отправлены вам лично» и счётчик в меню.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Ограничения:</w:t>
      </w:r>
      <w:r>
        <w:rPr>
          <w:rFonts w:ascii="Arial" w:cs="Arial" w:eastAsia="Arial" w:hAnsi="Arial"/>
        </w:rPr>
        <w:t xml:space="preserve"> предложение создаётся при открытии раздела (фоновых процессов нет), нет уведомлений о новом задании, нет защиты от массового создания заданий кроме лимита 10 активных, закрытое задание повторно не публикуется, ответы проверяются только на уровне MVP (нет антиплагиата и таймера на задание).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6.9. Адаптивная и мобильная вёрстка (дополнительно по ТЗ)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Что сделано:</w:t>
      </w:r>
      <w:r>
        <w:rPr>
          <w:rFonts w:ascii="Arial" w:cs="Arial" w:eastAsia="Arial" w:hAnsi="Arial"/>
        </w:rPr>
        <w:t xml:space="preserve"> сетки без явных колонок сжимаются до одной колонки и не растягиваются содержимым; таблицы прокручиваются внутри своего блока (содержащий блок для абсолютно позиционированных элементов, иначе «скрытый» текст растягивал страницу); шапка помещается на узком экране (бейдж демоаккаунта скрывается); меню кабинета прокручивается по горизонтали; длинные слова переносятся; кнопки на телефоне не ниже 40 px; кнопки навигации теста переносятся на новую строку.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Как проверено:</w:t>
      </w:r>
      <w:r>
        <w:rPr>
          <w:rFonts w:ascii="Arial" w:cs="Arial" w:eastAsia="Arial" w:hAnsi="Arial"/>
        </w:rPr>
        <w:t xml:space="preserve"> автотест E2E 9 в эмуляции телефона (Chromium, 390 и 320 px, касание) обходит около 30 экранов обеих ролей (включая карточку кандидата, вакансию, отклик, задание, результат теста и экран прохождения теста) и проверяет, что страница не шире окна и ни один элемент вне прокручиваемых блоков не выходит за край; плюс переход через меню касанием, диалог отклика в границах экрана и создание задания с телефона. Аудит до исправлений нашёл переполнение на всех экранах (шапка) и на двух страницах (таблица попыток, карточка кандидата).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Ограничения:</w:t>
      </w:r>
      <w:r>
        <w:rPr>
          <w:rFonts w:ascii="Arial" w:cs="Arial" w:eastAsia="Arial" w:hAnsi="Arial"/>
        </w:rPr>
        <w:t xml:space="preserve"> это эмуляция в Chromium: реальные устройства, Safari и Firefox не проверялись; удобство и внешний вид оценивались по снимкам выборочно; отдельной мобильной раскладки (нижнее меню, адаптивные таблицы-карточки) нет — таблицы на телефоне прокручиваются.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7. Приватность и безопасность</w:t>
      </w:r>
    </w:p>
    <w:p>
      <w:pPr>
        <w:pBdr>
          <w:left w:val="single" w:color="402FFF" w:sz="18" w:space="8"/>
        </w:pBdr>
        <w:shd w:fill="F6F6FB" w:color="auto" w:val="clear"/>
        <w:spacing w:after="120"/>
        <w:ind w:left="300"/>
      </w:pPr>
      <w:r>
        <w:rPr>
          <w:rFonts w:ascii="Arial" w:cs="Arial" w:eastAsia="Arial" w:hAnsi="Arial"/>
        </w:rPr>
        <w:t xml:space="preserve">Согласие и ролевая модель сами по себе </w:t>
      </w:r>
      <w:r>
        <w:rPr>
          <w:rFonts w:ascii="Arial" w:cs="Arial" w:eastAsia="Arial" w:hAnsi="Arial"/>
          <w:b/>
          <w:bCs/>
        </w:rPr>
        <w:t xml:space="preserve">не доказывают</w:t>
      </w:r>
      <w:r>
        <w:rPr>
          <w:rFonts w:ascii="Arial" w:cs="Arial" w:eastAsia="Arial" w:hAnsi="Arial"/>
        </w:rPr>
        <w:t xml:space="preserve"> соответствие законодательству о персональных данных (152-ФЗ). Прототип работает с синтетическими данными; для реальных данных нужна
отдельная организационная и техническая проверка.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Один презентер профиля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OWNER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EMPLOYER_REDACTED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EMPLOYER_GRANTED</w:t>
      </w:r>
      <w:r>
        <w:rPr>
          <w:rFonts w:ascii="Arial" w:cs="Arial" w:eastAsia="Arial" w:hAnsi="Arial"/>
        </w:rPr>
        <w:t xml:space="preserve">) строит и JSON, и PDF из явного списка разрешённых полей. До принятия работодатель не видит ФИО, контакты, внешние ссылки и свободные тексты;
после принятия — только выбранные каналы и только принявшая компания. Отзыв доступа немедленно скрывает контакты в карточке и PDF; уже полученное компанией технически отозвать нельзя — интерфейс об этом предупреждает.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Согласия</w:t>
      </w:r>
      <w:r>
        <w:rPr>
          <w:rFonts w:ascii="Arial" w:cs="Arial" w:eastAsia="Arial" w:hAnsi="Arial"/>
        </w:rPr>
        <w:t xml:space="preserve"> с версией, временем и отзывом; не более одного действующего каждого типа (индекс БД). Публикация — только при явном согласии и заполненном канале раскрытия.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Аутентификация:</w:t>
      </w:r>
      <w:r>
        <w:rPr>
          <w:rFonts w:ascii="Arial" w:cs="Arial" w:eastAsia="Arial" w:hAnsi="Arial"/>
        </w:rPr>
        <w:t xml:space="preserve"> Argon2id (m=19456 KiB, t=2, p=1); серверные сессии (хеш SHA-256 токена), cookie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HttpOnly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SameSite=Lax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Secure</w:t>
      </w:r>
      <w:r>
        <w:rPr>
          <w:rFonts w:ascii="Arial" w:cs="Arial" w:eastAsia="Arial" w:hAnsi="Arial"/>
        </w:rPr>
        <w:t xml:space="preserve"> в production; изменяющие запросы — CSRF-токен (подписанный double-submit) и проверка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Origin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Роли и изоляция:</w:t>
      </w:r>
      <w:r>
        <w:rPr>
          <w:rFonts w:ascii="Arial" w:cs="Arial" w:eastAsia="Arial" w:hAnsi="Arial"/>
        </w:rPr>
        <w:t xml:space="preserve"> кандидат и работодатель разграничены на API; чужие объекты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404</w:t>
      </w:r>
      <w:r>
        <w:rPr>
          <w:rFonts w:ascii="Arial" w:cs="Arial" w:eastAsia="Arial" w:hAnsi="Arial"/>
        </w:rPr>
        <w:t xml:space="preserve">; автоматический тест перебирает все 92 операции из OpenAPI.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Ограничение частоты</w:t>
      </w:r>
      <w:r>
        <w:rPr>
          <w:rFonts w:ascii="Arial" w:cs="Arial" w:eastAsia="Arial" w:hAnsi="Arial"/>
        </w:rPr>
        <w:t xml:space="preserve"> входа, регистрации, повторной отправки писем, проверки токена и привязки ФСП — в памяти процесса API (достаточно для одного экземпляра).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Недоверенные файлы:</w:t>
      </w:r>
      <w:r>
        <w:rPr>
          <w:rFonts w:ascii="Arial" w:cs="Arial" w:eastAsia="Arial" w:hAnsi="Arial"/>
        </w:rPr>
        <w:t xml:space="preserve"> единственный принимаемый файл — PDF-резюме; он разбирается в изолированном процессе с лимитами и не сохраняется. </w:t>
      </w:r>
      <w:r>
        <w:rPr>
          <w:rFonts w:ascii="Arial" w:cs="Arial" w:eastAsia="Arial" w:hAnsi="Arial"/>
          <w:b/>
          <w:bCs/>
        </w:rPr>
        <w:t xml:space="preserve">Ответы на короткие задания</w:t>
      </w:r>
      <w:r>
        <w:rPr>
          <w:rFonts w:ascii="Arial" w:cs="Arial" w:eastAsia="Arial" w:hAnsi="Arial"/>
        </w:rPr>
        <w:t xml:space="preserve"> видны только автору, под псевдонимом, без контактов и не попадают в журналы.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Метка доверия компании</w:t>
      </w:r>
      <w:r>
        <w:rPr>
          <w:rFonts w:ascii="Arial" w:cs="Arial" w:eastAsia="Arial" w:hAnsi="Arial"/>
        </w:rPr>
        <w:t xml:space="preserve"> (вопрос 41): добровольная проверка ИНН (контрольные разряды), наличия в реестре, названия и домена почты аккаунта; основной сценарий не блокируется, кандидат видит «✓ Компания проверена». Реестр в MVP — демонстрационный (вымышленные организации с несуществующим кодом региона 00), ЕГРЮЛ не подключён; смена названия снимает метку.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Кандидаты 16–17 лет</w:t>
      </w:r>
      <w:r>
        <w:rPr>
          <w:rFonts w:ascii="Arial" w:cs="Arial" w:eastAsia="Arial" w:hAnsi="Arial"/>
        </w:rPr>
        <w:t xml:space="preserve"> (вопрос 16): дата рождения видна только владельцу, работодателю — отметка «16–17 лет»; младше 16 профиль не публикуется; для 16–17 лет нужно согласие законного представителя (тип согласия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GUARDIAN_CONSENT</w:t>
      </w:r>
      <w:r>
        <w:rPr>
          <w:rFonts w:ascii="Arial" w:cs="Arial" w:eastAsia="Arial" w:hAnsi="Arial"/>
        </w:rPr>
        <w:t xml:space="preserve">, в MVP — заявление кандидата); приглашение несовершеннолетнему отправляется только с подтверждением особых условий труда (ТК РФ, гл. 42).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Журналы:</w:t>
      </w:r>
      <w:r>
        <w:rPr>
          <w:rFonts w:ascii="Arial" w:cs="Arial" w:eastAsia="Arial" w:hAnsi="Arial"/>
        </w:rPr>
        <w:t xml:space="preserve"> запросы без тел, cookie и ПДн; аудит значимых действий только с идентификаторами и статусами. Ответы API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Cache-Control: private, no-store</w:t>
      </w:r>
      <w:r>
        <w:rPr>
          <w:rFonts w:ascii="Arial" w:cs="Arial" w:eastAsia="Arial" w:hAnsi="Arial"/>
        </w:rPr>
        <w:t xml:space="preserve">. Конфигурация проверяется при старте; в production пример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SESSION_SECRET</w:t>
      </w:r>
      <w:r>
        <w:rPr>
          <w:rFonts w:ascii="Arial" w:cs="Arial" w:eastAsia="Arial" w:hAnsi="Arial"/>
        </w:rPr>
        <w:t xml:space="preserve"> отвергается.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8. Интеграция с реестром ФСП</w:t>
      </w:r>
    </w:p>
    <w:p>
      <w:pPr>
        <w:pBdr>
          <w:left w:val="single" w:color="402FFF" w:sz="18" w:space="8"/>
        </w:pBdr>
        <w:shd w:fill="F6F6FB" w:color="auto" w:val="clear"/>
        <w:spacing w:after="120"/>
        <w:ind w:left="300"/>
      </w:pPr>
      <w:r>
        <w:rPr>
          <w:rFonts w:ascii="Arial" w:cs="Arial" w:eastAsia="Arial" w:hAnsi="Arial"/>
          <w:b/>
          <w:bCs/>
        </w:rPr>
        <w:t xml:space="preserve">Демонстрационная интеграция.</w:t>
      </w:r>
      <w:r>
        <w:rPr>
          <w:rFonts w:ascii="Arial" w:cs="Arial" w:eastAsia="Arial" w:hAnsi="Arial"/>
        </w:rPr>
        <w:t xml:space="preserve"> Реального обращения к реестру ФСП нет; контракт придуман командой и не согласован с ФСП.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Модель платформы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FspAchievement</w:t>
      </w:r>
      <w:r>
        <w:rPr>
          <w:rFonts w:ascii="Arial" w:cs="Arial" w:eastAsia="Arial" w:hAnsi="Arial"/>
        </w:rPr>
        <w:t xml:space="preserve">) не зависит от внешнего формата; интерфейс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FspProvider { verifyLinkCode, fetchAchievements }</w:t>
      </w:r>
      <w:r>
        <w:rPr>
          <w:rFonts w:ascii="Arial" w:cs="Arial" w:eastAsia="Arial" w:hAnsi="Arial"/>
        </w:rPr>
        <w:t xml:space="preserve">, реализация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MockFspProvider</w:t>
      </w:r>
      <w:r>
        <w:rPr>
          <w:rFonts w:ascii="Arial" w:cs="Arial" w:eastAsia="Arial" w:hAnsi="Arial"/>
        </w:rPr>
        <w:t xml:space="preserve">, читающий фикстуру в «внешнем» формате
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participant_id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one_time_code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results[]</w:t>
      </w:r>
      <w:r>
        <w:rPr>
          <w:rFonts w:ascii="Arial" w:cs="Arial" w:eastAsia="Arial" w:hAnsi="Arial"/>
        </w:rPr>
        <w:t xml:space="preserve">) и преобразующий её во внутреннюю запись.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Привязка</w:t>
      </w:r>
      <w:r>
        <w:rPr>
          <w:rFonts w:ascii="Arial" w:cs="Arial" w:eastAsia="Arial" w:hAnsi="Arial"/>
        </w:rPr>
        <w:t xml:space="preserve"> по ФСП ID и одноразовому коду (код нельзя использовать повторно; ≤ 10 попыток за 15 минут), </w:t>
      </w:r>
      <w:r>
        <w:rPr>
          <w:rFonts w:ascii="Arial" w:cs="Arial" w:eastAsia="Arial" w:hAnsi="Arial"/>
          <w:b/>
          <w:bCs/>
        </w:rPr>
        <w:t xml:space="preserve">синхронизация</w:t>
      </w:r>
      <w:r>
        <w:rPr>
          <w:rFonts w:ascii="Arial" w:cs="Arial" w:eastAsia="Arial" w:hAnsi="Arial"/>
        </w:rPr>
        <w:t xml:space="preserve"> (ошибка провайдера →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SYNC_ERROR</w:t>
      </w:r>
      <w:r>
        <w:rPr>
          <w:rFonts w:ascii="Arial" w:cs="Arial" w:eastAsia="Arial" w:hAnsi="Arial"/>
        </w:rPr>
        <w:t xml:space="preserve">, последняя успешная история сохраняется),
</w:t>
      </w:r>
      <w:r>
        <w:rPr>
          <w:rFonts w:ascii="Arial" w:cs="Arial" w:eastAsia="Arial" w:hAnsi="Arial"/>
          <w:b/>
          <w:bCs/>
        </w:rPr>
        <w:t xml:space="preserve">отвязка</w:t>
      </w:r>
      <w:r>
        <w:rPr>
          <w:rFonts w:ascii="Arial" w:cs="Arial" w:eastAsia="Arial" w:hAnsi="Arial"/>
        </w:rPr>
        <w:t xml:space="preserve"> (удаляет достижения и бонус).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Показ работодателю:</w:t>
      </w:r>
      <w:r>
        <w:rPr>
          <w:rFonts w:ascii="Arial" w:cs="Arial" w:eastAsia="Arial" w:hAnsi="Arial"/>
        </w:rPr>
        <w:t xml:space="preserve"> без доступа — дисциплина, уровень, тип участия, место, год, навыки, релевантность; с доступом — дополнительно название, точная дата и роль в команде. Кандидат может скрыть достижения.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Релевантность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fsp-relevance-v1</w:t>
      </w:r>
      <w:r>
        <w:rPr>
          <w:rFonts w:ascii="Arial" w:cs="Arial" w:eastAsia="Arial" w:hAnsi="Arial"/>
        </w:rPr>
        <w:t xml:space="preserve">): дисциплина → круг специализаций, роль в команде сужает его. В формуле — до 5 из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Отсутствие истории:</w:t>
      </w:r>
      <w:r>
        <w:rPr>
          <w:rFonts w:ascii="Arial" w:cs="Arial" w:eastAsia="Arial" w:hAnsi="Arial"/>
        </w:rPr>
        <w:t xml:space="preserve"> состояния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NOT_LINKED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LINKED_WITHOUT_HISTORY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SYNC_ERROR</w:t>
      </w:r>
      <w:r>
        <w:rPr>
          <w:rFonts w:ascii="Arial" w:cs="Arial" w:eastAsia="Arial" w:hAnsi="Arial"/>
        </w:rPr>
        <w:t xml:space="preserve"> не ломают онбординг, подбор и карточки (проверено тестами и сквозным сценарием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Будущее (не реализовано):</w:t>
      </w:r>
      <w:r>
        <w:rPr>
          <w:rFonts w:ascii="Arial" w:cs="Arial" w:eastAsia="Arial" w:hAnsi="Arial"/>
        </w:rPr>
        <w:t xml:space="preserve"> вход/привязка через ФСП ID по OIDC (Keycloak: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issuer + subject → userId</w:t>
      </w:r>
      <w:r>
        <w:rPr>
          <w:rFonts w:ascii="Arial" w:cs="Arial" w:eastAsia="Arial" w:hAnsi="Arial"/>
        </w:rPr>
        <w:t xml:space="preserve">), клиент API реестра вместо фикстуры (сервис-сервис, пагинация, повторы, периодическая синхронизация),
согласование контракта и справочника релевантности с экспертами ФСП, правовая основа показа достижений. Граница замены — реализация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FspProvider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9. Описание API</w:t>
      </w:r>
    </w:p>
    <w:p>
      <w:pPr>
        <w:spacing w:after="120"/>
      </w:pPr>
      <w:r>
        <w:rPr>
          <w:rFonts w:ascii="Arial" w:cs="Arial" w:eastAsia="Arial" w:hAnsi="Arial"/>
        </w:rPr>
        <w:t xml:space="preserve">Контракт — OpenAPI 3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docs/openapi.json</w:t>
      </w:r>
      <w:r>
        <w:rPr>
          <w:rFonts w:ascii="Arial" w:cs="Arial" w:eastAsia="Arial" w:hAnsi="Arial"/>
        </w:rPr>
        <w:t xml:space="preserve">, 142 схемы); интерактивная документация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http://localhost:3001/api/docs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/api/docs/openapi.json</w:t>
      </w:r>
      <w:r>
        <w:rPr>
          <w:rFonts w:ascii="Arial" w:cs="Arial" w:eastAsia="Arial" w:hAnsi="Arial"/>
        </w:rPr>
        <w:t xml:space="preserve">). Все маршруты — под префиксом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/api/v1</w:t>
      </w:r>
      <w:r>
        <w:rPr>
          <w:rFonts w:ascii="Arial" w:cs="Arial" w:eastAsia="Arial" w:hAnsi="Arial"/>
        </w:rPr>
        <w:t xml:space="preserve">.
Для каждой операции описаны запросы, ответы и коды ошибок; реальные ответы API автоматически проверяются на соответствие контракту (Ajv,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additionalProperties: false</w:t>
      </w:r>
      <w:r>
        <w:rPr>
          <w:rFonts w:ascii="Arial" w:cs="Arial" w:eastAsia="Arial" w:hAnsi="Arial"/>
        </w:rPr>
        <w:t xml:space="preserve">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9"/>
        <w:gridCol w:w="825"/>
        <w:gridCol w:w="6192"/>
      </w:tblGrid>
      <w:tr>
        <w:trPr>
          <w:cantSplit/>
          <w:tblHeader/>
        </w:trPr>
        <w:tc>
          <w:tcPr>
            <w:tcW w:type="dxa" w:w="288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Группа</w:t>
            </w:r>
          </w:p>
        </w:tc>
        <w:tc>
          <w:tcPr>
            <w:tcW w:type="dxa" w:w="82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Операций</w:t>
            </w:r>
          </w:p>
        </w:tc>
        <w:tc>
          <w:tcPr>
            <w:tcW w:type="dxa" w:w="61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Основные маршруты</w:t>
            </w:r>
          </w:p>
        </w:tc>
      </w:tr>
      <w:tr>
        <w:trPr>
          <w:cantSplit/>
          <w:tblHeader w:val="off"/>
        </w:trPr>
        <w:tc>
          <w:tcPr>
            <w:tcW w:type="dxa" w:w="288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auth</w:t>
            </w:r>
          </w:p>
        </w:tc>
        <w:tc>
          <w:tcPr>
            <w:tcW w:type="dxa" w:w="82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61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GET /auth/csrf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POST /auth/register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login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logout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verify-email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resend-verification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GET /auth/me</w:t>
            </w:r>
          </w:p>
        </w:tc>
      </w:tr>
      <w:tr>
        <w:trPr>
          <w:cantSplit/>
          <w:tblHeader w:val="off"/>
        </w:trPr>
        <w:tc>
          <w:tcPr>
            <w:tcW w:type="dxa" w:w="288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catalogs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health</w:t>
            </w:r>
          </w:p>
        </w:tc>
        <w:tc>
          <w:tcPr>
            <w:tcW w:type="dxa" w:w="82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+ 2</w:t>
            </w:r>
          </w:p>
        </w:tc>
        <w:tc>
          <w:tcPr>
            <w:tcW w:type="dxa" w:w="61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специализации, навыки, справочники, опрос;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health/live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health/ready</w:t>
            </w:r>
          </w:p>
        </w:tc>
      </w:tr>
      <w:tr>
        <w:trPr>
          <w:cantSplit/>
          <w:tblHeader w:val="off"/>
        </w:trPr>
        <w:tc>
          <w:tcPr>
            <w:tcW w:type="dxa" w:w="288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candidate</w:t>
            </w:r>
          </w:p>
        </w:tc>
        <w:tc>
          <w:tcPr>
            <w:tcW w:type="dxa" w:w="82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61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профиль (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GET/PATCH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), предпросмотр обезличенной карточки, опрос, согласия, согласие законного представителя (16–17 лет), квалификации,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POST /candidate/profile/resume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(PDF-резюме)</w:t>
            </w:r>
          </w:p>
        </w:tc>
      </w:tr>
      <w:tr>
        <w:trPr>
          <w:cantSplit/>
          <w:tblHeader w:val="off"/>
        </w:trPr>
        <w:tc>
          <w:tcPr>
            <w:tcW w:type="dxa" w:w="288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candidate-assessments</w:t>
            </w:r>
          </w:p>
        </w:tc>
        <w:tc>
          <w:tcPr>
            <w:tcW w:type="dxa" w:w="82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61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допуск, старт, список, попытка, автосохранение ответа,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submit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abandon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результат</w:t>
            </w:r>
          </w:p>
        </w:tc>
      </w:tr>
      <w:tr>
        <w:trPr>
          <w:cantSplit/>
          <w:tblHeader w:val="off"/>
        </w:trPr>
        <w:tc>
          <w:tcPr>
            <w:tcW w:type="dxa" w:w="288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employer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employer-needs</w:t>
            </w:r>
          </w:p>
        </w:tc>
        <w:tc>
          <w:tcPr>
            <w:tcW w:type="dxa" w:w="82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+ 5</w:t>
            </w:r>
          </w:p>
        </w:tc>
        <w:tc>
          <w:tcPr>
            <w:tcW w:type="dxa" w:w="61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компания и её добровольная проверка (метка доверия); потребности (создание, список, чтение, правка), предпросмотр плана теста</w:t>
            </w:r>
          </w:p>
        </w:tc>
      </w:tr>
      <w:tr>
        <w:trPr>
          <w:cantSplit/>
          <w:tblHeader w:val="off"/>
        </w:trPr>
        <w:tc>
          <w:tcPr>
            <w:tcW w:type="dxa" w:w="288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employer-matching</w:t>
            </w:r>
          </w:p>
        </w:tc>
        <w:tc>
          <w:tcPr>
            <w:tcW w:type="dxa" w:w="82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61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банк, карточка кандидата, подборка (создание, история, чтение), закладки</w:t>
            </w:r>
          </w:p>
        </w:tc>
      </w:tr>
      <w:tr>
        <w:trPr>
          <w:cantSplit/>
          <w:tblHeader w:val="off"/>
        </w:trPr>
        <w:tc>
          <w:tcPr>
            <w:tcW w:type="dxa" w:w="288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employer-invitations</w:t>
            </w:r>
          </w:p>
        </w:tc>
        <w:tc>
          <w:tcPr>
            <w:tcW w:type="dxa" w:w="82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61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отправка, список, чтение, отзыв</w:t>
            </w:r>
          </w:p>
        </w:tc>
      </w:tr>
      <w:tr>
        <w:trPr>
          <w:cantSplit/>
          <w:tblHeader w:val="off"/>
        </w:trPr>
        <w:tc>
          <w:tcPr>
            <w:tcW w:type="dxa" w:w="288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candidate-invitations</w:t>
            </w:r>
          </w:p>
        </w:tc>
        <w:tc>
          <w:tcPr>
            <w:tcW w:type="dxa" w:w="82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61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список, чтение, отметка просмотра, принятие, отказ, компании с доступом, отзыв доступа</w:t>
            </w:r>
          </w:p>
        </w:tc>
      </w:tr>
      <w:tr>
        <w:trPr>
          <w:cantSplit/>
          <w:tblHeader w:val="off"/>
        </w:trPr>
        <w:tc>
          <w:tcPr>
            <w:tcW w:type="dxa" w:w="288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employer-vacancies</w:t>
            </w:r>
          </w:p>
        </w:tc>
        <w:tc>
          <w:tcPr>
            <w:tcW w:type="dxa" w:w="82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61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вакансии (создание, список, чтение, правка, публикация, закрытие), отклики на вакансию, карточка отклика, просмотр, шорт-лист, отказ</w:t>
            </w:r>
          </w:p>
        </w:tc>
      </w:tr>
      <w:tr>
        <w:trPr>
          <w:cantSplit/>
          <w:tblHeader w:val="off"/>
        </w:trPr>
        <w:tc>
          <w:tcPr>
            <w:tcW w:type="dxa" w:w="288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candidate-vacancies</w:t>
            </w:r>
          </w:p>
        </w:tc>
        <w:tc>
          <w:tcPr>
            <w:tcW w:type="dxa" w:w="82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61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общий список вакансий, вакансия, отклик, мои отклики, отклик, отзыв отклика</w:t>
            </w:r>
          </w:p>
        </w:tc>
      </w:tr>
      <w:tr>
        <w:trPr>
          <w:cantSplit/>
          <w:tblHeader w:val="off"/>
        </w:trPr>
        <w:tc>
          <w:tcPr>
            <w:tcW w:type="dxa" w:w="288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employer-tasks</w:t>
            </w:r>
          </w:p>
        </w:tc>
        <w:tc>
          <w:tcPr>
            <w:tcW w:type="dxa" w:w="82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61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задания (создание, список, чтение, правка черновика, публикация, закрытие), отправка задания конкретному кандидату, ответы на задание, оценка разбора</w:t>
            </w:r>
          </w:p>
        </w:tc>
      </w:tr>
      <w:tr>
        <w:trPr>
          <w:cantSplit/>
          <w:tblHeader w:val="off"/>
        </w:trPr>
        <w:tc>
          <w:tcPr>
            <w:tcW w:type="dxa" w:w="288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candidate-tasks</w:t>
            </w:r>
          </w:p>
        </w:tc>
        <w:tc>
          <w:tcPr>
            <w:tcW w:type="dxa" w:w="82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61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текущее задание и история, чтение, ответ, пропуск</w:t>
            </w:r>
          </w:p>
        </w:tc>
      </w:tr>
      <w:tr>
        <w:trPr>
          <w:cantSplit/>
          <w:tblHeader w:val="off"/>
        </w:trPr>
        <w:tc>
          <w:tcPr>
            <w:tcW w:type="dxa" w:w="288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candidate-fsp</w:t>
            </w:r>
          </w:p>
        </w:tc>
        <w:tc>
          <w:tcPr>
            <w:tcW w:type="dxa" w:w="82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61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состояние, привязка, синхронизация, отвязка</w:t>
            </w:r>
          </w:p>
        </w:tc>
      </w:tr>
      <w:tr>
        <w:trPr>
          <w:cantSplit/>
          <w:tblHeader w:val="off"/>
        </w:trPr>
        <w:tc>
          <w:tcPr>
            <w:tcW w:type="dxa" w:w="288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profile-pdf</w:t>
            </w:r>
          </w:p>
        </w:tc>
        <w:tc>
          <w:tcPr>
            <w:tcW w:type="dxa" w:w="82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61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PDF владельца, PDF кандидата для компании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Формат ошибки: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{ "code": "…", "message": "…", "details": …, "requestId": "…" }</w:t>
      </w:r>
      <w:r>
        <w:rPr>
          <w:rFonts w:ascii="Arial" w:cs="Arial" w:eastAsia="Arial" w:hAnsi="Arial"/>
        </w:rPr>
        <w:t xml:space="preserve">. Коды HTTP: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400</w:t>
      </w:r>
      <w:r>
        <w:rPr>
          <w:rFonts w:ascii="Arial" w:cs="Arial" w:eastAsia="Arial" w:hAnsi="Arial"/>
        </w:rPr>
        <w:t xml:space="preserve"> некорректный запрос/идентификатор,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401</w:t>
      </w:r>
      <w:r>
        <w:rPr>
          <w:rFonts w:ascii="Arial" w:cs="Arial" w:eastAsia="Arial" w:hAnsi="Arial"/>
        </w:rPr>
        <w:t xml:space="preserve"> нет входа,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403</w:t>
      </w:r>
      <w:r>
        <w:rPr>
          <w:rFonts w:ascii="Arial" w:cs="Arial" w:eastAsia="Arial" w:hAnsi="Arial"/>
        </w:rPr>
        <w:t xml:space="preserve"> запрещено для роли или email не подтверждён,
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404</w:t>
      </w:r>
      <w:r>
        <w:rPr>
          <w:rFonts w:ascii="Arial" w:cs="Arial" w:eastAsia="Arial" w:hAnsi="Arial"/>
        </w:rPr>
        <w:t xml:space="preserve"> не найдено или недоступно,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409</w:t>
      </w:r>
      <w:r>
        <w:rPr>
          <w:rFonts w:ascii="Arial" w:cs="Arial" w:eastAsia="Arial" w:hAnsi="Arial"/>
        </w:rPr>
        <w:t xml:space="preserve"> конфликт состояния (повторное принятие, занятый код и др.),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422</w:t>
      </w:r>
      <w:r>
        <w:rPr>
          <w:rFonts w:ascii="Arial" w:cs="Arial" w:eastAsia="Arial" w:hAnsi="Arial"/>
        </w:rPr>
        <w:t xml:space="preserve"> ошибки полей,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429</w:t>
      </w:r>
      <w:r>
        <w:rPr>
          <w:rFonts w:ascii="Arial" w:cs="Arial" w:eastAsia="Arial" w:hAnsi="Arial"/>
        </w:rPr>
        <w:t xml:space="preserve"> ограничение частоты (с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retryAfterSeconds</w:t>
      </w:r>
      <w:r>
        <w:rPr>
          <w:rFonts w:ascii="Arial" w:cs="Arial" w:eastAsia="Arial" w:hAnsi="Arial"/>
        </w:rPr>
        <w:t xml:space="preserve">),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503</w:t>
      </w:r>
      <w:r>
        <w:rPr>
          <w:rFonts w:ascii="Arial" w:cs="Arial" w:eastAsia="Arial" w:hAnsi="Arial"/>
        </w:rPr>
        <w:t xml:space="preserve"> не готов.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Идемпотентность:</w:t>
      </w:r>
      <w:r>
        <w:rPr>
          <w:rFonts w:ascii="Arial" w:cs="Arial" w:eastAsia="Arial" w:hAnsi="Arial"/>
        </w:rPr>
        <w:t xml:space="preserve"> старт попытки и отправка приглашения принимают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Idempotency-Key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</w:rPr>
        <w:t xml:space="preserve">Пагинация: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page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pageSize</w:t>
      </w:r>
      <w:r>
        <w:rPr>
          <w:rFonts w:ascii="Arial" w:cs="Arial" w:eastAsia="Arial" w:hAnsi="Arial"/>
        </w:rPr>
        <w:t xml:space="preserve">; сортировка стабильна.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Аутентификация:</w:t>
      </w:r>
      <w:r>
        <w:rPr>
          <w:rFonts w:ascii="Arial" w:cs="Arial" w:eastAsia="Arial" w:hAnsi="Arial"/>
        </w:rPr>
        <w:t xml:space="preserve"> cookie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fsp_session</w:t>
      </w:r>
      <w:r>
        <w:rPr>
          <w:rFonts w:ascii="Arial" w:cs="Arial" w:eastAsia="Arial" w:hAnsi="Arial"/>
        </w:rPr>
        <w:t xml:space="preserve"> + заголовок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X-CSRF-Token</w:t>
      </w:r>
      <w:r>
        <w:rPr>
          <w:rFonts w:ascii="Arial" w:cs="Arial" w:eastAsia="Arial" w:hAnsi="Arial"/>
        </w:rPr>
        <w:t xml:space="preserve"> для изменяющих запросов (токен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GET /auth/csrf</w:t>
      </w:r>
      <w:r>
        <w:rPr>
          <w:rFonts w:ascii="Arial" w:cs="Arial" w:eastAsia="Arial" w:hAnsi="Arial"/>
        </w:rPr>
        <w:t xml:space="preserve">).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10. Валидация решения</w:t>
      </w:r>
    </w:p>
    <w:p>
      <w:pPr>
        <w:spacing w:after="120"/>
      </w:pPr>
      <w:r>
        <w:rPr>
          <w:rFonts w:ascii="Arial" w:cs="Arial" w:eastAsia="Arial" w:hAnsi="Arial"/>
        </w:rPr>
        <w:t xml:space="preserve">Эталонных данных нет, поэтому предложена и реализована собственная процедура: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validate:quality</w:t>
      </w:r>
      <w:r>
        <w:rPr>
          <w:rFonts w:ascii="Arial" w:cs="Arial" w:eastAsia="Arial" w:hAnsi="Arial"/>
        </w:rPr>
        <w:t xml:space="preserve"> считает показатели по отдельным данным и формирует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docs/validation-results.{json,md}</w:t>
      </w:r>
      <w:r>
        <w:rPr>
          <w:rFonts w:ascii="Arial" w:cs="Arial" w:eastAsia="Arial" w:hAnsi="Arial"/>
        </w:rPr>
        <w:t xml:space="preserve">
(seed, версии правил, объёмы выборок, время запуска). Результаты ниже получены этим запуском; все данные синтетические, разметка авторская.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10.1. Подбор (протокол и итоги)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Данные:</w:t>
      </w:r>
      <w:r>
        <w:rPr>
          <w:rFonts w:ascii="Arial" w:cs="Arial" w:eastAsia="Arial" w:hAnsi="Arial"/>
        </w:rPr>
        <w:t xml:space="preserve"> 76 кандидатов (4 скрытых), 12 потребностей (по 3 на специализацию; 4 — отладочная выборка tuning, 8 — итоговая final), 228 размеченных пар «потребность–кандидат» (оценки 0/1/2 и флаг нарушения явного условия).
Веса формулы заданы заранее и по разметке </w:t>
      </w:r>
      <w:r>
        <w:rPr>
          <w:rFonts w:ascii="Arial" w:cs="Arial" w:eastAsia="Arial" w:hAnsi="Arial"/>
          <w:b/>
          <w:bCs/>
        </w:rPr>
        <w:t xml:space="preserve">не подбирались</w:t>
      </w:r>
      <w:r>
        <w:rPr>
          <w:rFonts w:ascii="Arial" w:cs="Arial" w:eastAsia="Arial" w:hAnsi="Arial"/>
        </w:rPr>
        <w:t xml:space="preserve">; хэши файлов разметки фиксируются в отчёте.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Baseline</w:t>
      </w:r>
      <w:r>
        <w:rPr>
          <w:rFonts w:ascii="Arial" w:cs="Arial" w:eastAsia="Arial" w:hAnsi="Arial"/>
        </w:rPr>
        <w:t xml:space="preserve"> из ТЗ: те же кандидаты, отфильтрованные по специализации и допустимому грейду и отсортированные по баллу теста.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Метрики:</w:t>
      </w:r>
      <w:r>
        <w:rPr>
          <w:rFonts w:ascii="Arial" w:cs="Arial" w:eastAsia="Arial" w:hAnsi="Arial"/>
        </w:rPr>
        <w:t xml:space="preserve"> Precision@5 (делитель — 5), precision по возвращённым, nDCG@5 (линейные выигрыши), доля нарушений явных условий в top-5, покрытие, допустимые кандидаты вне выдачи; бутстреп-интервалы по потребностям.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6"/>
        <w:gridCol w:w="1295"/>
        <w:gridCol w:w="1524"/>
        <w:gridCol w:w="1905"/>
        <w:gridCol w:w="1906"/>
      </w:tblGrid>
      <w:tr>
        <w:trPr>
          <w:cantSplit/>
          <w:tblHeader/>
        </w:trPr>
        <w:tc>
          <w:tcPr>
            <w:tcW w:type="dxa" w:w="327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Система (выборка final, 8 потребностей)</w:t>
            </w:r>
          </w:p>
        </w:tc>
        <w:tc>
          <w:tcPr>
            <w:tcW w:type="dxa" w:w="129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Precision@5</w:t>
            </w:r>
          </w:p>
        </w:tc>
        <w:tc>
          <w:tcPr>
            <w:tcW w:type="dxa" w:w="1524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nDCG@5</w:t>
            </w:r>
          </w:p>
        </w:tc>
        <w:tc>
          <w:tcPr>
            <w:tcW w:type="dxa" w:w="190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Нарушения условий в top-5</w:t>
            </w:r>
          </w:p>
        </w:tc>
        <w:tc>
          <w:tcPr>
            <w:tcW w:type="dxa" w:w="190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Потребностей с нарушением</w:t>
            </w:r>
          </w:p>
        </w:tc>
      </w:tr>
      <w:tr>
        <w:trPr>
          <w:cantSplit/>
          <w:tblHeader w:val="off"/>
        </w:trPr>
        <w:tc>
          <w:tcPr>
            <w:tcW w:type="dxa" w:w="327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matching-formula-v1</w:t>
            </w:r>
          </w:p>
        </w:tc>
        <w:tc>
          <w:tcPr>
            <w:tcW w:type="dxa" w:w="129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0,68 [0,53; 0,82]</w:t>
            </w:r>
          </w:p>
        </w:tc>
        <w:tc>
          <w:tcPr>
            <w:tcW w:type="dxa" w:w="1524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0,921 [0,867; 0,968]</w:t>
            </w:r>
          </w:p>
        </w:tc>
        <w:tc>
          <w:tcPr>
            <w:tcW w:type="dxa" w:w="190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0,0 %</w:t>
            </w:r>
          </w:p>
        </w:tc>
        <w:tc>
          <w:tcPr>
            <w:tcW w:type="dxa" w:w="190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из 8</w:t>
            </w:r>
          </w:p>
        </w:tc>
      </w:tr>
      <w:tr>
        <w:trPr>
          <w:cantSplit/>
          <w:tblHeader w:val="off"/>
        </w:trPr>
        <w:tc>
          <w:tcPr>
            <w:tcW w:type="dxa" w:w="327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baseline (специализация/грейд + балл теста)</w:t>
            </w:r>
          </w:p>
        </w:tc>
        <w:tc>
          <w:tcPr>
            <w:tcW w:type="dxa" w:w="129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0,65 [0,60; 0,75]</w:t>
            </w:r>
          </w:p>
        </w:tc>
        <w:tc>
          <w:tcPr>
            <w:tcW w:type="dxa" w:w="1524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0,833 [0,698; 0,945]</w:t>
            </w:r>
          </w:p>
        </w:tc>
        <w:tc>
          <w:tcPr>
            <w:tcW w:type="dxa" w:w="190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36,1 %</w:t>
            </w:r>
          </w:p>
        </w:tc>
        <w:tc>
          <w:tcPr>
            <w:tcW w:type="dxa" w:w="190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из 8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Парная разница «формула − baseline»: Precision@5 +0,025 [−0,100; 0,150], nDCG@5 +0,088 [−0,055; 0,232] — </w:t>
      </w:r>
      <w:r>
        <w:rPr>
          <w:rFonts w:ascii="Arial" w:cs="Arial" w:eastAsia="Arial" w:hAnsi="Arial"/>
          <w:b/>
          <w:bCs/>
        </w:rPr>
        <w:t xml:space="preserve">статистически не значима</w:t>
      </w:r>
      <w:r>
        <w:rPr>
          <w:rFonts w:ascii="Arial" w:cs="Arial" w:eastAsia="Arial" w:hAnsi="Arial"/>
        </w:rPr>
        <w:t xml:space="preserve"> при 8 потребностях. Основное преимущество даёт строгое соблюдение жёстких условий
(формат, зарплатная вилка, подтверждённые навыки), которых в baseline нет. Формула теряет часть «допустимых» кандидатов (5 из 34 в final) — это следствие правил ТЗ. Анализ чувствительности к весам показал, что набор слабо различает варианты весов (находка F4).
Автоматические проверки: скрытые кандидаты никогда не попадают в выдачу (4 из 4 исключены), порядок не зависит от перестановки входа (0 расхождений в 60 перестановках), в top-5 нет кандидатов с нарушением явного условия (0 из 47).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10.2. Тестирование и банк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3"/>
        <w:gridCol w:w="4953"/>
      </w:tblGrid>
      <w:tr>
        <w:trPr>
          <w:cantSplit/>
          <w:tblHeader/>
        </w:trPr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Проверка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Генерация: ни одного некорректного экземпляра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ошибок на 14 400 экземплярах (200 seed × 72 пары)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 менее 30 различающихся экземпляров на пару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минимум 108 при 200 seed (127 при 300)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Верный ответ даёт полный балл, пустой — 0, заведомо неверный — 0; «выбрать всё» не даёт баллов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нарушений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Публичная часть не содержит ключей и пояснений; показанный порядок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ORDERING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не равен верному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утечек, 0 совпадений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Ручные контрольные примеры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решённые человеком по одному на каждую пару «семейство × грейд»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72 из 72 проходят (проб: 1298)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Воспроизводимость экземпляров и попыток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расхождений (2880 экземпляров, 240 попыток)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Верные ответы проходят порог и подтверждаются как «уверенные»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во всех 12 ячейках «специализация × грейд», 300 попыток на ячейку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Неверные и пустые ответы не проходят; «выбрать всё» — максимум 47 баллов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доля прохождений 0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Случайное угадывание: доля прохождений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≤ 1 % (максимум по ячейкам — 0)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«Знающий банк» (самый частый верный ответ из 400 экземпляров)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средний балл 28–45, максимум 72, прохождений 0 %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Профили симуляции: слабый (35 %) / сильный (95 %) / сильный со слабой группой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прохождение ≤ 0,3 % / 99,3–100 % / 8–32 %; согласованность pass/fail при повторе 0,999 / 0,994 / 0,684</w:t>
            </w:r>
          </w:p>
        </w:tc>
      </w:tr>
      <w:tr>
        <w:trPr>
          <w:cantSplit/>
          <w:tblHeader w:val="off"/>
        </w:trPr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Повторные попытки: точные повторы экземпляров с исключением виденных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из 2400 на пару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Ручные контрольные примеры выявили реальные дефекты банка (F1–F3: ошибочная формула «наименьшего числа тестов», неоднозначный приоритет, неточная формулировка) — они исправлены, семейства обновлены до v2 и решены заново.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10.3. Что валидация не показывает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Синтетические данные и авторская разметка проверяют внутреннюю согласованность и реализованные правила, но </w:t>
      </w:r>
      <w:r>
        <w:rPr>
          <w:rFonts w:ascii="Arial" w:cs="Arial" w:eastAsia="Arial" w:hAnsi="Arial"/>
          <w:b/>
          <w:bCs/>
        </w:rPr>
        <w:t xml:space="preserve">не доказывают</w:t>
      </w:r>
      <w:r>
        <w:rPr>
          <w:rFonts w:ascii="Arial" w:cs="Arial" w:eastAsia="Arial" w:hAnsi="Arial"/>
        </w:rPr>
        <w:t xml:space="preserve">, что подтверждённый грейд соответствует реальной квалификации человека.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Пороги (75/50/90/75; ≥ 2 кейса и ≥ 70) — рабочие допущения; симулируемые «решатели» — модель, а не люди.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Выборка подбора мала (8 итоговых потребностей); интервалы широкие; разметку делали те же люди, что реализовали формулу.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Для выводов о точности нужны пилот с реальными кандидатами, независимая экспертная оценка и расширенный банк.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10.4. Распознавание PDF-резюме</w:t>
      </w:r>
    </w:p>
    <w:p>
      <w:pPr>
        <w:spacing w:after="120"/>
      </w:pPr>
      <w:r>
        <w:rPr>
          <w:rFonts w:ascii="Arial" w:cs="Arial" w:eastAsia="Arial" w:hAnsi="Arial"/>
        </w:rPr>
        <w:t xml:space="preserve">Проверяется </w:t>
      </w:r>
      <w:r>
        <w:rPr>
          <w:rFonts w:ascii="Arial" w:cs="Arial" w:eastAsia="Arial" w:hAnsi="Arial"/>
          <w:b/>
          <w:bCs/>
        </w:rPr>
        <w:t xml:space="preserve">текстовый разбор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validate:quality</w:t>
      </w:r>
      <w:r>
        <w:rPr>
          <w:rFonts w:ascii="Arial" w:cs="Arial" w:eastAsia="Arial" w:hAnsi="Arial"/>
        </w:rPr>
        <w:t xml:space="preserve">, раздел 3 отчёта): синтетическая выборка из 360 резюме (шесть вёрсток по 60, разметка известна заранее) и независимый ручной набор из 6 резюме.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93"/>
        <w:gridCol w:w="2233"/>
        <w:gridCol w:w="4080"/>
      </w:tblGrid>
      <w:tr>
        <w:trPr>
          <w:cantSplit/>
          <w:tblHeader/>
        </w:trPr>
        <w:tc>
          <w:tcPr>
            <w:tcW w:type="dxa" w:w="359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Поле</w:t>
            </w:r>
          </w:p>
        </w:tc>
        <w:tc>
          <w:tcPr>
            <w:tcW w:type="dxa" w:w="223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Синтетика (360)</w:t>
            </w:r>
          </w:p>
        </w:tc>
        <w:tc>
          <w:tcPr>
            <w:tcW w:type="dxa" w:w="408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Ручной набор (6)</w:t>
            </w:r>
          </w:p>
        </w:tc>
      </w:tr>
      <w:tr>
        <w:trPr>
          <w:cantSplit/>
          <w:tblHeader w:val="off"/>
        </w:trPr>
        <w:tc>
          <w:tcPr>
            <w:tcW w:type="dxa" w:w="359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 / телефон</w:t>
            </w:r>
          </w:p>
        </w:tc>
        <w:tc>
          <w:tcPr>
            <w:tcW w:type="dxa" w:w="223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 / 100 %</w:t>
            </w:r>
          </w:p>
        </w:tc>
        <w:tc>
          <w:tcPr>
            <w:tcW w:type="dxa" w:w="408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 / 100 %</w:t>
            </w:r>
          </w:p>
        </w:tc>
      </w:tr>
      <w:tr>
        <w:trPr>
          <w:cantSplit/>
          <w:tblHeader w:val="off"/>
        </w:trPr>
        <w:tc>
          <w:tcPr>
            <w:tcW w:type="dxa" w:w="359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ФИО</w:t>
            </w:r>
          </w:p>
        </w:tc>
        <w:tc>
          <w:tcPr>
            <w:tcW w:type="dxa" w:w="223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</w:t>
            </w:r>
          </w:p>
        </w:tc>
        <w:tc>
          <w:tcPr>
            <w:tcW w:type="dxa" w:w="408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83,3 % (1 из 6: имя в блоке «Контакты: …»)</w:t>
            </w:r>
          </w:p>
        </w:tc>
      </w:tr>
      <w:tr>
        <w:trPr>
          <w:cantSplit/>
          <w:tblHeader w:val="off"/>
        </w:trPr>
        <w:tc>
          <w:tcPr>
            <w:tcW w:type="dxa" w:w="359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Город</w:t>
            </w:r>
          </w:p>
        </w:tc>
        <w:tc>
          <w:tcPr>
            <w:tcW w:type="dxa" w:w="223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</w:t>
            </w:r>
          </w:p>
        </w:tc>
        <w:tc>
          <w:tcPr>
            <w:tcW w:type="dxa" w:w="408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  <w:tblHeader w:val="off"/>
        </w:trPr>
        <w:tc>
          <w:tcPr>
            <w:tcW w:type="dxa" w:w="359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Навыки F1 (precision / recall)</w:t>
            </w:r>
          </w:p>
        </w:tc>
        <w:tc>
          <w:tcPr>
            <w:tcW w:type="dxa" w:w="223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98,6 % (97,3 % / 100 %)</w:t>
            </w:r>
          </w:p>
        </w:tc>
        <w:tc>
          <w:tcPr>
            <w:tcW w:type="dxa" w:w="408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</w:t>
            </w:r>
          </w:p>
        </w:tc>
      </w:tr>
      <w:tr>
        <w:trPr>
          <w:cantSplit/>
          <w:tblHeader w:val="off"/>
        </w:trPr>
        <w:tc>
          <w:tcPr>
            <w:tcW w:type="dxa" w:w="359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Стаж в пределах ±12 мес. (±6 / ±3)</w:t>
            </w:r>
          </w:p>
        </w:tc>
        <w:tc>
          <w:tcPr>
            <w:tcW w:type="dxa" w:w="223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 (93,6 % / 89,2 %)</w:t>
            </w:r>
          </w:p>
        </w:tc>
        <w:tc>
          <w:tcPr>
            <w:tcW w:type="dxa" w:w="408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 (во всех порогах)</w:t>
            </w:r>
          </w:p>
        </w:tc>
      </w:tr>
      <w:tr>
        <w:trPr>
          <w:cantSplit/>
          <w:tblHeader w:val="off"/>
        </w:trPr>
        <w:tc>
          <w:tcPr>
            <w:tcW w:type="dxa" w:w="359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Специализация / грейд (предположение)</w:t>
            </w:r>
          </w:p>
        </w:tc>
        <w:tc>
          <w:tcPr>
            <w:tcW w:type="dxa" w:w="223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 / 100 %</w:t>
            </w:r>
          </w:p>
        </w:tc>
        <w:tc>
          <w:tcPr>
            <w:tcW w:type="dxa" w:w="408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 / 100 %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Как читать: высокие значения на синтетике означают согласованность парсера с шестью известными вёрстками, написанными теми же людьми, — а не качество на реальных резюме. Ручной набор мал и написан после парсера; первый его прогон выявил пробелы (английские города, «Фамилия Имя, должность», «по н.в.»), после общих правок парсера набор уже не «невиданный» (находка F5 в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docs/implementation-status.md</w:t>
      </w:r>
      <w:r>
        <w:rPr>
          <w:rFonts w:ascii="Arial" w:cs="Arial" w:eastAsia="Arial" w:hAnsi="Arial"/>
        </w:rPr>
        <w:t xml:space="preserve">). </w:t>
      </w:r>
      <w:r>
        <w:rPr>
          <w:rFonts w:ascii="Arial" w:cs="Arial" w:eastAsia="Arial" w:hAnsi="Arial"/>
          <w:b/>
          <w:bCs/>
        </w:rPr>
        <w:t xml:space="preserve">Не проверялись:</w:t>
      </w:r>
      <w:r>
        <w:rPr>
          <w:rFonts w:ascii="Arial" w:cs="Arial" w:eastAsia="Arial" w:hAnsi="Arial"/>
        </w:rPr>
        <w:t xml:space="preserve"> извлечение текста из PDF, созданных Word, Google Docs, LaTeX; многоколоночные макеты; сканы (OCR нет). Извлечение проверено интеграционными тестами только на PDF из pdfkit.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11. Проверка качества кода и результаты тестов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1"/>
        <w:gridCol w:w="3208"/>
        <w:gridCol w:w="4187"/>
      </w:tblGrid>
      <w:tr>
        <w:trPr>
          <w:cantSplit/>
          <w:tblHeader/>
        </w:trPr>
        <w:tc>
          <w:tcPr>
            <w:tcW w:type="dxa" w:w="251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Проверка</w:t>
            </w:r>
          </w:p>
        </w:tc>
        <w:tc>
          <w:tcPr>
            <w:tcW w:type="dxa" w:w="320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Команда</w:t>
            </w:r>
          </w:p>
        </w:tc>
        <w:tc>
          <w:tcPr>
            <w:tcW w:type="dxa" w:w="41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Lint</w:t>
            </w:r>
          </w:p>
        </w:tc>
        <w:tc>
          <w:tcPr>
            <w:tcW w:type="dxa" w:w="320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pnpm lint</w:t>
            </w:r>
          </w:p>
        </w:tc>
        <w:tc>
          <w:tcPr>
            <w:tcW w:type="dxa" w:w="41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без ошибок (api, web, contracts, e2e)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Типы</w:t>
            </w:r>
          </w:p>
        </w:tc>
        <w:tc>
          <w:tcPr>
            <w:tcW w:type="dxa" w:w="320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pnpm typecheck</w:t>
            </w:r>
          </w:p>
        </w:tc>
        <w:tc>
          <w:tcPr>
            <w:tcW w:type="dxa" w:w="41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без ошибок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Сборка</w:t>
            </w:r>
          </w:p>
        </w:tc>
        <w:tc>
          <w:tcPr>
            <w:tcW w:type="dxa" w:w="320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pnpm build</w:t>
            </w:r>
          </w:p>
        </w:tc>
        <w:tc>
          <w:tcPr>
            <w:tcW w:type="dxa" w:w="41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contracts, api, web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Unit</w:t>
            </w:r>
          </w:p>
        </w:tc>
        <w:tc>
          <w:tcPr>
            <w:tcW w:type="dxa" w:w="320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pnpm test</w:t>
            </w:r>
          </w:p>
        </w:tc>
        <w:tc>
          <w:tcPr>
            <w:tcW w:type="dxa" w:w="41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 наборов, 373 теста: границы 74/75, пороги групп, подтверждение навыков, допуск и сроки, генерация и воспроизводимость, ранжирование и фильтры, презентер профиля, автомат статусов (приглашения и отклики), допуск к отклику, конфигурация, повтор синхронизации справочников при недоступной базе, разбор текста резюме, правила коротких заданий, возраст, проверка ИНН, блок кандидатов без подтверждённого грейда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Интеграционные (реальная PostgreSQL)</w:t>
            </w:r>
          </w:p>
        </w:tc>
        <w:tc>
          <w:tcPr>
            <w:tcW w:type="dxa" w:w="320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pnpm test:integration</w:t>
            </w:r>
          </w:p>
        </w:tc>
        <w:tc>
          <w:tcPr>
            <w:tcW w:type="dxa" w:w="41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наборов, 215 тестов: рекомендации организаторов (кандидаты без подтверждённого грейда в банке и подборке, адресные задания, метка доверия компании, 16–17 лет), короткие задания (подбор по квалификации, недельный период, параллельные открытия и ответы, срок, приватность ответов, оценка разбора), PDF-резюме (разбор, лимиты, отказ на сканах, файл не сохраняется), вакансии и отклики (витрина, допуск, раскрытие контактов в JSON и PDF, параллельные отклики и решения, версии, изоляция), авторизация и CSRF, жизненный цикл попытки и конкурентность, подбор и изоляция, приглашения (конкурентные accept/withdraw, TTL, PDF), приватность, ФСП и нестабильный провайдер, контроль доступа по всем маршрутам, контракт OpenAPI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Сквозные (Chromium)</w:t>
            </w:r>
          </w:p>
        </w:tc>
        <w:tc>
          <w:tcPr>
            <w:tcW w:type="dxa" w:w="320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pnpm test:e2e</w:t>
            </w:r>
          </w:p>
        </w:tc>
        <w:tc>
          <w:tcPr>
            <w:tcW w:type="dxa" w:w="41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 прошли, 1 пропущен намеренно (10 файлов): (1) регистрация → подтверждение через Mailpit → опрос → профиль → тест → категория → публикация; (2) потребность → подборка → объяснение → приглашение; (3) принятие: контакты только у первой компании, отзыв доступа; (4) неуспех → нет грейда и публикации → более низкий грейд; (5) кандидат без ФСП; (6) вакансия → самостоятельный отклик → шорт-лист → отзыв отклика и доступа; (7) PDF-резюме → распознанные поля → выборочное применение, категория не подтверждена; (8) короткие задания: публикация → ответ → автоматическая проверка → оценка разбора автором → обратная связь; (9) эмуляция телефона 390 и 320 px: нет горизонтального переполнения на ~30 экранах, меню, диалог, форма задания, экран теста; (10) кандидат без грейда в банке с пометкой → адресное задание → ответ; проверка компании; приглашение кандидату 16–17 лет с подтверждением особых условий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Docker Compose</w:t>
            </w:r>
          </w:p>
        </w:tc>
        <w:tc>
          <w:tcPr>
            <w:tcW w:type="dxa" w:w="320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docker compose --profile local up -d --build</w:t>
            </w:r>
          </w:p>
        </w:tc>
        <w:tc>
          <w:tcPr>
            <w:tcW w:type="dxa" w:w="41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миграции, seed, healthcheck; те же E2E (16 прошли, 1 пропущен намеренно) против контейнерного стека в production-режиме; данные переживают перезапуск</w:t>
            </w:r>
          </w:p>
        </w:tc>
      </w:tr>
      <w:tr>
        <w:trPr>
          <w:cantSplit/>
          <w:tblHeader w:val="off"/>
        </w:trPr>
        <w:tc>
          <w:tcPr>
            <w:tcW w:type="dxa" w:w="2511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Нагрузка</w:t>
            </w:r>
          </w:p>
        </w:tc>
        <w:tc>
          <w:tcPr>
            <w:tcW w:type="dxa" w:w="320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pnpm load:test</w:t>
            </w:r>
          </w:p>
        </w:tc>
        <w:tc>
          <w:tcPr>
            <w:tcW w:type="dxa" w:w="41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1016 кандидатов, 20 параллельных виртуальных пользователей без пауз: p95 всех операций ≤ 0,78 с (ранжирование — 0,78, PDF — 0,53), 0 ошибок; ~52 запросов/с на одной реплике API (одна машина, синтетические данные); при 30 пользователях p95 ранжирования 1,1 с, при 60 — 2,2 с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Правильные ответы в E2E берутся из БД стенда через тестовый помощник; в API такой конечной точки нет. Защитные механизмы (CSRF, ограничение частоты, права) в тестах не отключаются.
Браузерные проверки выполнены только в Chromium; мобильные экраны проверены эмуляцией телефона (390 и 320 px), реальные устройства — нет.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12. Используемые библиотеки и компоненты</w:t>
      </w:r>
    </w:p>
    <w:p>
      <w:pPr>
        <w:spacing w:after="120"/>
      </w:pPr>
      <w:r>
        <w:rPr>
          <w:rFonts w:ascii="Arial" w:cs="Arial" w:eastAsia="Arial" w:hAnsi="Arial"/>
        </w:rPr>
        <w:t xml:space="preserve">Версии зафиксированы точно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package.json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pnpm-lock.yaml</w:t>
      </w:r>
      <w:r>
        <w:rPr>
          <w:rFonts w:ascii="Arial" w:cs="Arial" w:eastAsia="Arial" w:hAnsi="Arial"/>
        </w:rPr>
        <w:t xml:space="preserve">). Установка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install --frozen-lockfile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Среда и инфраструктура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15"/>
        <w:gridCol w:w="4953"/>
        <w:gridCol w:w="3538"/>
      </w:tblGrid>
      <w:tr>
        <w:trPr>
          <w:cantSplit/>
          <w:tblHeader/>
        </w:trPr>
        <w:tc>
          <w:tcPr>
            <w:tcW w:type="dxa" w:w="141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Версия</w:t>
            </w:r>
          </w:p>
        </w:tc>
        <w:tc>
          <w:tcPr>
            <w:tcW w:type="dxa" w:w="353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141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Node.js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24.x (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&gt;=24.11 &lt;25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образ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node:24.21.0-bookworm-slim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353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среда выполнения</w:t>
            </w:r>
          </w:p>
        </w:tc>
      </w:tr>
      <w:tr>
        <w:trPr>
          <w:cantSplit/>
          <w:tblHeader w:val="off"/>
        </w:trPr>
        <w:tc>
          <w:tcPr>
            <w:tcW w:type="dxa" w:w="141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pnpm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10.34.6</w:t>
            </w:r>
          </w:p>
        </w:tc>
        <w:tc>
          <w:tcPr>
            <w:tcW w:type="dxa" w:w="353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менеджер пакетов (workspaces)</w:t>
            </w:r>
          </w:p>
        </w:tc>
      </w:tr>
      <w:tr>
        <w:trPr>
          <w:cantSplit/>
          <w:tblHeader w:val="off"/>
        </w:trPr>
        <w:tc>
          <w:tcPr>
            <w:tcW w:type="dxa" w:w="141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PostgreSQL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17.9 (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postgres:17.9-alpine3.23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353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СУБД</w:t>
            </w:r>
          </w:p>
        </w:tc>
      </w:tr>
      <w:tr>
        <w:trPr>
          <w:cantSplit/>
          <w:tblHeader w:val="off"/>
        </w:trPr>
        <w:tc>
          <w:tcPr>
            <w:tcW w:type="dxa" w:w="141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Mailpit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v1.31.4 (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axllent/mailpit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353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локальная почта (только профиль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local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415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Docker / Compose</w:t>
            </w:r>
          </w:p>
        </w:tc>
        <w:tc>
          <w:tcPr>
            <w:tcW w:type="dxa" w:w="4953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Compose v2</w:t>
            </w:r>
          </w:p>
        </w:tc>
        <w:tc>
          <w:tcPr>
            <w:tcW w:type="dxa" w:w="353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запуск (проверено на Docker 29.6)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Backend (</w:t>
      </w:r>
      <w:r>
        <w:rPr>
          <w:rFonts w:ascii="Consolas" w:cs="Consolas" w:eastAsia="Consolas" w:hAnsi="Consolas"/>
          <w:b/>
          <w:bCs/>
          <w:color w:val="21168E"/>
          <w:sz w:val="25"/>
          <w:szCs w:val="25"/>
          <w:shd w:fill="F2F1FB" w:color="auto" w:val="clear"/>
        </w:rPr>
        <w:t xml:space="preserve">apps/api</w:t>
      </w: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9"/>
        <w:gridCol w:w="2787"/>
        <w:gridCol w:w="3560"/>
      </w:tblGrid>
      <w:tr>
        <w:trPr>
          <w:cantSplit/>
          <w:tblHeader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Библиотека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Версия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@nestjs/common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@nestjs/core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@nestjs/platform-express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11.2.7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каркас API (модульный монолит)</w:t>
            </w:r>
          </w:p>
        </w:tc>
      </w:tr>
      <w:tr>
        <w:trPr>
          <w:cantSplit/>
          <w:tblHeader w:val="off"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@nestjs/swagger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11.4.7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OpenAPI/Swagger</w:t>
            </w:r>
          </w:p>
        </w:tc>
      </w:tr>
      <w:tr>
        <w:trPr>
          <w:cantSplit/>
          <w:tblHeader w:val="off"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@prisma/client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prisma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@prisma/adapter-pg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7.10.0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ORM и миграции</w:t>
            </w:r>
          </w:p>
        </w:tc>
      </w:tr>
      <w:tr>
        <w:trPr>
          <w:cantSplit/>
          <w:tblHeader w:val="off"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pg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8.23.1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драйвер PostgreSQL</w:t>
            </w:r>
          </w:p>
        </w:tc>
      </w:tr>
      <w:tr>
        <w:trPr>
          <w:cantSplit/>
          <w:tblHeader w:val="off"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express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helmet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cookie-parser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5.2.1, 8.3.0, 1.4.7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HTTP, заголовки безопасности, cookie</w:t>
            </w:r>
          </w:p>
        </w:tc>
      </w:tr>
      <w:tr>
        <w:trPr>
          <w:cantSplit/>
          <w:tblHeader w:val="off"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argon2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0.45.1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хеширование паролей (Argon2id)</w:t>
            </w:r>
          </w:p>
        </w:tc>
      </w:tr>
      <w:tr>
        <w:trPr>
          <w:cantSplit/>
          <w:tblHeader w:val="off"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class-validator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class-transformer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zod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0.15.1, 0.5.1, 4.6.5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валидация DTO и конфигурации</w:t>
            </w:r>
          </w:p>
        </w:tc>
      </w:tr>
      <w:tr>
        <w:trPr>
          <w:cantSplit/>
          <w:tblHeader w:val="off"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nodemailer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10.0.14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отправка писем</w:t>
            </w:r>
          </w:p>
        </w:tc>
      </w:tr>
      <w:tr>
        <w:trPr>
          <w:cantSplit/>
          <w:tblHeader w:val="off"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pdfkit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0.20.2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PDF-профиль</w:t>
            </w:r>
          </w:p>
        </w:tc>
      </w:tr>
      <w:tr>
        <w:trPr>
          <w:cantSplit/>
          <w:tblHeader w:val="off"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dotenv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reflect-metadata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rxjs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18.0.5, 0.2.2, 7.8.2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конфигурация и служебные зависимости Nest</w:t>
            </w:r>
          </w:p>
        </w:tc>
      </w:tr>
      <w:tr>
        <w:trPr>
          <w:cantSplit/>
          <w:tblHeader w:val="off"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TypeScript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5.9.3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язык</w:t>
            </w:r>
          </w:p>
        </w:tc>
      </w:tr>
      <w:tr>
        <w:trPr>
          <w:cantSplit/>
          <w:tblHeader w:val="off"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@nestjs/cli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@swc/core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@swc/jest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jest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supertest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@nestjs/testing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11.0.24, 1.16.13, 0.2.39, 30.5.2, 7.3.1, 11.2.7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сборка и тесты</w:t>
            </w:r>
          </w:p>
        </w:tc>
      </w:tr>
      <w:tr>
        <w:trPr>
          <w:cantSplit/>
          <w:tblHeader w:val="off"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pdfjs-dist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6.4.299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извлечение текста из PDF-резюме (в изолированном дочернем процессе; также проверка PDF в тестах)</w:t>
            </w:r>
          </w:p>
        </w:tc>
      </w:tr>
      <w:tr>
        <w:trPr>
          <w:cantSplit/>
          <w:tblHeader w:val="off"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ajv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ts-json-schema-generator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tsx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8.20.0, 2.9.0, 4.23.15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проверка контракта, запуск скриптов</w:t>
            </w:r>
          </w:p>
        </w:tc>
      </w:tr>
      <w:tr>
        <w:trPr>
          <w:cantSplit/>
          <w:tblHeader w:val="off"/>
        </w:trPr>
        <w:tc>
          <w:tcPr>
            <w:tcW w:type="dxa" w:w="355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eslint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typescript-eslint</w:t>
            </w:r>
          </w:p>
        </w:tc>
        <w:tc>
          <w:tcPr>
            <w:tcW w:type="dxa" w:w="278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9.39.5, 8.71.0</w:t>
            </w:r>
          </w:p>
        </w:tc>
        <w:tc>
          <w:tcPr>
            <w:tcW w:type="dxa" w:w="35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статический анализ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Frontend (</w:t>
      </w:r>
      <w:r>
        <w:rPr>
          <w:rFonts w:ascii="Consolas" w:cs="Consolas" w:eastAsia="Consolas" w:hAnsi="Consolas"/>
          <w:b/>
          <w:bCs/>
          <w:color w:val="21168E"/>
          <w:sz w:val="25"/>
          <w:szCs w:val="25"/>
          <w:shd w:fill="F2F1FB" w:color="auto" w:val="clear"/>
        </w:rPr>
        <w:t xml:space="preserve">apps/web</w:t>
      </w: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10"/>
        <w:gridCol w:w="2017"/>
        <w:gridCol w:w="3579"/>
      </w:tblGrid>
      <w:tr>
        <w:trPr>
          <w:cantSplit/>
          <w:tblHeader/>
        </w:trPr>
        <w:tc>
          <w:tcPr>
            <w:tcW w:type="dxa" w:w="431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Библиотека</w:t>
            </w:r>
          </w:p>
        </w:tc>
        <w:tc>
          <w:tcPr>
            <w:tcW w:type="dxa" w:w="201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Версия</w:t>
            </w:r>
          </w:p>
        </w:tc>
        <w:tc>
          <w:tcPr>
            <w:tcW w:type="dxa" w:w="357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431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next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react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react-dom</w:t>
            </w:r>
          </w:p>
        </w:tc>
        <w:tc>
          <w:tcPr>
            <w:tcW w:type="dxa" w:w="201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16.3.8, 19.3.0, 19.3.0</w:t>
            </w:r>
          </w:p>
        </w:tc>
        <w:tc>
          <w:tcPr>
            <w:tcW w:type="dxa" w:w="357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веб-приложение (App Router, standalone)</w:t>
            </w:r>
          </w:p>
        </w:tc>
      </w:tr>
      <w:tr>
        <w:trPr>
          <w:cantSplit/>
          <w:tblHeader w:val="off"/>
        </w:trPr>
        <w:tc>
          <w:tcPr>
            <w:tcW w:type="dxa" w:w="431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@tanstack/react-query</w:t>
            </w:r>
          </w:p>
        </w:tc>
        <w:tc>
          <w:tcPr>
            <w:tcW w:type="dxa" w:w="201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5.104.1</w:t>
            </w:r>
          </w:p>
        </w:tc>
        <w:tc>
          <w:tcPr>
            <w:tcW w:type="dxa" w:w="357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запросы и кэш</w:t>
            </w:r>
          </w:p>
        </w:tc>
      </w:tr>
      <w:tr>
        <w:trPr>
          <w:cantSplit/>
          <w:tblHeader w:val="off"/>
        </w:trPr>
        <w:tc>
          <w:tcPr>
            <w:tcW w:type="dxa" w:w="431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react-hook-form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@hookform/resolvers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zod</w:t>
            </w:r>
          </w:p>
        </w:tc>
        <w:tc>
          <w:tcPr>
            <w:tcW w:type="dxa" w:w="201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7.89.0, 5.9.1, 4.6.5</w:t>
            </w:r>
          </w:p>
        </w:tc>
        <w:tc>
          <w:tcPr>
            <w:tcW w:type="dxa" w:w="357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формы и валидация</w:t>
            </w:r>
          </w:p>
        </w:tc>
      </w:tr>
      <w:tr>
        <w:trPr>
          <w:cantSplit/>
          <w:tblHeader w:val="off"/>
        </w:trPr>
        <w:tc>
          <w:tcPr>
            <w:tcW w:type="dxa" w:w="431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tailwindcss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@tailwindcss/postcss</w:t>
            </w:r>
          </w:p>
        </w:tc>
        <w:tc>
          <w:tcPr>
            <w:tcW w:type="dxa" w:w="201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4.3.3</w:t>
            </w:r>
          </w:p>
        </w:tc>
        <w:tc>
          <w:tcPr>
            <w:tcW w:type="dxa" w:w="357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стили</w:t>
            </w:r>
          </w:p>
        </w:tc>
      </w:tr>
      <w:tr>
        <w:trPr>
          <w:cantSplit/>
          <w:tblHeader w:val="off"/>
        </w:trPr>
        <w:tc>
          <w:tcPr>
            <w:tcW w:type="dxa" w:w="431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clsx</w:t>
            </w:r>
          </w:p>
        </w:tc>
        <w:tc>
          <w:tcPr>
            <w:tcW w:type="dxa" w:w="201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2.1.1</w:t>
            </w:r>
          </w:p>
        </w:tc>
        <w:tc>
          <w:tcPr>
            <w:tcW w:type="dxa" w:w="357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утилита классов</w:t>
            </w:r>
          </w:p>
        </w:tc>
      </w:tr>
      <w:tr>
        <w:trPr>
          <w:cantSplit/>
          <w:tblHeader w:val="off"/>
        </w:trPr>
        <w:tc>
          <w:tcPr>
            <w:tcW w:type="dxa" w:w="431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JetBrains Mono</w:t>
            </w:r>
          </w:p>
        </w:tc>
        <w:tc>
          <w:tcPr>
            <w:tcW w:type="dxa" w:w="2017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OFL, локально</w:t>
            </w:r>
          </w:p>
        </w:tc>
        <w:tc>
          <w:tcPr>
            <w:tcW w:type="dxa" w:w="3579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фирменный шрифт (без внешних запросов)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Сквозные тесты и инструменты документации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48"/>
        <w:gridCol w:w="2476"/>
        <w:gridCol w:w="4482"/>
      </w:tblGrid>
      <w:tr>
        <w:trPr>
          <w:cantSplit/>
          <w:tblHeader/>
        </w:trPr>
        <w:tc>
          <w:tcPr>
            <w:tcW w:type="dxa" w:w="294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Библиотека</w:t>
            </w:r>
          </w:p>
        </w:tc>
        <w:tc>
          <w:tcPr>
            <w:tcW w:type="dxa" w:w="247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Версия</w:t>
            </w:r>
          </w:p>
        </w:tc>
        <w:tc>
          <w:tcPr>
            <w:tcW w:type="dxa" w:w="448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294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@playwright/test</w:t>
            </w:r>
          </w:p>
        </w:tc>
        <w:tc>
          <w:tcPr>
            <w:tcW w:type="dxa" w:w="247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1.63.0</w:t>
            </w:r>
          </w:p>
        </w:tc>
        <w:tc>
          <w:tcPr>
            <w:tcW w:type="dxa" w:w="448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сквозные тесты и печать PDF</w:t>
            </w:r>
          </w:p>
        </w:tc>
      </w:tr>
      <w:tr>
        <w:trPr>
          <w:cantSplit/>
          <w:tblHeader w:val="off"/>
        </w:trPr>
        <w:tc>
          <w:tcPr>
            <w:tcW w:type="dxa" w:w="294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pg</w:t>
            </w:r>
          </w:p>
        </w:tc>
        <w:tc>
          <w:tcPr>
            <w:tcW w:type="dxa" w:w="247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8.23.1</w:t>
            </w:r>
          </w:p>
        </w:tc>
        <w:tc>
          <w:tcPr>
            <w:tcW w:type="dxa" w:w="448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помощник тестов (чтение ключей стенда)</w:t>
            </w:r>
          </w:p>
        </w:tc>
      </w:tr>
      <w:tr>
        <w:trPr>
          <w:cantSplit/>
          <w:tblHeader w:val="off"/>
        </w:trPr>
        <w:tc>
          <w:tcPr>
            <w:tcW w:type="dxa" w:w="294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docx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marked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jszip</w:t>
            </w:r>
          </w:p>
        </w:tc>
        <w:tc>
          <w:tcPr>
            <w:tcW w:type="dxa" w:w="247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9.8.1, 18.1.0, 3.10.1</w:t>
            </w:r>
          </w:p>
        </w:tc>
        <w:tc>
          <w:tcPr>
            <w:tcW w:type="dxa" w:w="448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экспорт документации в DOCX/PDF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Лицензии</w:t>
      </w:r>
    </w:p>
    <w:p>
      <w:pPr>
        <w:spacing w:after="120"/>
      </w:pPr>
      <w:r>
        <w:rPr>
          <w:rFonts w:ascii="Arial" w:cs="Arial" w:eastAsia="Arial" w:hAnsi="Arial"/>
        </w:rPr>
        <w:t xml:space="preserve">Прямые зависимости — открытые лицензии (MIT, Apache-2.0, ISC, BSD). По отчёту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licenses list --prod</w:t>
      </w:r>
      <w:r>
        <w:rPr>
          <w:rFonts w:ascii="Arial" w:cs="Arial" w:eastAsia="Arial" w:hAnsi="Arial"/>
        </w:rPr>
        <w:t xml:space="preserve">: MIT — 330 пакетов, Apache-2.0 — 43, ISC — 34, BSD — 13; исключения среди транзитивных:
LGPL-3.0 (бинарные сборки libvips в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sharp</w:t>
      </w:r>
      <w:r>
        <w:rPr>
          <w:rFonts w:ascii="Arial" w:cs="Arial" w:eastAsia="Arial" w:hAnsi="Arial"/>
        </w:rPr>
        <w:t xml:space="preserve">, используются Next.js для оптимизации изображений), EPL-2.0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elkjs</w:t>
      </w:r>
      <w:r>
        <w:rPr>
          <w:rFonts w:ascii="Arial" w:cs="Arial" w:eastAsia="Arial" w:hAnsi="Arial"/>
        </w:rPr>
        <w:t xml:space="preserve">, дерево Prisma CLI), CC-BY-4.0 (данные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caniuse-lite</w:t>
      </w:r>
      <w:r>
        <w:rPr>
          <w:rFonts w:ascii="Arial" w:cs="Arial" w:eastAsia="Arial" w:hAnsi="Arial"/>
        </w:rPr>
        <w:t xml:space="preserve">), Python-2.0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argparse</w:t>
      </w:r>
      <w:r>
        <w:rPr>
          <w:rFonts w:ascii="Arial" w:cs="Arial" w:eastAsia="Arial" w:hAnsi="Arial"/>
        </w:rPr>
        <w:t xml:space="preserve">), Unlicense, MIT-0.
Лицензия самого кода проекта владельцем не выбрана. Код предоставляется открытым, без обфускации.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13. Сборка, развёртывание и локальный запуск</w:t>
      </w:r>
    </w:p>
    <w:p>
      <w:pPr>
        <w:spacing w:after="120"/>
      </w:pPr>
      <w:r>
        <w:rPr>
          <w:rFonts w:ascii="Arial" w:cs="Arial" w:eastAsia="Arial" w:hAnsi="Arial"/>
        </w:rPr>
        <w:t xml:space="preserve">Требования: Node.js 24, pnpm 10.34.6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corepack enable</w:t>
      </w:r>
      <w:r>
        <w:rPr>
          <w:rFonts w:ascii="Arial" w:cs="Arial" w:eastAsia="Arial" w:hAnsi="Arial"/>
        </w:rPr>
        <w:t xml:space="preserve">), Docker с Compose v2. Подробнее и с переменными окружения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README.md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Вариант A. На хосте (PostgreSQL и почта в Docker)</w:t>
      </w:r>
    </w:p>
    <w:p>
      <w:pPr>
        <w:pBdr>
          <w:left w:val="single" w:color="402FFF" w:sz="18" w:space="6"/>
        </w:pBdr>
        <w:shd w:fill="F6F6FB" w:color="auto" w:val="clear"/>
        <w:spacing w:after="16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pnpm install</w:t>
      </w:r>
      <w:r>
        <w:rPr>
          <w:rFonts w:ascii="Consolas" w:cs="Consolas" w:eastAsia="Consolas" w:hAnsi="Consolas"/>
          <w:sz w:val="18"/>
          <w:szCs w:val="18"/>
        </w:rPr>
        <w:br/>
        <w:t xml:space="preserve">cp .env.example .env            # PowerShell: Copy-Item .env.example .env</w:t>
      </w:r>
      <w:r>
        <w:rPr>
          <w:rFonts w:ascii="Consolas" w:cs="Consolas" w:eastAsia="Consolas" w:hAnsi="Consolas"/>
          <w:sz w:val="18"/>
          <w:szCs w:val="18"/>
        </w:rPr>
        <w:br/>
        <w:t xml:space="preserve">pnpm infra:up                   # PostgreSQL 127.0.0.1:5433, Mailpit (SMTP 1025, UI http://localhost:8025)</w:t>
      </w:r>
      <w:r>
        <w:rPr>
          <w:rFonts w:ascii="Consolas" w:cs="Consolas" w:eastAsia="Consolas" w:hAnsi="Consolas"/>
          <w:sz w:val="18"/>
          <w:szCs w:val="18"/>
        </w:rPr>
        <w:br/>
        <w:t xml:space="preserve">pnpm db:migrate                 # prisma migrate deploy</w:t>
      </w:r>
      <w:r>
        <w:rPr>
          <w:rFonts w:ascii="Consolas" w:cs="Consolas" w:eastAsia="Consolas" w:hAnsi="Consolas"/>
          <w:sz w:val="18"/>
          <w:szCs w:val="18"/>
        </w:rPr>
        <w:br/>
        <w:t xml:space="preserve">pnpm db:seed                    # демонстрационные данные</w:t>
      </w:r>
      <w:r>
        <w:rPr>
          <w:rFonts w:ascii="Consolas" w:cs="Consolas" w:eastAsia="Consolas" w:hAnsi="Consolas"/>
          <w:sz w:val="18"/>
          <w:szCs w:val="18"/>
        </w:rPr>
        <w:br/>
        <w:t xml:space="preserve">pnpm dev                        # web http://localhost:3000, API http://localhost:3001</w:t>
      </w:r>
    </w:p>
    <w:p>
      <w:pPr>
        <w:spacing w:after="120"/>
      </w:pPr>
      <w:r>
        <w:rPr>
          <w:rFonts w:ascii="Arial" w:cs="Arial" w:eastAsia="Arial" w:hAnsi="Arial"/>
        </w:rPr>
        <w:t xml:space="preserve">Продуктовая сборка: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build &amp;&amp; pnpm start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Вариант B. Всё в контейнерах</w:t>
      </w:r>
    </w:p>
    <w:p>
      <w:pPr>
        <w:pBdr>
          <w:left w:val="single" w:color="402FFF" w:sz="18" w:space="6"/>
        </w:pBdr>
        <w:shd w:fill="F6F6FB" w:color="auto" w:val="clear"/>
        <w:spacing w:after="16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  <w:r>
        <w:rPr>
          <w:rFonts w:ascii="Consolas" w:cs="Consolas" w:eastAsia="Consolas" w:hAnsi="Consolas"/>
          <w:sz w:val="18"/>
          <w:szCs w:val="18"/>
        </w:rPr>
        <w:br/>
        <w:t xml:space="preserve"># замените SESSION_SECRET случайным значением: openssl rand -hex 32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--profile local up -d --build   # postgres → migrate → api → web, mailpit</w:t>
      </w:r>
      <w:r>
        <w:rPr>
          <w:rFonts w:ascii="Consolas" w:cs="Consolas" w:eastAsia="Consolas" w:hAnsi="Consolas"/>
          <w:sz w:val="18"/>
          <w:szCs w:val="18"/>
        </w:rPr>
        <w:br/>
        <w:t xml:space="preserve">docker compose --profile seed run --rm seed    # демонстрационные данные</w:t>
      </w:r>
    </w:p>
    <w:p>
      <w:pPr>
        <w:spacing w:after="120"/>
      </w:pPr>
      <w:r>
        <w:rPr>
          <w:rFonts w:ascii="Arial" w:cs="Arial" w:eastAsia="Arial" w:hAnsi="Arial"/>
        </w:rPr>
        <w:t xml:space="preserve">Web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http://localhost:3000</w:t>
      </w:r>
      <w:r>
        <w:rPr>
          <w:rFonts w:ascii="Arial" w:cs="Arial" w:eastAsia="Arial" w:hAnsi="Arial"/>
        </w:rPr>
        <w:t xml:space="preserve">, письма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http://localhost:8025</w:t>
      </w:r>
      <w:r>
        <w:rPr>
          <w:rFonts w:ascii="Arial" w:cs="Arial" w:eastAsia="Arial" w:hAnsi="Arial"/>
        </w:rPr>
        <w:t xml:space="preserve">, API-документация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http://localhost:3001/api/docs</w:t>
      </w:r>
      <w:r>
        <w:rPr>
          <w:rFonts w:ascii="Arial" w:cs="Arial" w:eastAsia="Arial" w:hAnsi="Arial"/>
        </w:rPr>
        <w:t xml:space="preserve">. Данные хранятся в томе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postgres-data</w:t>
      </w:r>
      <w:r>
        <w:rPr>
          <w:rFonts w:ascii="Arial" w:cs="Arial" w:eastAsia="Arial" w:hAnsi="Arial"/>
        </w:rPr>
        <w:t xml:space="preserve">; миграции выполняет одноразовый сервис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migrate</w:t>
      </w:r>
      <w:r>
        <w:rPr>
          <w:rFonts w:ascii="Arial" w:cs="Arial" w:eastAsia="Arial" w:hAnsi="Arial"/>
        </w:rPr>
        <w:t xml:space="preserve">
до старта API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db push</w:t>
      </w:r>
      <w:r>
        <w:rPr>
          <w:rFonts w:ascii="Arial" w:cs="Arial" w:eastAsia="Arial" w:hAnsi="Arial"/>
        </w:rPr>
        <w:t xml:space="preserve"> не используется); у postgres, api и web есть healthcheck. Порты postgres, mailpit и API привязаны к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127.0.0.1</w:t>
      </w:r>
      <w:r>
        <w:rPr>
          <w:rFonts w:ascii="Arial" w:cs="Arial" w:eastAsia="Arial" w:hAnsi="Arial"/>
        </w:rPr>
        <w:t xml:space="preserve">; интерфейс Mailpit нельзя выставлять публично. Внешний запуск требует настоящего SMTP
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DOCKER_SMTP_HOST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SMTP_*</w:t>
      </w:r>
      <w:r>
        <w:rPr>
          <w:rFonts w:ascii="Arial" w:cs="Arial" w:eastAsia="Arial" w:hAnsi="Arial"/>
        </w:rPr>
        <w:t xml:space="preserve">) и HTTPS-прокси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SESSION_COOKIE_SECURE=true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APP_ORIGIN=https://…</w:t>
      </w:r>
      <w:r>
        <w:rPr>
          <w:rFonts w:ascii="Arial" w:cs="Arial" w:eastAsia="Arial" w:hAnsi="Arial"/>
        </w:rPr>
        <w:t xml:space="preserve">). Публикация не выполнялась.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Проверки и сопутствующие команды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lint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typecheck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test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test:integration</w:t>
      </w:r>
      <w:r>
        <w:rPr>
          <w:rFonts w:ascii="Arial" w:cs="Arial" w:eastAsia="Arial" w:hAnsi="Arial"/>
        </w:rPr>
        <w:t xml:space="preserve"> (нужен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infra:up</w:t>
      </w:r>
      <w:r>
        <w:rPr>
          <w:rFonts w:ascii="Arial" w:cs="Arial" w:eastAsia="Arial" w:hAnsi="Arial"/>
        </w:rPr>
        <w:t xml:space="preserve">),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test:e2e</w:t>
      </w:r>
      <w:r>
        <w:rPr>
          <w:rFonts w:ascii="Arial" w:cs="Arial" w:eastAsia="Arial" w:hAnsi="Arial"/>
        </w:rPr>
        <w:t xml:space="preserve"> (нужны запущенный стенд и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--filter @fsp/e2e install-browsers</w:t>
      </w:r>
      <w:r>
        <w:rPr>
          <w:rFonts w:ascii="Arial" w:cs="Arial" w:eastAsia="Arial" w:hAnsi="Arial"/>
        </w:rPr>
        <w:t xml:space="preserve">),
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validate:quality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bank:manifest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openapi:export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docs:export</w:t>
      </w:r>
      <w:r>
        <w:rPr>
          <w:rFonts w:ascii="Arial" w:cs="Arial" w:eastAsia="Arial" w:hAnsi="Arial"/>
        </w:rPr>
        <w:t xml:space="preserve"> (PDF и DOCX этого документа),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pnpm load:test</w:t>
      </w:r>
      <w:r>
        <w:rPr>
          <w:rFonts w:ascii="Arial" w:cs="Arial" w:eastAsia="Arial" w:hAnsi="Arial"/>
        </w:rPr>
        <w:t xml:space="preserve">. Конфигурация проверяется при старте с понятной ошибкой.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14. Демонстрация</w:t>
      </w:r>
    </w:p>
    <w:p>
      <w:pPr>
        <w:spacing w:after="120"/>
      </w:pPr>
      <w:r>
        <w:rPr>
          <w:rFonts w:ascii="Arial" w:cs="Arial" w:eastAsia="Arial" w:hAnsi="Arial"/>
        </w:rPr>
        <w:t xml:space="preserve">Сценарий на 5–7 минут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docs/demo-script.md</w:t>
      </w:r>
      <w:r>
        <w:rPr>
          <w:rFonts w:ascii="Arial" w:cs="Arial" w:eastAsia="Arial" w:hAnsi="Arial"/>
        </w:rPr>
        <w:t xml:space="preserve">. Пароль демо-аккаунтов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Demo-Password-2026</w:t>
      </w:r>
      <w:r>
        <w:rPr>
          <w:rFonts w:ascii="Arial" w:cs="Arial" w:eastAsia="Arial" w:hAnsi="Arial"/>
        </w:rPr>
        <w:t xml:space="preserve">. Основные аккаунты: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502"/>
        <w:gridCol w:w="4504"/>
      </w:tblGrid>
      <w:tr>
        <w:trPr>
          <w:cantSplit/>
          <w:tblHeader/>
        </w:trPr>
        <w:tc>
          <w:tcPr>
            <w:tcW w:type="dxa" w:w="90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Роль</w:t>
            </w:r>
          </w:p>
        </w:tc>
        <w:tc>
          <w:tcPr>
            <w:tcW w:type="dxa" w:w="450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Логин</w:t>
            </w:r>
          </w:p>
        </w:tc>
        <w:tc>
          <w:tcPr>
            <w:tcW w:type="dxa" w:w="4504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Особенность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Кандидат</w:t>
            </w:r>
          </w:p>
        </w:tc>
        <w:tc>
          <w:tcPr>
            <w:tcW w:type="dxa" w:w="450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anna.demidova@demo.example</w:t>
            </w:r>
          </w:p>
        </w:tc>
        <w:tc>
          <w:tcPr>
            <w:tcW w:type="dxa" w:w="4504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Backend Middle (балл 83), привязан ФСП, входящее приглашение от «Демо Финтех»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Кандидат</w:t>
            </w:r>
          </w:p>
        </w:tc>
        <w:tc>
          <w:tcPr>
            <w:tcW w:type="dxa" w:w="450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ready.candidate@demo.example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failed.candidate@demo.example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cooldown.candidate@demo.example</w:t>
            </w:r>
          </w:p>
        </w:tc>
        <w:tc>
          <w:tcPr>
            <w:tcW w:type="dxa" w:w="4504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тест не пройден ещё; неуспех Middle (пересдача закрыта, Junior доступен); неуспех Senior 3 часа назад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Кандидат</w:t>
            </w:r>
          </w:p>
        </w:tc>
        <w:tc>
          <w:tcPr>
            <w:tcW w:type="dxa" w:w="450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{fe,be,ml,qa}.{junior,middle,senior}.{01…08}@demo.example</w:t>
            </w:r>
          </w:p>
        </w:tc>
        <w:tc>
          <w:tcPr>
            <w:tcW w:type="dxa" w:w="4504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96 основных кандидатов с подтверждёнными категориями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Работодатель</w:t>
            </w:r>
          </w:p>
        </w:tc>
        <w:tc>
          <w:tcPr>
            <w:tcW w:type="dxa" w:w="450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hr.fintech@…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hr.retail@…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hr.industry@…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hr.edu@…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@demo.example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4504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четыре вымышленные компании, 9 потребностей и 8 вакансий (опубликованные, черновик и закрытая)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Seed создаёт 116 кандидатов (96 основных и 20 особых состояний: опубликованный без теста (виден с пометкой), 17-летний кандидат с согласием законного представителя, нет теста, неудача, задержка пересдачи, прерванная и истёкшая попытки, скрытый, без согласия, пауза, неподтверждённый email, срок переоценки,
сбой и пустая история ФСП), 4 компании, 9 потребностей, 10 приглашений и 12 откликов на вакансии во всех статусах, доступы к контактам (выданы принятыми приглашениями и откликами, часть отозвана), 5 сохранённых подборок, 5 закладок, метку доверия у «Демо Финтех» и «Демо Ритейл», 8 коротких заданий (тесты и разборы, активные, черновик и закрытое) и 8 ответов на них (в том числе разбор без оценки и разбор с оценкой).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15. Допущения и вопросы к организаторам</w:t>
      </w:r>
    </w:p>
    <w:p>
      <w:pPr>
        <w:spacing w:after="120"/>
      </w:pPr>
      <w:r>
        <w:rPr>
          <w:rFonts w:ascii="Arial" w:cs="Arial" w:eastAsia="Arial" w:hAnsi="Arial"/>
        </w:rPr>
        <w:t xml:space="preserve">Решения команды, не вытекающие из ТЗ (подробно —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docs/assumptions.md</w:t>
      </w:r>
      <w:r>
        <w:rPr>
          <w:rFonts w:ascii="Arial" w:cs="Arial" w:eastAsia="Arial" w:hAnsi="Arial"/>
        </w:rPr>
        <w:t xml:space="preserve">): одна активная специализация в интерфейсе (модель допускает несколько); пороги 75/50/90/75; 24 ч и 90 дней; тест общий для специализации
и грейда; обязательный навык — только подтверждаемый заданиями; формула 70/25/5; бонус ФСП 1/2/3, нормировка 6; срок приглашения 14 дней; вход по email и паролю; зарплата — рубли в месяц до вычета налогов.
Приоритетные вопросы организаторам: допустимые шкалы и пороги; общий или «под работодателя» тест; формат доступа к реестру ФСП; тексты согласий и сроки хранения; проверка компаний; нужны ли отклики, ATS, мобильная версия.
Места изменения решений указаны в таблице раздела 5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docs/assumptions.md</w:t>
      </w:r>
      <w:r>
        <w:rPr>
          <w:rFonts w:ascii="Arial" w:cs="Arial" w:eastAsia="Arial" w:hAnsi="Arial"/>
        </w:rPr>
        <w:t xml:space="preserve"> (политики версионируются, интерфейс и схема БД менять не нужно).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16. Ограничения и что вне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Данные синтетические; соответствие 152-ФЗ не заявляется; тексты согласий — рабочие формулировки; удаление и сроки хранения данных не реализованы.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Пороги и банк не откалиброваны на реальных людях; валидация — на синтетической авторской разметке; разница с baseline по Precision@5 не значима статистически.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ФСП — только демонстрационный провайдер; реальный API и OIDC отсутствуют.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Не реализованы: защита от фиктивных предложений (жалобы, модерация, квоты), ATS, восстановление пароля, несколько сотрудников в компании, OCR сканов резюме, уведомления о заданиях и откликах.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Метка доверия компании — по демонстрационному реестру; согласие законного представителя для 16–17 лет — заявление кандидата без подтверждения представителем; юридическая проверка не выполнялась.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PDF-резюме: правила и словари без ML, только PDF с текстовым слоем; качество проверено на синтетических и шести ручных резюме, не на реальных файлах из Word/Google Docs; результат — предложения, навыки и грейд остаются самоописанием.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Короткие задания не меняют грейд и подбор; предлагаются при открытии раздела; нет уведомлений.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Адаптивная вёрстка проверена эмуляцией телефона в Chromium (390 и 320 px); реальные устройства, Safari и Firefox не проверялись.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Ограничение частоты — в памяти одного процесса; ранжирование — в backend после SQL-фильтрации; одна реплика API выдерживает ~50 запросов/с при 1000 кандидатов (при 20 параллельных пользователях p95 ≤ 0,78 с, при 60 — до 2,2 с).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Проверки только в Chromium (десктоп и эмуляция телефона); Docker-запуск проверен на машине разработки; полностью «чистая машина» не воспроизводилась.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Презентация (pptx/pdf), видео и публикация внешнего стенда — действия владельца проекта; публикация не выполнялась.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17. Развитие (концепции, не реализованный функционал)</w:t>
      </w:r>
    </w:p>
    <w:p>
      <w:pPr>
        <w:spacing w:after="120"/>
      </w:pPr>
      <w:r>
        <w:rPr>
          <w:rFonts w:ascii="Arial" w:cs="Arial" w:eastAsia="Arial" w:hAnsi="Arial"/>
        </w:rPr>
        <w:t xml:space="preserve">Раздел описывает направления и архитектурный подход, который можно доработать совместно с ФСП. Ничего из перечисленного ниже в MVP не реализовано.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17.1. Проверка компаний и защита от фиктивных предложений</w:t>
      </w:r>
    </w:p>
    <w:p>
      <w:pPr>
        <w:pBdr>
          <w:left w:val="single" w:color="402FFF" w:sz="18" w:space="8"/>
        </w:pBdr>
        <w:shd w:fill="F6F6FB" w:color="auto" w:val="clear"/>
        <w:spacing w:after="120"/>
        <w:ind w:left="300"/>
      </w:pPr>
      <w:r>
        <w:rPr>
          <w:rFonts w:ascii="Arial" w:cs="Arial" w:eastAsia="Arial" w:hAnsi="Arial"/>
          <w:b/>
          <w:bCs/>
        </w:rPr>
        <w:t xml:space="preserve">Частично реализовано:</w:t>
      </w:r>
      <w:r>
        <w:rPr>
          <w:rFonts w:ascii="Arial" w:cs="Arial" w:eastAsia="Arial" w:hAnsi="Arial"/>
        </w:rPr>
        <w:t xml:space="preserve"> добровольная метка доверия (ИНН, реестр, название, домен почты) по демонстрационному реестру — раздел 7. Ниже — то, что остаётся концепцией.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Угрозы:</w:t>
      </w:r>
      <w:r>
        <w:rPr>
          <w:rFonts w:ascii="Arial" w:cs="Arial" w:eastAsia="Arial" w:hAnsi="Arial"/>
        </w:rPr>
        <w:t xml:space="preserve"> фиктивные компании и «вакансии» для сбора контактов, заманивание в платные курсы и схемы, завышенные или обманчивые вилки, массовые шаблонные приглашения, выманивание персональных данных.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Подход — эшелонированная защита: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</w:rPr>
        <w:t xml:space="preserve">Верификация организации.</w:t>
      </w:r>
      <w:r>
        <w:rPr>
          <w:rFonts w:ascii="Arial" w:cs="Arial" w:eastAsia="Arial" w:hAnsi="Arial"/>
        </w:rPr>
        <w:t xml:space="preserve"> Статусы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UNVERIFIED → EMAIL_DOMAIN_VERIFIED → LEGAL_ENTITY_VERIFIED</w:t>
      </w:r>
      <w:r>
        <w:rPr>
          <w:rFonts w:ascii="Arial" w:cs="Arial" w:eastAsia="Arial" w:hAnsi="Arial"/>
        </w:rPr>
        <w:t xml:space="preserve">: подтверждение корпоративного домена (письмо на домен сайта, SPF/DKIM) и проверка юридического лица (ИНН/ОГРН по открытому реестру).
Приглашения от неверифицированных компаний — с пометкой для кандидата и строгими квотами.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</w:rPr>
        <w:t xml:space="preserve">Лимиты и сигналы.</w:t>
      </w:r>
      <w:r>
        <w:rPr>
          <w:rFonts w:ascii="Arial" w:cs="Arial" w:eastAsia="Arial" w:hAnsi="Arial"/>
        </w:rPr>
        <w:t xml:space="preserve"> Суточные квоты приглашений на компанию, дедупликация шаблонных текстов, доля принятий/отказов/жалоб как показатель доверия, проверка вилки на аномалии относительно рынка для специализации и грейда,
ограничение повторных приглашений после отказа (сейчас ограничен только один активный).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</w:rPr>
        <w:t xml:space="preserve">Жалобы и модерация.</w:t>
      </w:r>
      <w:r>
        <w:rPr>
          <w:rFonts w:ascii="Arial" w:cs="Arial" w:eastAsia="Arial" w:hAnsi="Arial"/>
        </w:rPr>
        <w:t xml:space="preserve"> Кнопка «Пожаловаться» в приглашении, очередь модерации, действия (предупреждение, ограничение, блокировка), апелляция, журнал решений.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</w:rPr>
        <w:t xml:space="preserve">Прозрачность для кандидата.</w:t>
      </w:r>
      <w:r>
        <w:rPr>
          <w:rFonts w:ascii="Arial" w:cs="Arial" w:eastAsia="Arial" w:hAnsi="Arial"/>
        </w:rPr>
        <w:t xml:space="preserve"> Бейдж верификации и краткая история компании (сколько приглашений отправлено/принято) в карточке приглашения.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Как встроить:</w:t>
      </w:r>
      <w:r>
        <w:rPr>
          <w:rFonts w:ascii="Arial" w:cs="Arial" w:eastAsia="Arial" w:hAnsi="Arial"/>
        </w:rPr>
        <w:t xml:space="preserve"> поля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Company.verificationStatus</w:t>
      </w:r>
      <w:r>
        <w:rPr>
          <w:rFonts w:ascii="Arial" w:cs="Arial" w:eastAsia="Arial" w:hAnsi="Arial"/>
        </w:rPr>
        <w:t xml:space="preserve">, таблицы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CompanyVerification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Report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InvitationQuota</w:t>
      </w:r>
      <w:r>
        <w:rPr>
          <w:rFonts w:ascii="Arial" w:cs="Arial" w:eastAsia="Arial" w:hAnsi="Arial"/>
        </w:rPr>
        <w:t xml:space="preserve">; проверка квот и статуса в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InvitationsService.send</w:t>
      </w:r>
      <w:r>
        <w:rPr>
          <w:rFonts w:ascii="Arial" w:cs="Arial" w:eastAsia="Arial" w:hAnsi="Arial"/>
        </w:rPr>
        <w:t xml:space="preserve"> перед созданием записи; роль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MODERATOR</w:t>
      </w:r>
      <w:r>
        <w:rPr>
          <w:rFonts w:ascii="Arial" w:cs="Arial" w:eastAsia="Arial" w:hAnsi="Arial"/>
        </w:rPr>
        <w:t xml:space="preserve">; события аудита.
Идемпотентность, атомарные переходы и аудит приглашений, которые нужны для этого, уже есть.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17.2. Интеграция с ATS работодателей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Цель:</w:t>
      </w:r>
      <w:r>
        <w:rPr>
          <w:rFonts w:ascii="Arial" w:cs="Arial" w:eastAsia="Arial" w:hAnsi="Arial"/>
        </w:rPr>
        <w:t xml:space="preserve"> работодатель ведёт кандидатов и статусы в своей ATS, а платформа остаётся источником подтверждённых кандидатов.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</w:rPr>
        <w:t xml:space="preserve">Исходящие события (webhooks)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invitation.sent|viewed|accepted|declined|withdrawn|expired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contact_access.granted|revoked</w:t>
      </w:r>
      <w:r>
        <w:rPr>
          <w:rFonts w:ascii="Arial" w:cs="Arial" w:eastAsia="Arial" w:hAnsi="Arial"/>
        </w:rPr>
        <w:t xml:space="preserve">: до принятия — обезличенный payload, после — только раскрытые каналы; подпись HMAC, ключи на компанию,
повторы с экспоненциальной задержкой, журнал доставок.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</w:rPr>
        <w:t xml:space="preserve">Входящие данные:</w:t>
      </w:r>
      <w:r>
        <w:rPr>
          <w:rFonts w:ascii="Arial" w:cs="Arial" w:eastAsia="Arial" w:hAnsi="Arial"/>
        </w:rPr>
        <w:t xml:space="preserve"> создание потребностей из вакансий ATS, обратные статусы найма (нанят/отказ) как сигнал для будущей калибровки подбора.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</w:rPr>
        <w:t xml:space="preserve">Адаптеры:</w:t>
      </w:r>
      <w:r>
        <w:rPr>
          <w:rFonts w:ascii="Arial" w:cs="Arial" w:eastAsia="Arial" w:hAnsi="Arial"/>
        </w:rPr>
        <w:t xml:space="preserve"> интерфейс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AtsAdapter</w:t>
      </w:r>
      <w:r>
        <w:rPr>
          <w:rFonts w:ascii="Arial" w:cs="Arial" w:eastAsia="Arial" w:hAnsi="Arial"/>
        </w:rPr>
        <w:t xml:space="preserve"> по аналогии с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FspProvider</w:t>
      </w:r>
      <w:r>
        <w:rPr>
          <w:rFonts w:ascii="Arial" w:cs="Arial" w:eastAsia="Arial" w:hAnsi="Arial"/>
        </w:rPr>
        <w:t xml:space="preserve">; конкретные коннекторы — отдельные модули. Авторизация — OAuth2 (client credentials), scopes по компании.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</w:rPr>
        <w:t xml:space="preserve">Правовая сторона:</w:t>
      </w:r>
      <w:r>
        <w:rPr>
          <w:rFonts w:ascii="Arial" w:cs="Arial" w:eastAsia="Arial" w:hAnsi="Arial"/>
        </w:rPr>
        <w:t xml:space="preserve"> передача данных кандидата в ATS работодателя — отдельное явное согласие кандидата.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17.3. Вакансии и отклики: что сделано и что дальше</w:t>
      </w:r>
    </w:p>
    <w:p>
      <w:pPr>
        <w:spacing w:after="120"/>
      </w:pPr>
      <w:r>
        <w:rPr>
          <w:rFonts w:ascii="Arial" w:cs="Arial" w:eastAsia="Arial" w:hAnsi="Arial"/>
        </w:rPr>
        <w:t xml:space="preserve">Публикация вакансий и самостоятельные отклики </w:t>
      </w:r>
      <w:r>
        <w:rPr>
          <w:rFonts w:ascii="Arial" w:cs="Arial" w:eastAsia="Arial" w:hAnsi="Arial"/>
          <w:b/>
          <w:bCs/>
        </w:rPr>
        <w:t xml:space="preserve">реализованы</w:t>
      </w:r>
      <w:r>
        <w:rPr>
          <w:rFonts w:ascii="Arial" w:cs="Arial" w:eastAsia="Arial" w:hAnsi="Arial"/>
        </w:rPr>
        <w:t xml:space="preserve"> (раздел 6.6). Дальше (не реализовано): уведомления о новых откликах и ответах (email), срок действия вакансии и автоматическое закрытие, лимиты откликов на кандидата и на вакансию, модерация и жалобы (см. 17.1), сообщения работодателя при отказе, редактор «отозвать с причиной», выгрузка откликов в ATS (17.2), сопоставление отклика с будущими приглашениями (отклонённому кандидату — приглашение в один клик).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17.4. Регулярные короткие задания: что сделано и что дальше</w:t>
      </w:r>
    </w:p>
    <w:p>
      <w:pPr>
        <w:spacing w:after="120"/>
      </w:pPr>
      <w:r>
        <w:rPr>
          <w:rFonts w:ascii="Arial" w:cs="Arial" w:eastAsia="Arial" w:hAnsi="Arial"/>
        </w:rPr>
        <w:t xml:space="preserve">Реализованы (раздел 6.8): тест с автоматической проверкой и текстовый разбор с оценкой автора, периодичность, срок, сигнал регулярности. Дальше (не реализовано): уведомления о новом задании и оценке, использование заданий из семейств банка платформы, затухающий сигнал «свежести» в карточке для работодателей (сейчас он виден только самому кандидату), антиплагиат и таймер на задание, повторная публикация закрытого задания, лимиты и модерация заданий.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17.5. Мобильная адаптация: что сделано и что дальше</w:t>
      </w:r>
    </w:p>
    <w:p>
      <w:pPr>
        <w:spacing w:after="120"/>
      </w:pPr>
      <w:r>
        <w:rPr>
          <w:rFonts w:ascii="Arial" w:cs="Arial" w:eastAsia="Arial" w:hAnsi="Arial"/>
        </w:rPr>
        <w:t xml:space="preserve">Реализована адаптивная вёрстка (раздел 6.9). Дальше (не реализовано): проверка на реальных устройствах и в Safari/Firefox, отдельная мобильная раскладка (нижнее меню, таблицы-карточки), уведомления о приглашениях (email/push), проверка доступности и контраста на мобильных, PWA.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17.6. ФСП ID и OIDC (Keycloak)</w:t>
      </w:r>
    </w:p>
    <w:p>
      <w:pPr>
        <w:spacing w:after="120"/>
      </w:pPr>
      <w:r>
        <w:rPr>
          <w:rFonts w:ascii="Arial" w:cs="Arial" w:eastAsia="Arial" w:hAnsi="Arial"/>
        </w:rPr>
        <w:t xml:space="preserve">План — раздел 8: вход/привязка по OIDC, клиент API реестра, периодическая синхронизация, согласование контракта и справочника релевантности.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17.7. Масштабирование и эксплуатация</w:t>
      </w:r>
    </w:p>
    <w:p>
      <w:pPr>
        <w:spacing w:after="120"/>
      </w:pPr>
      <w:r>
        <w:rPr>
          <w:rFonts w:ascii="Arial" w:cs="Arial" w:eastAsia="Arial" w:hAnsi="Arial"/>
        </w:rPr>
        <w:t xml:space="preserve">Общий счётчик ограничения частоты (PostgreSQL/Redis) и несколько реплик API; очередь исходящих писем с повтором (outbox); кэш справочников; предрасчёт и индексы для подбора при росте базы;
метрики, централизованные логи, алертинг; резервное копирование БД; миграции и проверки в CI.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21168E"/>
          <w:sz w:val="25"/>
          <w:szCs w:val="25"/>
        </w:rPr>
        <w:t xml:space="preserve">17.8. Качество оценки</w:t>
      </w:r>
    </w:p>
    <w:p>
      <w:pPr>
        <w:spacing w:after="120"/>
      </w:pPr>
      <w:r>
        <w:rPr>
          <w:rFonts w:ascii="Arial" w:cs="Arial" w:eastAsia="Arial" w:hAnsi="Arial"/>
        </w:rPr>
        <w:t xml:space="preserve">Пилот с реальными кандидатами; психометрический анализ (дискриминативность и надёжность заданий по реальным ответам, стабильность грейда при повторных измерениях); экспертная калибровка порогов; расширение банка
(в разы больше семейств, чтобы набор тем менялся между попытками); независимая разметка подбора и сравнение версий формулы по реальным исходам (принятия приглашений).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18. Организация работы двух разработчиков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92"/>
        <w:gridCol w:w="4606"/>
        <w:gridCol w:w="4608"/>
      </w:tblGrid>
      <w:tr>
        <w:trPr>
          <w:cantSplit/>
          <w:tblHeader/>
        </w:trPr>
        <w:tc>
          <w:tcPr>
            <w:tcW w:type="dxa" w:w="6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Зона</w:t>
            </w:r>
          </w:p>
        </w:tc>
        <w:tc>
          <w:tcPr>
            <w:tcW w:type="dxa" w:w="460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Разработчик 1: кандидат + тестирование</w:t>
            </w:r>
          </w:p>
        </w:tc>
        <w:tc>
          <w:tcPr>
            <w:tcW w:type="dxa" w:w="460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Разработчик 2: работодатель + подбор + приглашения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460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candidate-profiles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assessments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fsp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catalogs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(опрос)</w:t>
            </w:r>
          </w:p>
        </w:tc>
        <w:tc>
          <w:tcPr>
            <w:tcW w:type="dxa" w:w="460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companies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hiring-needs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matching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invitations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profile-pdf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Домен</w:t>
            </w:r>
          </w:p>
        </w:tc>
        <w:tc>
          <w:tcPr>
            <w:tcW w:type="dxa" w:w="460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domain/assessment/*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domain/candidate/*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domain/catalog/*</w:t>
            </w:r>
          </w:p>
        </w:tc>
        <w:tc>
          <w:tcPr>
            <w:tcW w:type="dxa" w:w="460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domain/matching/*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domain/invitations/*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Интерфейс</w:t>
            </w:r>
          </w:p>
        </w:tc>
        <w:tc>
          <w:tcPr>
            <w:tcW w:type="dxa" w:w="460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apps/web/src/app/candidate/*</w:t>
            </w:r>
          </w:p>
        </w:tc>
        <w:tc>
          <w:tcPr>
            <w:tcW w:type="dxa" w:w="460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apps/web/src/app/employer/*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components/employer/*</w:t>
            </w:r>
          </w:p>
        </w:tc>
      </w:tr>
      <w:tr>
        <w:trPr>
          <w:cantSplit/>
          <w:tblHeader w:val="off"/>
        </w:trPr>
        <w:tc>
          <w:tcPr>
            <w:tcW w:type="dxa" w:w="692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Проверки</w:t>
            </w:r>
          </w:p>
        </w:tc>
        <w:tc>
          <w:tcPr>
            <w:tcW w:type="dxa" w:w="460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assessments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fsp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банк и контрольные примеры, E2E 1, 4, 5</w:t>
            </w:r>
          </w:p>
        </w:tc>
        <w:tc>
          <w:tcPr>
            <w:tcW w:type="dxa" w:w="4608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matching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invitations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privacy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E2E 2, 3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Общие и согласуемые в коде части: схема БД и миграции, контракт 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packages/contracts</w:t>
      </w:r>
      <w:r>
        <w:rPr>
          <w:rFonts w:ascii="Arial" w:cs="Arial" w:eastAsia="Arial" w:hAnsi="Arial"/>
        </w:rPr>
        <w:t xml:space="preserve">, авторизация и сессии, единый презентер профиля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domain/privacy/profile-view.ts</w:t>
      </w:r>
      <w:r>
        <w:rPr>
          <w:rFonts w:ascii="Arial" w:cs="Arial" w:eastAsia="Arial" w:hAnsi="Arial"/>
        </w:rPr>
        <w:t xml:space="preserve">), политики (</w:t>
      </w:r>
      <w:r>
        <w:rPr>
          <w:rFonts w:ascii="Consolas" w:cs="Consolas" w:eastAsia="Consolas" w:hAnsi="Consolas"/>
          <w:sz w:val="19"/>
          <w:szCs w:val="19"/>
          <w:shd w:fill="F2F1FB" w:color="auto" w:val="clear"/>
        </w:rPr>
        <w:t xml:space="preserve">config/policies.ts</w:t>
      </w:r>
      <w:r>
        <w:rPr>
          <w:rFonts w:ascii="Arial" w:cs="Arial" w:eastAsia="Arial" w:hAnsi="Arial"/>
        </w:rPr>
        <w:t xml:space="preserve">), OpenAPI.
Две несовместимые реализации общих сущностей не создавались.</w:t>
      </w:r>
    </w:p>
    <w:p>
      <w:pPr>
        <w:pStyle w:val="Heading2"/>
        <w:keepNext/>
        <w:pBdr>
          <w:bottom w:val="single" w:color="D6D7E0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1168E"/>
          <w:sz w:val="30"/>
          <w:szCs w:val="30"/>
        </w:rPr>
        <w:t xml:space="preserve">19. Состав документации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46"/>
        <w:gridCol w:w="5260"/>
      </w:tblGrid>
      <w:tr>
        <w:trPr>
          <w:cantSplit/>
          <w:tblHeader/>
        </w:trPr>
        <w:tc>
          <w:tcPr>
            <w:tcW w:type="dxa" w:w="464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Документ</w:t>
            </w:r>
          </w:p>
        </w:tc>
        <w:tc>
          <w:tcPr>
            <w:tcW w:type="dxa" w:w="52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shd w:fill="EBE9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168E"/>
                <w:sz w:val="17"/>
                <w:szCs w:val="17"/>
              </w:rPr>
              <w:t xml:space="preserve">Содержание</w:t>
            </w:r>
          </w:p>
        </w:tc>
      </w:tr>
      <w:tr>
        <w:trPr>
          <w:cantSplit/>
          <w:tblHeader w:val="off"/>
        </w:trPr>
        <w:tc>
          <w:tcPr>
            <w:tcW w:type="dxa" w:w="464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README.md</w:t>
            </w:r>
          </w:p>
        </w:tc>
        <w:tc>
          <w:tcPr>
            <w:tcW w:type="dxa" w:w="52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запуск, переменные окружения, команды, учётные записи, ограничения</w:t>
            </w:r>
          </w:p>
        </w:tc>
      </w:tr>
      <w:tr>
        <w:trPr>
          <w:cantSplit/>
          <w:tblHeader w:val="off"/>
        </w:trPr>
        <w:tc>
          <w:tcPr>
            <w:tcW w:type="dxa" w:w="464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docs/architecture.md</w:t>
            </w:r>
          </w:p>
        </w:tc>
        <w:tc>
          <w:tcPr>
            <w:tcW w:type="dxa" w:w="52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компоненты, модули, модель данных, потоки</w:t>
            </w:r>
          </w:p>
        </w:tc>
      </w:tr>
      <w:tr>
        <w:trPr>
          <w:cantSplit/>
          <w:tblHeader w:val="off"/>
        </w:trPr>
        <w:tc>
          <w:tcPr>
            <w:tcW w:type="dxa" w:w="464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docs/assessment.md</w:t>
            </w:r>
          </w:p>
        </w:tc>
        <w:tc>
          <w:tcPr>
            <w:tcW w:type="dxa" w:w="52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банк, оценка, политика грейдов, защита от повторов</w:t>
            </w:r>
          </w:p>
        </w:tc>
      </w:tr>
      <w:tr>
        <w:trPr>
          <w:cantSplit/>
          <w:tblHeader w:val="off"/>
        </w:trPr>
        <w:tc>
          <w:tcPr>
            <w:tcW w:type="dxa" w:w="464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docs/matching.md</w:t>
            </w:r>
          </w:p>
        </w:tc>
        <w:tc>
          <w:tcPr>
            <w:tcW w:type="dxa" w:w="52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фильтры, формула, объяснения, baseline</w:t>
            </w:r>
          </w:p>
        </w:tc>
      </w:tr>
      <w:tr>
        <w:trPr>
          <w:cantSplit/>
          <w:tblHeader w:val="off"/>
        </w:trPr>
        <w:tc>
          <w:tcPr>
            <w:tcW w:type="dxa" w:w="464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docs/privacy.md</w:t>
            </w:r>
          </w:p>
        </w:tc>
        <w:tc>
          <w:tcPr>
            <w:tcW w:type="dxa" w:w="52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матрица доступа, PDF, доступ к контактам, журналы</w:t>
            </w:r>
          </w:p>
        </w:tc>
      </w:tr>
      <w:tr>
        <w:trPr>
          <w:cantSplit/>
          <w:tblHeader w:val="off"/>
        </w:trPr>
        <w:tc>
          <w:tcPr>
            <w:tcW w:type="dxa" w:w="464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docs/fsp-integration.md</w:t>
            </w:r>
          </w:p>
        </w:tc>
        <w:tc>
          <w:tcPr>
            <w:tcW w:type="dxa" w:w="52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mock-контракт, будущая интеграция</w:t>
            </w:r>
          </w:p>
        </w:tc>
      </w:tr>
      <w:tr>
        <w:trPr>
          <w:cantSplit/>
          <w:tblHeader w:val="off"/>
        </w:trPr>
        <w:tc>
          <w:tcPr>
            <w:tcW w:type="dxa" w:w="464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docs/assumptions.md</w:t>
            </w:r>
          </w:p>
        </w:tc>
        <w:tc>
          <w:tcPr>
            <w:tcW w:type="dxa" w:w="52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допущения, вопросы к организаторам, места изменений</w:t>
            </w:r>
          </w:p>
        </w:tc>
      </w:tr>
      <w:tr>
        <w:trPr>
          <w:cantSplit/>
          <w:tblHeader w:val="off"/>
        </w:trPr>
        <w:tc>
          <w:tcPr>
            <w:tcW w:type="dxa" w:w="464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docs/validation-results.md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.json</w:t>
            </w:r>
          </w:p>
        </w:tc>
        <w:tc>
          <w:tcPr>
            <w:tcW w:type="dxa" w:w="52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результаты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pnpm validate:quality</w:t>
            </w:r>
          </w:p>
        </w:tc>
      </w:tr>
      <w:tr>
        <w:trPr>
          <w:cantSplit/>
          <w:tblHeader w:val="off"/>
        </w:trPr>
        <w:tc>
          <w:tcPr>
            <w:tcW w:type="dxa" w:w="464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docs/requirements-matrix.md</w:t>
            </w:r>
          </w:p>
        </w:tc>
        <w:tc>
          <w:tcPr>
            <w:tcW w:type="dxa" w:w="52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требования → функции, экраны, проверки</w:t>
            </w:r>
          </w:p>
        </w:tc>
      </w:tr>
      <w:tr>
        <w:trPr>
          <w:cantSplit/>
          <w:tblHeader w:val="off"/>
        </w:trPr>
        <w:tc>
          <w:tcPr>
            <w:tcW w:type="dxa" w:w="464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docs/implementation-status.md</w:t>
            </w:r>
          </w:p>
        </w:tc>
        <w:tc>
          <w:tcPr>
            <w:tcW w:type="dxa" w:w="52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статус, замеры, ограничения, находки</w:t>
            </w:r>
          </w:p>
        </w:tc>
      </w:tr>
      <w:tr>
        <w:trPr>
          <w:cantSplit/>
          <w:tblHeader w:val="off"/>
        </w:trPr>
        <w:tc>
          <w:tcPr>
            <w:tcW w:type="dxa" w:w="464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docs/demo-script.md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docs/presentation-outline.md</w:t>
            </w:r>
          </w:p>
        </w:tc>
        <w:tc>
          <w:tcPr>
            <w:tcW w:type="dxa" w:w="52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демонстрация и план презентации</w:t>
            </w:r>
          </w:p>
        </w:tc>
      </w:tr>
      <w:tr>
        <w:trPr>
          <w:cantSplit/>
          <w:tblHeader w:val="off"/>
        </w:trPr>
        <w:tc>
          <w:tcPr>
            <w:tcW w:type="dxa" w:w="4646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1FB" w:color="auto" w:val="clear"/>
              </w:rPr>
              <w:t xml:space="preserve">docs/openapi.json</w:t>
            </w:r>
          </w:p>
        </w:tc>
        <w:tc>
          <w:tcPr>
            <w:tcW w:type="dxa" w:w="5260"/>
            <w:tcBorders>
              <w:top w:val="single" w:color="D6D7E0" w:sz="4"/>
              <w:left w:val="single" w:color="D6D7E0" w:sz="4"/>
              <w:bottom w:val="single" w:color="D6D7E0" w:sz="4"/>
              <w:right w:val="single" w:color="D6D7E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контракт API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C78"/>
        <w:sz w:val="16"/>
        <w:szCs w:val="16"/>
      </w:rPr>
      <w:t xml:space="preserve">ФСП Таланты — MVP платформы обратного подбора · стр. </w:t>
    </w:r>
    <w:r>
      <w:rPr>
        <w:rFonts w:ascii="Arial" w:cs="Arial" w:eastAsia="Arial" w:hAnsi="Arial"/>
        <w:color w:val="6B6C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260"/>
      </w:pPr>
    </w:lvl>
    <w:lvl w:ilvl="1" w:tentative="1">
      <w:start w:val="1"/>
      <w:numFmt w:val="bullet"/>
      <w:lvlText w:val="–"/>
      <w:lvlJc w:val="left"/>
      <w:pPr>
        <w:ind w:left="1080" w:hanging="260"/>
      </w:pPr>
    </w:lvl>
    <w:lvl w:ilvl="2" w:tentative="1">
      <w:start w:val="1"/>
      <w:numFmt w:val="bullet"/>
      <w:lvlText w:val="•"/>
      <w:lvlJc w:val="left"/>
      <w:pPr>
        <w:ind w:left="1440" w:hanging="260"/>
      </w:pPr>
    </w:lvl>
    <w:lvl w:ilvl="3" w:tentative="1">
      <w:start w:val="1"/>
      <w:numFmt w:val="bullet"/>
      <w:lvlText w:val="–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ind w:left="1440" w:hanging="360"/>
      </w:pPr>
    </w:lvl>
    <w:lvl w:ilvl="3" w:tentative="1">
      <w:start w:val="1"/>
      <w:numFmt w:val="decimal"/>
      <w:lvlText w:val="%4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1168E"/>
      <w:sz w:val="38"/>
      <w:szCs w:val="3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1168E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21168E"/>
      <w:sz w:val="25"/>
      <w:szCs w:val="25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21168E"/>
      <w:sz w:val="22"/>
      <w:szCs w:val="22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21168E"/>
      <w:sz w:val="21"/>
      <w:szCs w:val="21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21168E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ФСП Таланты — платформа обратного подбора ИТ-специалистов</dc:title>
  <dc:creator>ФСП Таланты (MVP)</dc:creator>
  <dc:description>Единый документ для сдачи MVP (экспорт из docs/submission.md)</dc:description>
  <cp:lastModifiedBy>Un-named</cp:lastModifiedBy>
  <cp:revision>1</cp:revision>
  <dcterms:created xsi:type="dcterms:W3CDTF">2026-10-09T19:18:49.331Z</dcterms:created>
  <dcterms:modified xsi:type="dcterms:W3CDTF">2026-10-09T19:18:49.332Z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