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6F491" w14:textId="77777777" w:rsidR="00533586" w:rsidRDefault="0026778D" w:rsidP="00AE18F1">
      <w:pPr>
        <w:pStyle w:val="1"/>
        <w:rPr>
          <w:rFonts w:hint="eastAsia"/>
        </w:rPr>
      </w:pPr>
      <w:bookmarkStart w:id="0" w:name="_GoBack"/>
      <w:r>
        <w:rPr>
          <w:rFonts w:hint="eastAsia"/>
        </w:rPr>
        <w:t xml:space="preserve">TED </w:t>
      </w:r>
      <w:r>
        <w:t>–</w:t>
      </w:r>
      <w:r w:rsidR="005C05E0">
        <w:rPr>
          <w:rFonts w:hint="eastAsia"/>
        </w:rPr>
        <w:t xml:space="preserve"> </w:t>
      </w:r>
      <w:hyperlink r:id="rId7" w:history="1">
        <w:r w:rsidR="005C05E0" w:rsidRPr="005C05E0">
          <w:rPr>
            <w:rStyle w:val="afb"/>
            <w:rFonts w:hint="eastAsia"/>
          </w:rPr>
          <w:t>怎样才能获得幸福？</w:t>
        </w:r>
      </w:hyperlink>
    </w:p>
    <w:p w14:paraId="32813059" w14:textId="77777777" w:rsidR="00EB1B81" w:rsidRPr="005C05E0" w:rsidRDefault="00EB1B81" w:rsidP="00EB1B81">
      <w:pPr>
        <w:spacing w:after="0" w:line="240" w:lineRule="auto"/>
        <w:rPr>
          <w:rFonts w:ascii="MS Mincho" w:eastAsia="MS Mincho" w:hAnsi="MS Mincho" w:cs="MS Mincho" w:hint="eastAsia"/>
          <w:b/>
          <w:color w:val="333333"/>
          <w:sz w:val="28"/>
          <w:szCs w:val="24"/>
          <w:shd w:val="clear" w:color="auto" w:fill="FFFFFF"/>
          <w:lang w:val="en-US"/>
        </w:rPr>
      </w:pPr>
      <w:r w:rsidRPr="005C05E0">
        <w:rPr>
          <w:rFonts w:ascii="MS Mincho" w:eastAsia="MS Mincho" w:hAnsi="MS Mincho" w:cs="MS Mincho" w:hint="eastAsia"/>
          <w:b/>
          <w:color w:val="333333"/>
          <w:sz w:val="28"/>
          <w:szCs w:val="24"/>
          <w:shd w:val="clear" w:color="auto" w:fill="FFFFFF"/>
          <w:lang w:val="en-US"/>
        </w:rPr>
        <w:t>介</w:t>
      </w:r>
      <w:r w:rsidRPr="005C05E0">
        <w:rPr>
          <w:rFonts w:ascii="SimSun" w:eastAsia="SimSun" w:hAnsi="SimSun" w:cs="SimSun"/>
          <w:b/>
          <w:color w:val="333333"/>
          <w:sz w:val="28"/>
          <w:szCs w:val="24"/>
          <w:shd w:val="clear" w:color="auto" w:fill="FFFFFF"/>
          <w:lang w:val="en-US"/>
        </w:rPr>
        <w:t>绍</w:t>
      </w:r>
      <w:r w:rsidRPr="005C05E0">
        <w:rPr>
          <w:rFonts w:ascii="MS Mincho" w:eastAsia="MS Mincho" w:hAnsi="MS Mincho" w:cs="MS Mincho" w:hint="eastAsia"/>
          <w:b/>
          <w:color w:val="333333"/>
          <w:sz w:val="28"/>
          <w:szCs w:val="24"/>
          <w:shd w:val="clear" w:color="auto" w:fill="FFFFFF"/>
          <w:lang w:val="en-US"/>
        </w:rPr>
        <w:t>：</w:t>
      </w:r>
    </w:p>
    <w:p w14:paraId="21289FB9" w14:textId="77777777" w:rsidR="00EB1B81" w:rsidRDefault="00EB1B81" w:rsidP="003D0F74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  <w:r>
        <w:rPr>
          <w:rFonts w:ascii="MS Mincho" w:eastAsia="MS Mincho" w:hAnsi="MS Mincho" w:cs="MS Mincho" w:hint="eastAsia"/>
          <w:color w:val="333333"/>
          <w:sz w:val="24"/>
          <w:szCs w:val="24"/>
          <w:shd w:val="clear" w:color="auto" w:fill="FFFFFF"/>
          <w:lang w:val="en-US"/>
        </w:rPr>
        <w:t xml:space="preserve">   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是什么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让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我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们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的人生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过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得健康幸福呢？如果你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觉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得是名望，金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钱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，那么你和很多人一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样</w:t>
      </w:r>
      <w:r w:rsidRPr="00EB1B81">
        <w:rPr>
          <w:rFonts w:ascii="Helvetica Neue Custom" w:eastAsia="Times New Roman" w:hAnsi="Helvetica Neue Custom" w:cs="Times New Roman"/>
          <w:color w:val="333333"/>
          <w:sz w:val="24"/>
          <w:szCs w:val="24"/>
          <w:shd w:val="clear" w:color="auto" w:fill="FFFFFF"/>
          <w:lang w:val="en-US"/>
        </w:rPr>
        <w:t>——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但精神科医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师罗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伯特</w:t>
      </w:r>
      <w:r w:rsidRPr="00EB1B81">
        <w:rPr>
          <w:rFonts w:ascii="Helvetica Neue Custom" w:eastAsia="Times New Roman" w:hAnsi="Helvetica Neue Custom" w:cs="Times New Roman"/>
          <w:color w:val="333333"/>
          <w:sz w:val="24"/>
          <w:szCs w:val="24"/>
          <w:shd w:val="clear" w:color="auto" w:fill="FFFFFF"/>
          <w:lang w:val="en-US"/>
        </w:rPr>
        <w:t>·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沃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尔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丁格并不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这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么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认为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。沃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尔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丁格是一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项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关于成年人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发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展的研究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项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目的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负责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人，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该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研究已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经进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行了</w:t>
      </w:r>
      <w:r w:rsidRPr="00EB1B81">
        <w:rPr>
          <w:rFonts w:ascii="Helvetica Neue Custom" w:eastAsia="Times New Roman" w:hAnsi="Helvetica Neue Custom" w:cs="Times New Roman"/>
          <w:color w:val="333333"/>
          <w:sz w:val="24"/>
          <w:szCs w:val="24"/>
          <w:shd w:val="clear" w:color="auto" w:fill="FFFFFF"/>
          <w:lang w:val="en-US"/>
        </w:rPr>
        <w:t>75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年之久。沃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尔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丁格史无前例地揭示了真正的幸福背后的秘密。在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这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次演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讲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中，他分享了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该项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研究的三个重要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结论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，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这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些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结论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就像那些古老而又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实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用的知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识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一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样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，告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诉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我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们该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如何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过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得幸福</w:t>
      </w:r>
      <w:r w:rsidRPr="00EB1B81">
        <w:rPr>
          <w:rFonts w:ascii="SimSun" w:eastAsia="SimSun" w:hAnsi="SimSun" w:cs="SimSun"/>
          <w:color w:val="333333"/>
          <w:sz w:val="24"/>
          <w:szCs w:val="24"/>
          <w:shd w:val="clear" w:color="auto" w:fill="FFFFFF"/>
          <w:lang w:val="en-US"/>
        </w:rPr>
        <w:t>长</w:t>
      </w:r>
      <w:r w:rsidRPr="00EB1B81">
        <w:rPr>
          <w:rFonts w:ascii="MS Mincho" w:eastAsia="MS Mincho" w:hAnsi="MS Mincho" w:cs="MS Mincho"/>
          <w:color w:val="333333"/>
          <w:sz w:val="24"/>
          <w:szCs w:val="24"/>
          <w:shd w:val="clear" w:color="auto" w:fill="FFFFFF"/>
          <w:lang w:val="en-US"/>
        </w:rPr>
        <w:t>寿。</w:t>
      </w:r>
    </w:p>
    <w:p w14:paraId="2E844A6F" w14:textId="77777777" w:rsidR="003D0F74" w:rsidRPr="003D0F74" w:rsidRDefault="003D0F74" w:rsidP="003D0F74">
      <w:pPr>
        <w:spacing w:after="0" w:line="240" w:lineRule="auto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24285014" w14:textId="77777777" w:rsidR="00CE4F21" w:rsidRPr="00CE4F21" w:rsidRDefault="00CE4F21" w:rsidP="00CE4F21">
      <w:pPr>
        <w:rPr>
          <w:rFonts w:hint="eastAsia"/>
          <w:lang w:val="en-US"/>
        </w:rPr>
      </w:pPr>
      <w:r>
        <w:rPr>
          <w:lang w:val="en-US"/>
        </w:rPr>
        <w:t>1.</w:t>
      </w:r>
      <w:r w:rsidRPr="00CE4F21">
        <w:rPr>
          <w:lang w:val="en-US"/>
        </w:rPr>
        <w:t>H</w:t>
      </w:r>
      <w:r w:rsidRPr="00CE4F21">
        <w:rPr>
          <w:rFonts w:hint="eastAsia"/>
          <w:lang w:val="en-US"/>
        </w:rPr>
        <w:t>i</w:t>
      </w:r>
      <w:r w:rsidRPr="00CE4F21">
        <w:rPr>
          <w:lang w:val="en-US"/>
        </w:rPr>
        <w:t xml:space="preserve">ndsight is 20/20 </w:t>
      </w:r>
      <w:r w:rsidRPr="00CE4F21">
        <w:rPr>
          <w:rFonts w:hint="eastAsia"/>
          <w:lang w:val="en-US"/>
        </w:rPr>
        <w:t>事后诸葛亮</w:t>
      </w:r>
      <w:r w:rsidRPr="00CE4F21">
        <w:rPr>
          <w:rFonts w:hint="eastAsia"/>
          <w:lang w:val="en-US"/>
        </w:rPr>
        <w:t xml:space="preserve"> </w:t>
      </w:r>
    </w:p>
    <w:p w14:paraId="3994DB3E" w14:textId="77777777" w:rsidR="00CE4F21" w:rsidRDefault="00CE4F21" w:rsidP="00CE4F21">
      <w:pPr>
        <w:rPr>
          <w:rFonts w:hint="eastAsia"/>
          <w:lang w:val="en-US"/>
        </w:rPr>
      </w:pPr>
      <w:r>
        <w:rPr>
          <w:rFonts w:hint="eastAsia"/>
          <w:lang w:val="en-US"/>
        </w:rPr>
        <w:t>详细解释：</w:t>
      </w:r>
      <w:hyperlink r:id="rId8" w:history="1">
        <w:r w:rsidRPr="00CE4F21">
          <w:rPr>
            <w:rStyle w:val="afb"/>
            <w:lang w:val="en-US"/>
          </w:rPr>
          <w:t xml:space="preserve">Hindsight is </w:t>
        </w:r>
        <w:r w:rsidRPr="00CE4F21">
          <w:rPr>
            <w:rStyle w:val="afb"/>
            <w:lang w:val="en-US"/>
          </w:rPr>
          <w:t>2</w:t>
        </w:r>
        <w:r w:rsidRPr="00CE4F21">
          <w:rPr>
            <w:rStyle w:val="afb"/>
            <w:lang w:val="en-US"/>
          </w:rPr>
          <w:t>0/20</w:t>
        </w:r>
      </w:hyperlink>
    </w:p>
    <w:p w14:paraId="1EABBA68" w14:textId="77777777" w:rsidR="00CE4F21" w:rsidRDefault="00CE4F21" w:rsidP="00CE4F21">
      <w:pPr>
        <w:rPr>
          <w:rFonts w:hint="eastAsia"/>
          <w:lang w:val="en-US"/>
        </w:rPr>
      </w:pPr>
      <w:r w:rsidRPr="00CE4F21">
        <w:rPr>
          <w:lang w:val="en-US"/>
        </w:rPr>
        <w:drawing>
          <wp:inline distT="0" distB="0" distL="0" distR="0" wp14:anchorId="0EDFF864" wp14:editId="4148BFC9">
            <wp:extent cx="5732145" cy="50393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FC4D" w14:textId="77777777" w:rsidR="00CE4F21" w:rsidRDefault="00CE4F21" w:rsidP="00CE4F21">
      <w:pPr>
        <w:rPr>
          <w:rFonts w:hint="eastAsia"/>
          <w:lang w:val="en-US"/>
        </w:rPr>
      </w:pPr>
    </w:p>
    <w:p w14:paraId="4F4DEB9D" w14:textId="77777777" w:rsidR="00CE4F21" w:rsidRDefault="00CE4F21" w:rsidP="00CE4F21">
      <w:pPr>
        <w:rPr>
          <w:rFonts w:hint="eastAsia"/>
          <w:lang w:val="en-US"/>
        </w:rPr>
      </w:pPr>
      <w:r>
        <w:rPr>
          <w:rFonts w:hint="eastAsia"/>
          <w:lang w:val="en-US"/>
        </w:rPr>
        <w:t>2. en</w:t>
      </w:r>
      <w:r>
        <w:rPr>
          <w:lang w:val="en-US"/>
        </w:rPr>
        <w:t xml:space="preserve">tire  </w:t>
      </w:r>
      <w:r>
        <w:rPr>
          <w:rFonts w:hint="eastAsia"/>
          <w:lang w:val="en-US"/>
        </w:rPr>
        <w:t>完全的，全体的，整体的</w:t>
      </w:r>
    </w:p>
    <w:p w14:paraId="7B54D779" w14:textId="77777777" w:rsidR="00CE4F21" w:rsidRDefault="00CE4F21" w:rsidP="004E48BA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 xml:space="preserve">whole  </w:t>
      </w:r>
      <w:r>
        <w:rPr>
          <w:rFonts w:hint="eastAsia"/>
          <w:lang w:val="en-US"/>
        </w:rPr>
        <w:t>完整的，纯粹的，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n.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整体，全部</w:t>
      </w:r>
      <w:r w:rsidR="00157921">
        <w:rPr>
          <w:rFonts w:hint="eastAsia"/>
          <w:lang w:val="en-US"/>
        </w:rPr>
        <w:t xml:space="preserve">  </w:t>
      </w:r>
      <w:r w:rsidR="00157921">
        <w:rPr>
          <w:rFonts w:hint="eastAsia"/>
          <w:lang w:val="en-US"/>
        </w:rPr>
        <w:t>强调完整性</w:t>
      </w:r>
    </w:p>
    <w:p w14:paraId="00DB3D50" w14:textId="77777777" w:rsidR="004E48BA" w:rsidRDefault="004E48BA" w:rsidP="004E48BA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t>total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全部的，完全的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 totally</w:t>
      </w:r>
      <w:r w:rsidR="00157921">
        <w:rPr>
          <w:rFonts w:hint="eastAsia"/>
          <w:lang w:val="en-US"/>
        </w:rPr>
        <w:t xml:space="preserve"> </w:t>
      </w:r>
      <w:r w:rsidR="00157921">
        <w:rPr>
          <w:rFonts w:hint="eastAsia"/>
          <w:lang w:val="en-US"/>
        </w:rPr>
        <w:t>一种总共的意思</w:t>
      </w:r>
    </w:p>
    <w:p w14:paraId="75CBDF61" w14:textId="77777777" w:rsidR="004E48BA" w:rsidRDefault="004E48BA" w:rsidP="004E48BA">
      <w:pPr>
        <w:ind w:firstLine="280"/>
        <w:rPr>
          <w:rFonts w:hint="eastAsia"/>
          <w:lang w:val="en-US"/>
        </w:rPr>
      </w:pPr>
      <w:r>
        <w:rPr>
          <w:lang w:val="en-US"/>
        </w:rPr>
        <w:t>complete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完整的，完全的，彻底的，</w:t>
      </w:r>
      <w:r>
        <w:rPr>
          <w:rFonts w:hint="eastAsia"/>
          <w:lang w:val="en-US"/>
        </w:rPr>
        <w:t>v</w:t>
      </w:r>
      <w:r>
        <w:rPr>
          <w:lang w:val="en-US"/>
        </w:rPr>
        <w:t>.</w:t>
      </w:r>
      <w:r>
        <w:rPr>
          <w:rFonts w:hint="eastAsia"/>
          <w:lang w:val="en-US"/>
        </w:rPr>
        <w:t>完成</w:t>
      </w:r>
    </w:p>
    <w:p w14:paraId="29458AB8" w14:textId="77777777" w:rsidR="00FD0D85" w:rsidRDefault="00FD0D85" w:rsidP="00157921">
      <w:pPr>
        <w:rPr>
          <w:rFonts w:hint="eastAsia"/>
          <w:lang w:val="en-US"/>
        </w:rPr>
      </w:pPr>
    </w:p>
    <w:p w14:paraId="6BE78B3C" w14:textId="77777777" w:rsidR="00FD0D85" w:rsidRDefault="00157921" w:rsidP="00157921">
      <w:pPr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  <w:r>
        <w:rPr>
          <w:lang w:val="en-US"/>
        </w:rPr>
        <w:t xml:space="preserve">. </w:t>
      </w:r>
      <w:r w:rsidR="00FD0D85">
        <w:rPr>
          <w:lang w:val="en-US"/>
        </w:rPr>
        <w:t xml:space="preserve">exceed </w:t>
      </w:r>
      <w:r w:rsidR="00FD0D85">
        <w:rPr>
          <w:rFonts w:hint="eastAsia"/>
          <w:lang w:val="en-US"/>
        </w:rPr>
        <w:t>超过</w:t>
      </w:r>
      <w:r w:rsidR="00FD0D85">
        <w:rPr>
          <w:rFonts w:hint="eastAsia"/>
          <w:lang w:val="en-US"/>
        </w:rPr>
        <w:t xml:space="preserve"> </w:t>
      </w:r>
    </w:p>
    <w:p w14:paraId="2CD56732" w14:textId="77777777" w:rsidR="00FD0D85" w:rsidRDefault="00FD0D85" w:rsidP="00FD0D85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exceeding </w:t>
      </w:r>
      <w:r>
        <w:rPr>
          <w:rFonts w:hint="eastAsia"/>
          <w:lang w:val="en-US"/>
        </w:rPr>
        <w:t>超越的，非常的</w:t>
      </w:r>
    </w:p>
    <w:p w14:paraId="11E4C04F" w14:textId="77777777" w:rsidR="00157921" w:rsidRDefault="00FD0D85" w:rsidP="00FD0D85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exceedingly </w:t>
      </w:r>
      <w:r>
        <w:rPr>
          <w:rFonts w:hint="eastAsia"/>
          <w:lang w:val="en-US"/>
        </w:rPr>
        <w:t>非常，极端地</w:t>
      </w:r>
    </w:p>
    <w:p w14:paraId="0FB253B2" w14:textId="77777777" w:rsidR="00FD0D85" w:rsidRDefault="00FD0D85" w:rsidP="00FD0D85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extremely </w:t>
      </w:r>
      <w:r>
        <w:rPr>
          <w:rFonts w:hint="eastAsia"/>
          <w:lang w:val="en-US"/>
        </w:rPr>
        <w:t>非常，极其</w:t>
      </w:r>
    </w:p>
    <w:p w14:paraId="47418198" w14:textId="77777777" w:rsidR="002F20E0" w:rsidRDefault="002F20E0" w:rsidP="002F20E0">
      <w:pPr>
        <w:rPr>
          <w:rFonts w:hint="eastAsia"/>
          <w:lang w:val="en-US"/>
        </w:rPr>
      </w:pPr>
      <w:r>
        <w:rPr>
          <w:lang w:val="en-US"/>
        </w:rPr>
        <w:t xml:space="preserve">4. toxic </w:t>
      </w:r>
      <w:r>
        <w:rPr>
          <w:rFonts w:hint="eastAsia"/>
          <w:lang w:val="en-US"/>
        </w:rPr>
        <w:t>有毒的</w:t>
      </w:r>
    </w:p>
    <w:p w14:paraId="37158B52" w14:textId="77777777" w:rsidR="002F20E0" w:rsidRDefault="002F20E0" w:rsidP="002F20E0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tox </w:t>
      </w:r>
      <w:r>
        <w:rPr>
          <w:rFonts w:hint="eastAsia"/>
          <w:lang w:val="en-US"/>
        </w:rPr>
        <w:t>毒药</w:t>
      </w:r>
    </w:p>
    <w:p w14:paraId="508EA03B" w14:textId="77777777" w:rsidR="002F20E0" w:rsidRDefault="002F20E0" w:rsidP="002F20E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5. isolate </w:t>
      </w:r>
      <w:r>
        <w:rPr>
          <w:rFonts w:hint="eastAsia"/>
          <w:lang w:val="en-US"/>
        </w:rPr>
        <w:t>使隔离，使孤立，隔离的，孤立的。</w:t>
      </w:r>
    </w:p>
    <w:p w14:paraId="0AA5D04D" w14:textId="77777777" w:rsidR="009A38FC" w:rsidRDefault="009A38FC" w:rsidP="009A38FC">
      <w:pPr>
        <w:ind w:firstLine="280"/>
        <w:rPr>
          <w:lang w:val="en-US"/>
        </w:rPr>
      </w:pPr>
      <w:r>
        <w:rPr>
          <w:lang w:val="en-US"/>
        </w:rPr>
        <w:t>A</w:t>
      </w:r>
      <w:r>
        <w:rPr>
          <w:rFonts w:hint="eastAsia"/>
          <w:lang w:val="en-US"/>
        </w:rPr>
        <w:t xml:space="preserve">lone </w:t>
      </w:r>
      <w:r>
        <w:rPr>
          <w:rFonts w:hint="eastAsia"/>
          <w:lang w:val="en-US"/>
        </w:rPr>
        <w:t>独自的，单独的</w:t>
      </w:r>
      <w:r>
        <w:rPr>
          <w:rFonts w:hint="eastAsia"/>
          <w:lang w:val="en-US"/>
        </w:rPr>
        <w:t xml:space="preserve"> / </w:t>
      </w:r>
      <w:r>
        <w:rPr>
          <w:lang w:val="en-US"/>
        </w:rPr>
        <w:t xml:space="preserve">lonely 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寂寞的，偏僻的</w:t>
      </w:r>
    </w:p>
    <w:p w14:paraId="1634DDC9" w14:textId="77777777" w:rsidR="009A38FC" w:rsidRDefault="009A38FC" w:rsidP="009A38FC">
      <w:pPr>
        <w:rPr>
          <w:rFonts w:hint="eastAsia"/>
          <w:lang w:val="en-US"/>
        </w:rPr>
      </w:pPr>
      <w:r>
        <w:rPr>
          <w:lang w:val="en-US"/>
        </w:rPr>
        <w:t>6.</w:t>
      </w:r>
      <w:r w:rsidR="00792488">
        <w:rPr>
          <w:lang w:val="en-US"/>
        </w:rPr>
        <w:t xml:space="preserve"> magnify </w:t>
      </w:r>
      <w:r w:rsidR="00792488">
        <w:rPr>
          <w:rFonts w:hint="eastAsia"/>
          <w:lang w:val="en-US"/>
        </w:rPr>
        <w:t>放大，赞美，夸大</w:t>
      </w:r>
      <w:r w:rsidR="00792488">
        <w:rPr>
          <w:rFonts w:hint="eastAsia"/>
          <w:lang w:val="en-US"/>
        </w:rPr>
        <w:t xml:space="preserve"> </w:t>
      </w:r>
      <w:r w:rsidR="00792488">
        <w:rPr>
          <w:lang w:val="en-US"/>
        </w:rPr>
        <w:t>–</w:t>
      </w:r>
      <w:r w:rsidR="00792488">
        <w:rPr>
          <w:rFonts w:hint="eastAsia"/>
          <w:lang w:val="en-US"/>
        </w:rPr>
        <w:t xml:space="preserve"> </w:t>
      </w:r>
      <w:r w:rsidR="00792488">
        <w:rPr>
          <w:rFonts w:hint="eastAsia"/>
          <w:lang w:val="en-US"/>
        </w:rPr>
        <w:t>夸大效果或者一些情感</w:t>
      </w:r>
    </w:p>
    <w:p w14:paraId="052D2A43" w14:textId="77777777" w:rsidR="00792488" w:rsidRDefault="00792488" w:rsidP="00792488">
      <w:pPr>
        <w:ind w:firstLine="280"/>
        <w:rPr>
          <w:rFonts w:hint="eastAsia"/>
          <w:lang w:val="en-US"/>
        </w:rPr>
      </w:pPr>
      <w:r>
        <w:rPr>
          <w:rFonts w:hint="eastAsia"/>
          <w:lang w:val="en-US"/>
        </w:rPr>
        <w:t>amplify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放大，扩大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一般指声音等信号放大</w:t>
      </w:r>
    </w:p>
    <w:p w14:paraId="30BAEF55" w14:textId="77777777" w:rsidR="00792488" w:rsidRDefault="00792488" w:rsidP="00792488">
      <w:pPr>
        <w:ind w:firstLine="280"/>
        <w:rPr>
          <w:lang w:val="en-US"/>
        </w:rPr>
      </w:pPr>
      <w:r>
        <w:rPr>
          <w:lang w:val="en-US"/>
        </w:rPr>
        <w:t>en</w:t>
      </w:r>
      <w:r>
        <w:rPr>
          <w:rFonts w:hint="eastAsia"/>
          <w:lang w:val="en-US"/>
        </w:rPr>
        <w:t>large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放大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指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体积放大</w:t>
      </w:r>
    </w:p>
    <w:p w14:paraId="0E7C630D" w14:textId="77777777" w:rsidR="00792488" w:rsidRDefault="00792488" w:rsidP="00792488">
      <w:pPr>
        <w:rPr>
          <w:lang w:val="en-US"/>
        </w:rPr>
      </w:pPr>
      <w:r>
        <w:rPr>
          <w:lang w:val="en-US"/>
        </w:rPr>
        <w:t xml:space="preserve">7. count on </w:t>
      </w:r>
      <w:r>
        <w:rPr>
          <w:rFonts w:hint="eastAsia"/>
          <w:lang w:val="en-US"/>
        </w:rPr>
        <w:t>指望，依靠</w:t>
      </w:r>
      <w:r>
        <w:rPr>
          <w:rFonts w:hint="eastAsia"/>
          <w:lang w:val="en-US"/>
        </w:rPr>
        <w:t xml:space="preserve">  </w:t>
      </w:r>
      <w:r>
        <w:rPr>
          <w:lang w:val="en-US"/>
        </w:rPr>
        <w:t xml:space="preserve"> / rely on /depend on</w:t>
      </w:r>
    </w:p>
    <w:p w14:paraId="54F0B506" w14:textId="77777777" w:rsidR="00792488" w:rsidRDefault="00792488" w:rsidP="00792488">
      <w:pPr>
        <w:ind w:firstLine="280"/>
        <w:rPr>
          <w:lang w:val="en-US"/>
        </w:rPr>
      </w:pPr>
      <w:r>
        <w:rPr>
          <w:rFonts w:hint="eastAsia"/>
          <w:lang w:val="en-US"/>
        </w:rPr>
        <w:t xml:space="preserve">count for </w:t>
      </w:r>
      <w:r>
        <w:rPr>
          <w:rFonts w:hint="eastAsia"/>
          <w:lang w:val="en-US"/>
        </w:rPr>
        <w:t>解释，占比</w:t>
      </w:r>
    </w:p>
    <w:p w14:paraId="315D9613" w14:textId="77777777" w:rsidR="00792488" w:rsidRDefault="00792488" w:rsidP="00792488">
      <w:pPr>
        <w:rPr>
          <w:rFonts w:ascii="Calibri" w:hAnsi="Calibri" w:cs="Calibri" w:hint="eastAsia"/>
          <w:lang w:val="en-US"/>
        </w:rPr>
      </w:pPr>
      <w:r>
        <w:rPr>
          <w:lang w:val="en-US"/>
        </w:rPr>
        <w:t xml:space="preserve">8. toll </w:t>
      </w:r>
      <w:r>
        <w:rPr>
          <w:rFonts w:hint="eastAsia"/>
          <w:lang w:val="en-US"/>
        </w:rPr>
        <w:t xml:space="preserve">   n</w:t>
      </w:r>
      <w:r>
        <w:rPr>
          <w:lang w:val="en-US"/>
        </w:rPr>
        <w:t>.</w:t>
      </w:r>
      <w:r>
        <w:rPr>
          <w:rFonts w:hint="eastAsia"/>
          <w:lang w:val="en-US"/>
        </w:rPr>
        <w:t>通行费，代价，</w:t>
      </w:r>
      <w:r>
        <w:rPr>
          <w:rFonts w:ascii="Calibri" w:hAnsi="Calibri" w:cs="Calibri" w:hint="eastAsia"/>
          <w:lang w:val="en-US"/>
        </w:rPr>
        <w:t>钟声，伤亡人数。</w:t>
      </w:r>
    </w:p>
    <w:p w14:paraId="6E532A25" w14:textId="77777777" w:rsidR="00792488" w:rsidRDefault="00792488" w:rsidP="00792488">
      <w:pPr>
        <w:ind w:firstLine="940"/>
        <w:rPr>
          <w:rFonts w:ascii="Calibri" w:hAnsi="Calibri" w:cs="Calibri" w:hint="eastAsia"/>
          <w:lang w:val="en-US"/>
        </w:rPr>
      </w:pPr>
      <w:r>
        <w:rPr>
          <w:rFonts w:ascii="Calibri" w:hAnsi="Calibri" w:cs="Calibri"/>
          <w:lang w:val="en-US"/>
        </w:rPr>
        <w:t xml:space="preserve">v. </w:t>
      </w:r>
      <w:r>
        <w:rPr>
          <w:rFonts w:ascii="Calibri" w:hAnsi="Calibri" w:cs="Calibri" w:hint="eastAsia"/>
          <w:lang w:val="en-US"/>
        </w:rPr>
        <w:t>征收，敲钟，征税</w:t>
      </w:r>
    </w:p>
    <w:p w14:paraId="0784C614" w14:textId="77777777" w:rsidR="00792488" w:rsidRDefault="00792488" w:rsidP="00792488">
      <w:pPr>
        <w:ind w:firstLine="28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toll</w:t>
      </w:r>
      <w:r>
        <w:rPr>
          <w:rFonts w:ascii="Calibri" w:hAnsi="Calibri" w:cs="Calibri"/>
          <w:lang w:val="en-US"/>
        </w:rPr>
        <w:t xml:space="preserve"> on </w:t>
      </w:r>
      <w:r>
        <w:rPr>
          <w:rFonts w:ascii="Calibri" w:hAnsi="Calibri" w:cs="Calibri" w:hint="eastAsia"/>
          <w:lang w:val="en-US"/>
        </w:rPr>
        <w:t>对</w:t>
      </w:r>
      <w:r>
        <w:rPr>
          <w:rFonts w:ascii="Calibri" w:hAnsi="Calibri" w:cs="Calibri"/>
          <w:lang w:val="en-US"/>
        </w:rPr>
        <w:t>...</w:t>
      </w:r>
      <w:r>
        <w:rPr>
          <w:rFonts w:ascii="Calibri" w:hAnsi="Calibri" w:cs="Calibri" w:hint="eastAsia"/>
          <w:lang w:val="en-US"/>
        </w:rPr>
        <w:t>的严重影响</w:t>
      </w:r>
    </w:p>
    <w:p w14:paraId="0BAFB1D4" w14:textId="77777777" w:rsidR="00792488" w:rsidRPr="00792488" w:rsidRDefault="00792488" w:rsidP="00792488">
      <w:pPr>
        <w:ind w:firstLine="28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take</w:t>
      </w:r>
      <w:r>
        <w:rPr>
          <w:rFonts w:ascii="Calibri" w:hAnsi="Calibri" w:cs="Calibri"/>
          <w:lang w:val="en-US"/>
        </w:rPr>
        <w:t xml:space="preserve"> a toll on sth</w:t>
      </w:r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 w:hint="eastAsia"/>
          <w:lang w:val="en-US"/>
        </w:rPr>
        <w:t>对</w:t>
      </w:r>
      <w:r>
        <w:rPr>
          <w:rFonts w:ascii="Calibri" w:hAnsi="Calibri" w:cs="Calibri"/>
          <w:lang w:val="en-US"/>
        </w:rPr>
        <w:t>...</w:t>
      </w:r>
      <w:r>
        <w:rPr>
          <w:rFonts w:ascii="Calibri" w:hAnsi="Calibri" w:cs="Calibri" w:hint="eastAsia"/>
          <w:lang w:val="en-US"/>
        </w:rPr>
        <w:t>产生影响</w:t>
      </w:r>
      <w:r>
        <w:rPr>
          <w:rFonts w:ascii="Calibri" w:hAnsi="Calibri" w:cs="Calibri"/>
          <w:lang w:val="en-US"/>
        </w:rPr>
        <w:t>(</w:t>
      </w:r>
      <w:r>
        <w:rPr>
          <w:rFonts w:ascii="Calibri" w:hAnsi="Calibri" w:cs="Calibri" w:hint="eastAsia"/>
          <w:lang w:val="en-US"/>
        </w:rPr>
        <w:t>不好的</w:t>
      </w:r>
      <w:r>
        <w:rPr>
          <w:rFonts w:ascii="Calibri" w:hAnsi="Calibri" w:cs="Calibri"/>
          <w:lang w:val="en-US"/>
        </w:rPr>
        <w:t>)</w:t>
      </w:r>
    </w:p>
    <w:p w14:paraId="6E45CD35" w14:textId="77777777" w:rsidR="00792488" w:rsidRDefault="00792488" w:rsidP="00792488">
      <w:pPr>
        <w:pStyle w:val="4"/>
        <w:pBdr>
          <w:bottom w:val="single" w:sz="6" w:space="2" w:color="AAAAAA"/>
        </w:pBdr>
        <w:spacing w:before="0" w:after="0"/>
        <w:rPr>
          <w:rFonts w:ascii="Arial" w:eastAsia="Times New Roman" w:hAnsi="Arial" w:cs="Arial"/>
          <w:color w:val="000000"/>
          <w:sz w:val="18"/>
          <w:szCs w:val="18"/>
          <w:lang w:val="en-US"/>
        </w:rPr>
      </w:pPr>
      <w:r>
        <w:rPr>
          <w:rStyle w:val="title"/>
          <w:rFonts w:ascii="Arial" w:eastAsia="Times New Roman" w:hAnsi="Arial" w:cs="Arial"/>
          <w:color w:val="000000"/>
          <w:sz w:val="18"/>
          <w:szCs w:val="18"/>
        </w:rPr>
        <w:t>toll</w:t>
      </w:r>
      <w:r>
        <w:rPr>
          <w:rStyle w:val="apple-converted-space"/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  <w:r>
        <w:rPr>
          <w:rStyle w:val="af1"/>
          <w:rFonts w:ascii="Arial" w:eastAsia="Times New Roman" w:hAnsi="Arial" w:cs="Arial"/>
          <w:b w:val="0"/>
          <w:bCs/>
          <w:color w:val="666666"/>
          <w:sz w:val="18"/>
          <w:szCs w:val="18"/>
        </w:rPr>
        <w:t>/təʊl/</w:t>
      </w:r>
      <w:r>
        <w:rPr>
          <w:rStyle w:val="apple-converted-space"/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  <w:r>
        <w:rPr>
          <w:rStyle w:val="via"/>
          <w:rFonts w:ascii="Arial" w:eastAsia="Times New Roman" w:hAnsi="Arial" w:cs="Arial"/>
          <w:b/>
          <w:bCs/>
          <w:color w:val="000000"/>
          <w:sz w:val="18"/>
          <w:szCs w:val="18"/>
        </w:rPr>
        <w:t>CET4 TEM4</w:t>
      </w:r>
    </w:p>
    <w:p w14:paraId="06DE5721" w14:textId="77777777" w:rsidR="00792488" w:rsidRDefault="00792488" w:rsidP="00792488">
      <w:pPr>
        <w:pStyle w:val="4"/>
        <w:pBdr>
          <w:bottom w:val="single" w:sz="6" w:space="2" w:color="AAAAAA"/>
        </w:pBdr>
        <w:spacing w:before="0" w:after="0" w:line="300" w:lineRule="atLeast"/>
        <w:rPr>
          <w:rFonts w:ascii="Arial" w:eastAsia="Times New Roman" w:hAnsi="Arial" w:cs="Arial"/>
          <w:b/>
          <w:bCs/>
          <w:color w:val="888888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888888"/>
          <w:sz w:val="18"/>
          <w:szCs w:val="18"/>
        </w:rPr>
        <w:t>(tolling,tolled,tolls)</w:t>
      </w:r>
    </w:p>
    <w:p w14:paraId="1AC13D9F" w14:textId="77777777" w:rsidR="00792488" w:rsidRDefault="00792488" w:rsidP="00792488">
      <w:pPr>
        <w:pStyle w:val="afe"/>
        <w:numPr>
          <w:ilvl w:val="0"/>
          <w:numId w:val="8"/>
        </w:numPr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3D3D3D"/>
          <w:sz w:val="18"/>
          <w:szCs w:val="18"/>
        </w:rPr>
      </w:pPr>
      <w:r>
        <w:rPr>
          <w:rStyle w:val="additional"/>
          <w:rFonts w:ascii="Arial" w:hAnsi="Arial" w:cs="Arial"/>
          <w:color w:val="3D3D3D"/>
          <w:sz w:val="18"/>
          <w:szCs w:val="18"/>
        </w:rPr>
        <w:t>V-T/V-I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When a bell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54903F"/>
          <w:sz w:val="18"/>
          <w:szCs w:val="18"/>
        </w:rPr>
        <w:t>tolls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or when someone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54903F"/>
          <w:sz w:val="18"/>
          <w:szCs w:val="18"/>
        </w:rPr>
        <w:t>tolls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 xml:space="preserve">it, it rings slowly and repeatedly, often as a sign that someone has died. </w:t>
      </w:r>
      <w:r>
        <w:rPr>
          <w:rFonts w:ascii="Arial" w:hAnsi="Arial" w:cs="Arial"/>
          <w:color w:val="3D3D3D"/>
          <w:sz w:val="18"/>
          <w:szCs w:val="18"/>
        </w:rPr>
        <w:t>敲</w:t>
      </w:r>
      <w:r>
        <w:rPr>
          <w:rFonts w:ascii="Arial" w:hAnsi="Arial" w:cs="Arial"/>
          <w:color w:val="3D3D3D"/>
          <w:sz w:val="18"/>
          <w:szCs w:val="18"/>
        </w:rPr>
        <w:t xml:space="preserve"> (</w:t>
      </w:r>
      <w:r>
        <w:rPr>
          <w:rFonts w:ascii="Arial" w:hAnsi="Arial" w:cs="Arial"/>
          <w:color w:val="3D3D3D"/>
          <w:sz w:val="18"/>
          <w:szCs w:val="18"/>
        </w:rPr>
        <w:t>常指丧钟</w:t>
      </w:r>
      <w:r>
        <w:rPr>
          <w:rFonts w:ascii="Arial" w:hAnsi="Arial" w:cs="Arial"/>
          <w:color w:val="3D3D3D"/>
          <w:sz w:val="18"/>
          <w:szCs w:val="18"/>
        </w:rPr>
        <w:t>); (</w:t>
      </w:r>
      <w:r>
        <w:rPr>
          <w:rFonts w:ascii="Arial" w:hAnsi="Arial" w:cs="Arial"/>
          <w:color w:val="3D3D3D"/>
          <w:sz w:val="18"/>
          <w:szCs w:val="18"/>
        </w:rPr>
        <w:t>常指丧钟</w:t>
      </w:r>
      <w:r>
        <w:rPr>
          <w:rFonts w:ascii="Arial" w:hAnsi="Arial" w:cs="Arial"/>
          <w:color w:val="3D3D3D"/>
          <w:sz w:val="18"/>
          <w:szCs w:val="18"/>
        </w:rPr>
        <w:t xml:space="preserve">) </w:t>
      </w:r>
      <w:r>
        <w:rPr>
          <w:rFonts w:ascii="Arial" w:hAnsi="Arial" w:cs="Arial"/>
          <w:color w:val="3D3D3D"/>
          <w:sz w:val="18"/>
          <w:szCs w:val="18"/>
        </w:rPr>
        <w:t>鸣响</w:t>
      </w:r>
    </w:p>
    <w:p w14:paraId="0265ABD2" w14:textId="77777777" w:rsidR="00792488" w:rsidRDefault="00792488" w:rsidP="00792488">
      <w:pPr>
        <w:spacing w:beforeAutospacing="1" w:line="300" w:lineRule="atLeast"/>
        <w:ind w:left="375" w:right="225"/>
        <w:rPr>
          <w:rFonts w:ascii="Arial" w:eastAsia="Times New Roman" w:hAnsi="Arial" w:cs="Arial"/>
          <w:color w:val="626262"/>
          <w:sz w:val="18"/>
          <w:szCs w:val="18"/>
        </w:rPr>
      </w:pPr>
      <w:r>
        <w:rPr>
          <w:rStyle w:val="collinsorder"/>
          <w:rFonts w:ascii="MS Mincho" w:eastAsia="MS Mincho" w:hAnsi="MS Mincho" w:cs="MS Mincho"/>
          <w:color w:val="626262"/>
          <w:sz w:val="18"/>
          <w:szCs w:val="18"/>
        </w:rPr>
        <w:t>例：</w:t>
      </w:r>
    </w:p>
    <w:p w14:paraId="117D4D77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Church bells tolled and black flags fluttered.</w:t>
      </w:r>
      <w:r>
        <w:rPr>
          <w:rStyle w:val="apple-converted-space"/>
          <w:rFonts w:ascii="Arial" w:hAnsi="Arial" w:cs="Arial"/>
          <w:color w:val="626262"/>
          <w:sz w:val="18"/>
          <w:szCs w:val="18"/>
        </w:rPr>
        <w:t> </w:t>
      </w:r>
    </w:p>
    <w:p w14:paraId="0F118E3A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教堂丧钟敲响了，黑旗飘动着。</w:t>
      </w:r>
    </w:p>
    <w:p w14:paraId="2F89EFD5" w14:textId="77777777" w:rsidR="00792488" w:rsidRDefault="00792488" w:rsidP="00792488">
      <w:pPr>
        <w:pStyle w:val="afe"/>
        <w:numPr>
          <w:ilvl w:val="0"/>
          <w:numId w:val="8"/>
        </w:numPr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3D3D3D"/>
          <w:sz w:val="18"/>
          <w:szCs w:val="18"/>
        </w:rPr>
      </w:pPr>
      <w:r>
        <w:rPr>
          <w:rStyle w:val="additional"/>
          <w:rFonts w:ascii="Arial" w:hAnsi="Arial" w:cs="Arial"/>
          <w:color w:val="3D3D3D"/>
          <w:sz w:val="18"/>
          <w:szCs w:val="18"/>
        </w:rPr>
        <w:lastRenderedPageBreak/>
        <w:t>N-COUNT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A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54903F"/>
          <w:sz w:val="18"/>
          <w:szCs w:val="18"/>
        </w:rPr>
        <w:t>toll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is a sum of money that you have to pay in order to use a particular bridge or road. (</w:t>
      </w:r>
      <w:r>
        <w:rPr>
          <w:rFonts w:ascii="Arial" w:hAnsi="Arial" w:cs="Arial"/>
          <w:color w:val="3D3D3D"/>
          <w:sz w:val="18"/>
          <w:szCs w:val="18"/>
        </w:rPr>
        <w:t>桥梁或道路的</w:t>
      </w:r>
      <w:r>
        <w:rPr>
          <w:rFonts w:ascii="Arial" w:hAnsi="Arial" w:cs="Arial"/>
          <w:color w:val="3D3D3D"/>
          <w:sz w:val="18"/>
          <w:szCs w:val="18"/>
        </w:rPr>
        <w:t xml:space="preserve">) </w:t>
      </w:r>
      <w:r>
        <w:rPr>
          <w:rFonts w:ascii="Arial" w:hAnsi="Arial" w:cs="Arial"/>
          <w:color w:val="3D3D3D"/>
          <w:sz w:val="18"/>
          <w:szCs w:val="18"/>
        </w:rPr>
        <w:t>通行费</w:t>
      </w:r>
    </w:p>
    <w:p w14:paraId="59C29106" w14:textId="77777777" w:rsidR="00792488" w:rsidRDefault="00792488" w:rsidP="00792488">
      <w:pPr>
        <w:spacing w:beforeAutospacing="1" w:line="300" w:lineRule="atLeast"/>
        <w:ind w:left="375" w:right="225"/>
        <w:rPr>
          <w:rFonts w:ascii="Arial" w:eastAsia="Times New Roman" w:hAnsi="Arial" w:cs="Arial"/>
          <w:color w:val="626262"/>
          <w:sz w:val="18"/>
          <w:szCs w:val="18"/>
        </w:rPr>
      </w:pPr>
      <w:r>
        <w:rPr>
          <w:rStyle w:val="collinsorder"/>
          <w:rFonts w:ascii="MS Mincho" w:eastAsia="MS Mincho" w:hAnsi="MS Mincho" w:cs="MS Mincho"/>
          <w:color w:val="626262"/>
          <w:sz w:val="18"/>
          <w:szCs w:val="18"/>
        </w:rPr>
        <w:t>例：</w:t>
      </w:r>
    </w:p>
    <w:p w14:paraId="18427A6F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You can pay a toll to drive on Pike's Peak Highway or relax and take the Pike's Peak Cog Railway.</w:t>
      </w:r>
      <w:r>
        <w:rPr>
          <w:rStyle w:val="apple-converted-space"/>
          <w:rFonts w:ascii="Arial" w:hAnsi="Arial" w:cs="Arial"/>
          <w:color w:val="626262"/>
          <w:sz w:val="18"/>
          <w:szCs w:val="18"/>
        </w:rPr>
        <w:t> </w:t>
      </w:r>
    </w:p>
    <w:p w14:paraId="495FB357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你可以付通行费开车上派克斯峰公路，或者放松一下，乘坐派克斯峰齿轨式火车。</w:t>
      </w:r>
    </w:p>
    <w:p w14:paraId="776FE13A" w14:textId="77777777" w:rsidR="00792488" w:rsidRDefault="00792488" w:rsidP="00792488">
      <w:pPr>
        <w:pStyle w:val="afe"/>
        <w:numPr>
          <w:ilvl w:val="0"/>
          <w:numId w:val="8"/>
        </w:numPr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3D3D3D"/>
          <w:sz w:val="18"/>
          <w:szCs w:val="18"/>
        </w:rPr>
      </w:pPr>
      <w:r>
        <w:rPr>
          <w:rStyle w:val="additional"/>
          <w:rFonts w:ascii="Arial" w:hAnsi="Arial" w:cs="Arial"/>
          <w:color w:val="3D3D3D"/>
          <w:sz w:val="18"/>
          <w:szCs w:val="18"/>
        </w:rPr>
        <w:t>N-COUNT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A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54903F"/>
          <w:sz w:val="18"/>
          <w:szCs w:val="18"/>
        </w:rPr>
        <w:t>toll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road or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54903F"/>
          <w:sz w:val="18"/>
          <w:szCs w:val="18"/>
        </w:rPr>
        <w:t>toll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bridge is a road or bridge that you have to pay to use. (</w:t>
      </w:r>
      <w:r>
        <w:rPr>
          <w:rFonts w:ascii="Arial" w:hAnsi="Arial" w:cs="Arial"/>
          <w:color w:val="3D3D3D"/>
          <w:sz w:val="18"/>
          <w:szCs w:val="18"/>
        </w:rPr>
        <w:t>道路或桥梁</w:t>
      </w:r>
      <w:r>
        <w:rPr>
          <w:rFonts w:ascii="Arial" w:hAnsi="Arial" w:cs="Arial"/>
          <w:color w:val="3D3D3D"/>
          <w:sz w:val="18"/>
          <w:szCs w:val="18"/>
        </w:rPr>
        <w:t xml:space="preserve">) </w:t>
      </w:r>
      <w:r>
        <w:rPr>
          <w:rFonts w:ascii="Arial" w:hAnsi="Arial" w:cs="Arial"/>
          <w:color w:val="3D3D3D"/>
          <w:sz w:val="18"/>
          <w:szCs w:val="18"/>
        </w:rPr>
        <w:t>收费</w:t>
      </w:r>
    </w:p>
    <w:p w14:paraId="1A2058FF" w14:textId="77777777" w:rsidR="00792488" w:rsidRDefault="00792488" w:rsidP="00792488">
      <w:pPr>
        <w:spacing w:beforeAutospacing="1" w:line="300" w:lineRule="atLeast"/>
        <w:ind w:left="375" w:right="225"/>
        <w:rPr>
          <w:rFonts w:ascii="Arial" w:eastAsia="Times New Roman" w:hAnsi="Arial" w:cs="Arial"/>
          <w:color w:val="626262"/>
          <w:sz w:val="18"/>
          <w:szCs w:val="18"/>
        </w:rPr>
      </w:pPr>
      <w:r>
        <w:rPr>
          <w:rStyle w:val="collinsorder"/>
          <w:rFonts w:ascii="MS Mincho" w:eastAsia="MS Mincho" w:hAnsi="MS Mincho" w:cs="MS Mincho"/>
          <w:color w:val="626262"/>
          <w:sz w:val="18"/>
          <w:szCs w:val="18"/>
        </w:rPr>
        <w:t>例：</w:t>
      </w:r>
    </w:p>
    <w:p w14:paraId="6602E9E7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Most people who drive the toll roads don't use them every day.</w:t>
      </w:r>
      <w:r>
        <w:rPr>
          <w:rStyle w:val="apple-converted-space"/>
          <w:rFonts w:ascii="Arial" w:hAnsi="Arial" w:cs="Arial"/>
          <w:color w:val="626262"/>
          <w:sz w:val="18"/>
          <w:szCs w:val="18"/>
        </w:rPr>
        <w:t> </w:t>
      </w:r>
    </w:p>
    <w:p w14:paraId="18D436C3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大部分开车上收费公路的人不是每天都走公路。</w:t>
      </w:r>
    </w:p>
    <w:p w14:paraId="20458346" w14:textId="77777777" w:rsidR="00792488" w:rsidRDefault="00792488" w:rsidP="00792488">
      <w:pPr>
        <w:pStyle w:val="afe"/>
        <w:numPr>
          <w:ilvl w:val="0"/>
          <w:numId w:val="8"/>
        </w:numPr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3D3D3D"/>
          <w:sz w:val="18"/>
          <w:szCs w:val="18"/>
        </w:rPr>
      </w:pPr>
      <w:r>
        <w:rPr>
          <w:rStyle w:val="additional"/>
          <w:rFonts w:ascii="Arial" w:hAnsi="Arial" w:cs="Arial"/>
          <w:color w:val="3D3D3D"/>
          <w:sz w:val="18"/>
          <w:szCs w:val="18"/>
        </w:rPr>
        <w:t>N-COUNT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A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54903F"/>
          <w:sz w:val="18"/>
          <w:szCs w:val="18"/>
        </w:rPr>
        <w:t>toll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is a total number of deaths, accidents, or disasters that occur in a particular period of time. (</w:t>
      </w:r>
      <w:r>
        <w:rPr>
          <w:rFonts w:ascii="Arial" w:hAnsi="Arial" w:cs="Arial"/>
          <w:color w:val="3D3D3D"/>
          <w:sz w:val="18"/>
          <w:szCs w:val="18"/>
        </w:rPr>
        <w:t>死亡、事故或灾难的</w:t>
      </w:r>
      <w:r>
        <w:rPr>
          <w:rFonts w:ascii="Arial" w:hAnsi="Arial" w:cs="Arial"/>
          <w:color w:val="3D3D3D"/>
          <w:sz w:val="18"/>
          <w:szCs w:val="18"/>
        </w:rPr>
        <w:t xml:space="preserve">) </w:t>
      </w:r>
      <w:r>
        <w:rPr>
          <w:rFonts w:ascii="Arial" w:hAnsi="Arial" w:cs="Arial"/>
          <w:color w:val="3D3D3D"/>
          <w:sz w:val="18"/>
          <w:szCs w:val="18"/>
        </w:rPr>
        <w:t>总数</w:t>
      </w:r>
    </w:p>
    <w:p w14:paraId="25C9E342" w14:textId="77777777" w:rsidR="00792488" w:rsidRDefault="00792488" w:rsidP="00792488">
      <w:pPr>
        <w:spacing w:beforeAutospacing="1" w:line="300" w:lineRule="atLeast"/>
        <w:ind w:left="375" w:right="225"/>
        <w:rPr>
          <w:rFonts w:ascii="Arial" w:eastAsia="Times New Roman" w:hAnsi="Arial" w:cs="Arial"/>
          <w:color w:val="626262"/>
          <w:sz w:val="18"/>
          <w:szCs w:val="18"/>
        </w:rPr>
      </w:pPr>
      <w:r>
        <w:rPr>
          <w:rStyle w:val="collinsorder"/>
          <w:rFonts w:ascii="MS Mincho" w:eastAsia="MS Mincho" w:hAnsi="MS Mincho" w:cs="MS Mincho"/>
          <w:color w:val="626262"/>
          <w:sz w:val="18"/>
          <w:szCs w:val="18"/>
        </w:rPr>
        <w:t>例：</w:t>
      </w:r>
    </w:p>
    <w:p w14:paraId="4D2011C0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There are fears that the casualty toll may be higher.</w:t>
      </w:r>
      <w:r>
        <w:rPr>
          <w:rStyle w:val="apple-converted-space"/>
          <w:rFonts w:ascii="Arial" w:hAnsi="Arial" w:cs="Arial"/>
          <w:color w:val="626262"/>
          <w:sz w:val="18"/>
          <w:szCs w:val="18"/>
        </w:rPr>
        <w:t> </w:t>
      </w:r>
    </w:p>
    <w:p w14:paraId="6255C41F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人们担心伤亡人数可能会更多。</w:t>
      </w:r>
    </w:p>
    <w:p w14:paraId="0F51BD25" w14:textId="77777777" w:rsidR="00792488" w:rsidRDefault="00792488" w:rsidP="00792488">
      <w:pPr>
        <w:pStyle w:val="afe"/>
        <w:numPr>
          <w:ilvl w:val="0"/>
          <w:numId w:val="8"/>
        </w:numPr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3D3D3D"/>
          <w:sz w:val="18"/>
          <w:szCs w:val="18"/>
        </w:rPr>
      </w:pPr>
      <w:r>
        <w:rPr>
          <w:rFonts w:ascii="Arial" w:hAnsi="Arial" w:cs="Arial"/>
          <w:color w:val="3D3D3D"/>
          <w:sz w:val="18"/>
          <w:szCs w:val="18"/>
        </w:rPr>
        <w:t>→ see also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death toll</w:t>
      </w:r>
    </w:p>
    <w:p w14:paraId="4DD1ECC9" w14:textId="77777777" w:rsidR="00792488" w:rsidRDefault="00792488" w:rsidP="00792488">
      <w:pPr>
        <w:pStyle w:val="afe"/>
        <w:numPr>
          <w:ilvl w:val="0"/>
          <w:numId w:val="8"/>
        </w:numPr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3D3D3D"/>
          <w:sz w:val="18"/>
          <w:szCs w:val="18"/>
        </w:rPr>
      </w:pPr>
      <w:r>
        <w:rPr>
          <w:rStyle w:val="additional"/>
          <w:rFonts w:ascii="Arial" w:hAnsi="Arial" w:cs="Arial"/>
          <w:color w:val="3D3D3D"/>
          <w:sz w:val="18"/>
          <w:szCs w:val="18"/>
        </w:rPr>
        <w:t>PHRASE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If you say that something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54903F"/>
          <w:sz w:val="18"/>
          <w:szCs w:val="18"/>
        </w:rPr>
        <w:t>takes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its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54903F"/>
          <w:sz w:val="18"/>
          <w:szCs w:val="18"/>
        </w:rPr>
        <w:t>toll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3D3D3D"/>
          <w:sz w:val="18"/>
          <w:szCs w:val="18"/>
        </w:rPr>
        <w:t>or</w:t>
      </w:r>
      <w:r>
        <w:rPr>
          <w:rStyle w:val="apple-converted-space"/>
          <w:rFonts w:ascii="Arial" w:hAnsi="Arial" w:cs="Arial"/>
          <w:color w:val="3D3D3D"/>
          <w:sz w:val="18"/>
          <w:szCs w:val="18"/>
        </w:rPr>
        <w:t> </w:t>
      </w:r>
      <w:r>
        <w:rPr>
          <w:rFonts w:ascii="Arial" w:hAnsi="Arial" w:cs="Arial"/>
          <w:color w:val="54903F"/>
          <w:sz w:val="18"/>
          <w:szCs w:val="18"/>
        </w:rPr>
        <w:t>takes a heavy toll</w:t>
      </w:r>
      <w:r>
        <w:rPr>
          <w:rFonts w:ascii="Arial" w:hAnsi="Arial" w:cs="Arial"/>
          <w:color w:val="3D3D3D"/>
          <w:sz w:val="18"/>
          <w:szCs w:val="18"/>
        </w:rPr>
        <w:t xml:space="preserve">, you mean that it has a bad effect or causes a lot of suffering. </w:t>
      </w:r>
      <w:r>
        <w:rPr>
          <w:rFonts w:ascii="Arial" w:hAnsi="Arial" w:cs="Arial"/>
          <w:color w:val="3D3D3D"/>
          <w:sz w:val="18"/>
          <w:szCs w:val="18"/>
        </w:rPr>
        <w:t>造成坏影响</w:t>
      </w:r>
      <w:r>
        <w:rPr>
          <w:rFonts w:ascii="Arial" w:hAnsi="Arial" w:cs="Arial"/>
          <w:color w:val="3D3D3D"/>
          <w:sz w:val="18"/>
          <w:szCs w:val="18"/>
        </w:rPr>
        <w:t xml:space="preserve"> (</w:t>
      </w:r>
      <w:r>
        <w:rPr>
          <w:rFonts w:ascii="Arial" w:hAnsi="Arial" w:cs="Arial"/>
          <w:color w:val="3D3D3D"/>
          <w:sz w:val="18"/>
          <w:szCs w:val="18"/>
        </w:rPr>
        <w:t>或痛苦</w:t>
      </w:r>
      <w:r>
        <w:rPr>
          <w:rFonts w:ascii="Arial" w:hAnsi="Arial" w:cs="Arial"/>
          <w:color w:val="3D3D3D"/>
          <w:sz w:val="18"/>
          <w:szCs w:val="18"/>
        </w:rPr>
        <w:t>)</w:t>
      </w:r>
    </w:p>
    <w:p w14:paraId="0975CBA4" w14:textId="77777777" w:rsidR="00792488" w:rsidRDefault="00792488" w:rsidP="00792488">
      <w:pPr>
        <w:spacing w:beforeAutospacing="1" w:line="300" w:lineRule="atLeast"/>
        <w:ind w:left="375" w:right="225"/>
        <w:rPr>
          <w:rFonts w:ascii="Arial" w:eastAsia="Times New Roman" w:hAnsi="Arial" w:cs="Arial"/>
          <w:color w:val="626262"/>
          <w:sz w:val="18"/>
          <w:szCs w:val="18"/>
        </w:rPr>
      </w:pPr>
      <w:r>
        <w:rPr>
          <w:rStyle w:val="collinsorder"/>
          <w:rFonts w:ascii="MS Mincho" w:eastAsia="MS Mincho" w:hAnsi="MS Mincho" w:cs="MS Mincho"/>
          <w:color w:val="626262"/>
          <w:sz w:val="18"/>
          <w:szCs w:val="18"/>
        </w:rPr>
        <w:t>例：</w:t>
      </w:r>
    </w:p>
    <w:p w14:paraId="07120648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Winter takes its toll on your health.</w:t>
      </w:r>
      <w:r>
        <w:rPr>
          <w:rStyle w:val="apple-converted-space"/>
          <w:rFonts w:ascii="Arial" w:hAnsi="Arial" w:cs="Arial"/>
          <w:color w:val="626262"/>
          <w:sz w:val="18"/>
          <w:szCs w:val="18"/>
        </w:rPr>
        <w:t> </w:t>
      </w:r>
    </w:p>
    <w:p w14:paraId="5987B85E" w14:textId="77777777" w:rsidR="00792488" w:rsidRDefault="00792488" w:rsidP="00792488">
      <w:pPr>
        <w:pStyle w:val="afe"/>
        <w:spacing w:before="75" w:beforeAutospacing="0" w:after="75" w:afterAutospacing="0" w:line="270" w:lineRule="atLeast"/>
        <w:ind w:left="630" w:right="480"/>
        <w:rPr>
          <w:rFonts w:ascii="Arial" w:hAnsi="Arial" w:cs="Arial"/>
          <w:color w:val="626262"/>
          <w:sz w:val="18"/>
          <w:szCs w:val="18"/>
        </w:rPr>
      </w:pPr>
      <w:r>
        <w:rPr>
          <w:rFonts w:ascii="Arial" w:hAnsi="Arial" w:cs="Arial"/>
          <w:color w:val="626262"/>
          <w:sz w:val="18"/>
          <w:szCs w:val="18"/>
        </w:rPr>
        <w:t>冬季影响你的健康。</w:t>
      </w:r>
    </w:p>
    <w:p w14:paraId="46B8E18A" w14:textId="77777777" w:rsidR="00792488" w:rsidRDefault="00792488" w:rsidP="00792488">
      <w:pPr>
        <w:rPr>
          <w:rFonts w:ascii="Calibri" w:hAnsi="Calibri" w:cs="Calibri" w:hint="eastAsia"/>
          <w:lang w:val="en-US"/>
        </w:rPr>
      </w:pPr>
    </w:p>
    <w:p w14:paraId="3DB13A7B" w14:textId="77777777" w:rsidR="002F20E0" w:rsidRDefault="002F20E0" w:rsidP="002F20E0">
      <w:pPr>
        <w:rPr>
          <w:lang w:val="en-US"/>
        </w:rPr>
      </w:pPr>
    </w:p>
    <w:p w14:paraId="531D683C" w14:textId="77777777" w:rsidR="0066782A" w:rsidRDefault="0066782A" w:rsidP="002F20E0">
      <w:pPr>
        <w:rPr>
          <w:lang w:val="en-US"/>
        </w:rPr>
      </w:pPr>
      <w:r>
        <w:rPr>
          <w:lang w:val="en-US"/>
        </w:rPr>
        <w:t>T</w:t>
      </w:r>
      <w:r>
        <w:rPr>
          <w:rFonts w:hint="eastAsia"/>
          <w:lang w:val="en-US"/>
        </w:rPr>
        <w:t>he</w:t>
      </w:r>
      <w:r>
        <w:rPr>
          <w:lang w:val="en-US"/>
        </w:rPr>
        <w:t xml:space="preserve"> good life is built with good relationships.</w:t>
      </w:r>
    </w:p>
    <w:p w14:paraId="2A34A0B0" w14:textId="77777777" w:rsidR="0066782A" w:rsidRDefault="0066782A" w:rsidP="002F20E0">
      <w:pPr>
        <w:rPr>
          <w:lang w:val="en-US"/>
        </w:rPr>
      </w:pPr>
    </w:p>
    <w:p w14:paraId="40054014" w14:textId="77777777" w:rsidR="002F20E0" w:rsidRDefault="0066782A" w:rsidP="002F20E0">
      <w:pPr>
        <w:rPr>
          <w:lang w:val="en-US"/>
        </w:rPr>
      </w:pPr>
      <w:r>
        <w:rPr>
          <w:lang w:val="en-US"/>
        </w:rPr>
        <w:t xml:space="preserve">    </w:t>
      </w:r>
      <w:r w:rsidR="002F20E0">
        <w:rPr>
          <w:rFonts w:hint="eastAsia"/>
          <w:lang w:val="en-US"/>
        </w:rPr>
        <w:t>The</w:t>
      </w:r>
      <w:r w:rsidR="002F20E0">
        <w:rPr>
          <w:lang w:val="en-US"/>
        </w:rPr>
        <w:t xml:space="preserve"> lessons aren’t about wealth or fame or working harder and harder. The clearest message that we get from this 75-years study is this: Good relationships keep us happier and healthier. Period.</w:t>
      </w:r>
    </w:p>
    <w:p w14:paraId="24780553" w14:textId="77777777" w:rsidR="002F20E0" w:rsidRDefault="002F20E0" w:rsidP="002F20E0">
      <w:pPr>
        <w:pStyle w:val="afc"/>
        <w:numPr>
          <w:ilvl w:val="0"/>
          <w:numId w:val="7"/>
        </w:numPr>
        <w:ind w:firstLineChars="0"/>
        <w:rPr>
          <w:lang w:val="en-US"/>
        </w:rPr>
      </w:pPr>
      <w:r>
        <w:rPr>
          <w:lang w:val="en-US"/>
        </w:rPr>
        <w:t>The social connections are really good for us and loneliness kills.</w:t>
      </w:r>
    </w:p>
    <w:p w14:paraId="2B7114A0" w14:textId="77777777" w:rsidR="00EB47E7" w:rsidRDefault="00EB47E7" w:rsidP="002F20E0">
      <w:pPr>
        <w:pStyle w:val="afc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lang w:val="en-US"/>
        </w:rPr>
        <w:t>It’s not just the number of friends you have, and it’s not whether or not you’re in a committed relationship, but it’s the quality of your close relationships that matters.</w:t>
      </w:r>
    </w:p>
    <w:p w14:paraId="2C30FEF1" w14:textId="77777777" w:rsidR="00792488" w:rsidRDefault="00792488" w:rsidP="002F20E0">
      <w:pPr>
        <w:pStyle w:val="afc"/>
        <w:numPr>
          <w:ilvl w:val="0"/>
          <w:numId w:val="7"/>
        </w:numPr>
        <w:ind w:firstLineChars="0"/>
        <w:rPr>
          <w:rFonts w:hint="eastAsia"/>
          <w:lang w:val="en-US"/>
        </w:rPr>
      </w:pPr>
      <w:r>
        <w:rPr>
          <w:lang w:val="en-US"/>
        </w:rPr>
        <w:t>G</w:t>
      </w:r>
      <w:r>
        <w:rPr>
          <w:rFonts w:hint="eastAsia"/>
          <w:lang w:val="en-US"/>
        </w:rPr>
        <w:t>ood relationships don</w:t>
      </w:r>
      <w:r>
        <w:rPr>
          <w:lang w:val="en-US"/>
        </w:rPr>
        <w:t>’t just protect our bodies, they protect our brains.</w:t>
      </w:r>
    </w:p>
    <w:p w14:paraId="6EB11B98" w14:textId="77777777" w:rsidR="00792488" w:rsidRDefault="00792488" w:rsidP="00792488">
      <w:pPr>
        <w:rPr>
          <w:rFonts w:hint="eastAsia"/>
          <w:lang w:val="en-US"/>
        </w:rPr>
      </w:pPr>
    </w:p>
    <w:p w14:paraId="1B7C9154" w14:textId="77777777" w:rsidR="0066782A" w:rsidRDefault="0066782A" w:rsidP="00792488">
      <w:pPr>
        <w:rPr>
          <w:rFonts w:hint="eastAsia"/>
          <w:lang w:val="en-US"/>
        </w:rPr>
      </w:pPr>
    </w:p>
    <w:p w14:paraId="14E007C7" w14:textId="77777777" w:rsidR="0066782A" w:rsidRDefault="0066782A" w:rsidP="00792488">
      <w:pPr>
        <w:rPr>
          <w:rFonts w:hint="eastAsia"/>
          <w:lang w:val="en-US"/>
        </w:rPr>
      </w:pPr>
    </w:p>
    <w:p w14:paraId="719722F9" w14:textId="77777777" w:rsidR="0066782A" w:rsidRDefault="0066782A" w:rsidP="00792488">
      <w:pPr>
        <w:rPr>
          <w:rFonts w:hint="eastAsia"/>
          <w:lang w:val="en-US"/>
        </w:rPr>
      </w:pPr>
    </w:p>
    <w:p w14:paraId="4E25A7D0" w14:textId="77777777" w:rsidR="0066782A" w:rsidRDefault="0066782A" w:rsidP="00792488">
      <w:pPr>
        <w:rPr>
          <w:rFonts w:hint="eastAsia"/>
          <w:lang w:val="en-US"/>
        </w:rPr>
      </w:pPr>
    </w:p>
    <w:p w14:paraId="15A3AC0F" w14:textId="77777777" w:rsidR="0066782A" w:rsidRDefault="00792488" w:rsidP="0066782A">
      <w:pPr>
        <w:ind w:firstLine="340"/>
        <w:rPr>
          <w:rFonts w:hint="eastAsia"/>
          <w:lang w:val="en-US"/>
        </w:rPr>
      </w:pPr>
      <w:r>
        <w:rPr>
          <w:rFonts w:hint="eastAsia"/>
          <w:lang w:val="en-US"/>
        </w:rPr>
        <w:t>Good</w:t>
      </w:r>
      <w:r>
        <w:rPr>
          <w:lang w:val="en-US"/>
        </w:rPr>
        <w:t>, close relationships are good for our health and well-being, this is wisdom that’</w:t>
      </w:r>
      <w:r w:rsidR="004A1B78">
        <w:rPr>
          <w:lang w:val="en-US"/>
        </w:rPr>
        <w:t>s as old as the hills. Why is this so hard to get and so easy to ignore?</w:t>
      </w:r>
    </w:p>
    <w:p w14:paraId="430C7897" w14:textId="77777777" w:rsidR="004A1B78" w:rsidRDefault="004A1B78" w:rsidP="0066782A">
      <w:pPr>
        <w:ind w:firstLine="340"/>
        <w:rPr>
          <w:rFonts w:hint="eastAsia"/>
          <w:lang w:val="en-US"/>
        </w:rPr>
      </w:pPr>
      <w:r>
        <w:rPr>
          <w:lang w:val="en-US"/>
        </w:rPr>
        <w:t>Relationships are messy and they’re complicated and the hard work of tending to family are friends, it’s not sexy or glamorous. It’s also life-long. It never ends.</w:t>
      </w:r>
    </w:p>
    <w:p w14:paraId="507B1B16" w14:textId="77777777" w:rsidR="004A1B78" w:rsidRDefault="0066782A" w:rsidP="00792488">
      <w:pPr>
        <w:rPr>
          <w:lang w:val="en-US"/>
        </w:rPr>
      </w:pPr>
      <w:r>
        <w:rPr>
          <w:rFonts w:hint="eastAsia"/>
          <w:lang w:val="en-US"/>
        </w:rPr>
        <w:t xml:space="preserve">    </w:t>
      </w:r>
      <w:r>
        <w:rPr>
          <w:lang w:val="en-US"/>
        </w:rPr>
        <w:t>I’d like to close with a quote from Mark Twain.</w:t>
      </w:r>
    </w:p>
    <w:p w14:paraId="1DCAF9DB" w14:textId="77777777" w:rsidR="0066782A" w:rsidRPr="00792488" w:rsidRDefault="0066782A" w:rsidP="00792488">
      <w:pPr>
        <w:rPr>
          <w:lang w:val="en-US"/>
        </w:rPr>
      </w:pPr>
      <w:r>
        <w:rPr>
          <w:lang w:val="en-US"/>
        </w:rPr>
        <w:t>“More than a century ago, he was looking back on his life, and he wrote this: There isn’t time, so brief is life, for bickerings, apologies, heartburnings, callings to account. There is only time for loving.”</w:t>
      </w:r>
    </w:p>
    <w:bookmarkEnd w:id="0"/>
    <w:sectPr w:rsidR="0066782A" w:rsidRPr="00792488">
      <w:footerReference w:type="default" r:id="rId10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1B215E" w14:textId="77777777" w:rsidR="00480B72" w:rsidRDefault="00480B72">
      <w:r>
        <w:separator/>
      </w:r>
    </w:p>
    <w:p w14:paraId="0ADBF1F0" w14:textId="77777777" w:rsidR="00480B72" w:rsidRDefault="00480B72"/>
  </w:endnote>
  <w:endnote w:type="continuationSeparator" w:id="0">
    <w:p w14:paraId="6A65952C" w14:textId="77777777" w:rsidR="00480B72" w:rsidRDefault="00480B72">
      <w:r>
        <w:continuationSeparator/>
      </w:r>
    </w:p>
    <w:p w14:paraId="56189BD0" w14:textId="77777777" w:rsidR="00480B72" w:rsidRDefault="00480B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 Custom"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4A0B63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F7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DF73B" w14:textId="77777777" w:rsidR="00480B72" w:rsidRDefault="00480B72">
      <w:r>
        <w:separator/>
      </w:r>
    </w:p>
    <w:p w14:paraId="73926C0C" w14:textId="77777777" w:rsidR="00480B72" w:rsidRDefault="00480B72"/>
  </w:footnote>
  <w:footnote w:type="continuationSeparator" w:id="0">
    <w:p w14:paraId="0922003E" w14:textId="77777777" w:rsidR="00480B72" w:rsidRDefault="00480B72">
      <w:r>
        <w:continuationSeparator/>
      </w:r>
    </w:p>
    <w:p w14:paraId="786FF83A" w14:textId="77777777" w:rsidR="00480B72" w:rsidRDefault="00480B7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B401D6"/>
    <w:multiLevelType w:val="hybridMultilevel"/>
    <w:tmpl w:val="1CD22B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EC659D"/>
    <w:multiLevelType w:val="multilevel"/>
    <w:tmpl w:val="E696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063226"/>
    <w:multiLevelType w:val="hybridMultilevel"/>
    <w:tmpl w:val="100022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D38D7"/>
    <w:multiLevelType w:val="hybridMultilevel"/>
    <w:tmpl w:val="86D8A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8D"/>
    <w:rsid w:val="00157921"/>
    <w:rsid w:val="0026778D"/>
    <w:rsid w:val="002F20E0"/>
    <w:rsid w:val="003D0F74"/>
    <w:rsid w:val="00480B72"/>
    <w:rsid w:val="004A1B78"/>
    <w:rsid w:val="004E48BA"/>
    <w:rsid w:val="00533586"/>
    <w:rsid w:val="00547C66"/>
    <w:rsid w:val="005C05E0"/>
    <w:rsid w:val="0066782A"/>
    <w:rsid w:val="00792488"/>
    <w:rsid w:val="00975C0F"/>
    <w:rsid w:val="009A38FC"/>
    <w:rsid w:val="00AE18F1"/>
    <w:rsid w:val="00B32035"/>
    <w:rsid w:val="00C35F1A"/>
    <w:rsid w:val="00C9613D"/>
    <w:rsid w:val="00CE4F21"/>
    <w:rsid w:val="00EB1B81"/>
    <w:rsid w:val="00EB47E7"/>
    <w:rsid w:val="00FD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92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CE4F21"/>
    <w:pPr>
      <w:ind w:firstLineChars="200" w:firstLine="420"/>
    </w:pPr>
  </w:style>
  <w:style w:type="character" w:styleId="afd">
    <w:name w:val="FollowedHyperlink"/>
    <w:basedOn w:val="a2"/>
    <w:uiPriority w:val="99"/>
    <w:semiHidden/>
    <w:unhideWhenUsed/>
    <w:rsid w:val="00CE4F21"/>
    <w:rPr>
      <w:color w:val="214C5E" w:themeColor="followedHyperlink"/>
      <w:u w:val="single"/>
    </w:rPr>
  </w:style>
  <w:style w:type="character" w:customStyle="1" w:styleId="title">
    <w:name w:val="title"/>
    <w:basedOn w:val="a2"/>
    <w:rsid w:val="00792488"/>
  </w:style>
  <w:style w:type="character" w:customStyle="1" w:styleId="apple-converted-space">
    <w:name w:val="apple-converted-space"/>
    <w:basedOn w:val="a2"/>
    <w:rsid w:val="00792488"/>
  </w:style>
  <w:style w:type="character" w:customStyle="1" w:styleId="via">
    <w:name w:val="via"/>
    <w:basedOn w:val="a2"/>
    <w:rsid w:val="00792488"/>
  </w:style>
  <w:style w:type="paragraph" w:styleId="afe">
    <w:name w:val="Normal (Web)"/>
    <w:basedOn w:val="a1"/>
    <w:uiPriority w:val="99"/>
    <w:semiHidden/>
    <w:unhideWhenUsed/>
    <w:rsid w:val="00792488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additional">
    <w:name w:val="additional"/>
    <w:basedOn w:val="a2"/>
    <w:rsid w:val="00792488"/>
  </w:style>
  <w:style w:type="character" w:customStyle="1" w:styleId="collinsorder">
    <w:name w:val="collinsorder"/>
    <w:basedOn w:val="a2"/>
    <w:rsid w:val="0079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06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357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126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392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9010">
          <w:marLeft w:val="60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open.163.com/movie/2016/1/B/T/MBAM75U2S_MBB7LQSBT.html" TargetMode="External"/><Relationship Id="rId8" Type="http://schemas.openxmlformats.org/officeDocument/2006/relationships/hyperlink" Target="http://www.phrasemix.com/phrases/hindsight-is-20-20" TargetMode="Externa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yden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 Custom"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F3"/>
    <w:rsid w:val="001E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C577E501D7DB84F95EA61DF1CB99A56">
    <w:name w:val="FC577E501D7DB84F95EA61DF1CB99A5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FCDEC6235A650D408726EDAC37AB82CF">
    <w:name w:val="FCDEC6235A650D408726EDAC37AB82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43</TotalTime>
  <Pages>4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zepeng yang</dc:creator>
  <cp:keywords/>
  <dc:description/>
  <cp:lastModifiedBy>zepeng yang</cp:lastModifiedBy>
  <cp:revision>1</cp:revision>
  <dcterms:created xsi:type="dcterms:W3CDTF">2018-04-07T09:23:00Z</dcterms:created>
  <dcterms:modified xsi:type="dcterms:W3CDTF">2018-04-07T10:58:00Z</dcterms:modified>
</cp:coreProperties>
</file>