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keepNext w:val="0"/>
        <w:keepLines w:val="0"/>
        <w:spacing w:after="0"/>
        <w:rPr>
          <w:sz w:val="48"/>
          <w:szCs w:val="48"/>
        </w:rPr>
      </w:pPr>
      <w:bookmarkStart w:name="_gc2pz7m8v7e" w:id="0"/>
      <w:bookmarkEnd w:id="0"/>
      <w:r>
        <w:drawing>
          <wp:anchor distT="0" distB="0" distL="0" distR="0" simplePos="0" relativeHeight="251659264" behindDoc="0" locked="0" layoutInCell="1" allowOverlap="1">
            <wp:simplePos x="0" y="0"/>
            <wp:positionH relativeFrom="page">
              <wp:posOffset>5438774</wp:posOffset>
            </wp:positionH>
            <wp:positionV relativeFrom="line">
              <wp:posOffset>0</wp:posOffset>
            </wp:positionV>
            <wp:extent cx="1800226" cy="1895475"/>
            <wp:effectExtent l="0" t="0" r="0" b="0"/>
            <wp:wrapSquare wrapText="bothSides" distL="0" distR="0" distT="0" distB="0"/>
            <wp:docPr id="1073741825" name="officeArt object" descr="image5.png"/>
            <wp:cNvGraphicFramePr/>
            <a:graphic xmlns:a="http://schemas.openxmlformats.org/drawingml/2006/main">
              <a:graphicData uri="http://schemas.openxmlformats.org/drawingml/2006/picture">
                <pic:pic xmlns:pic="http://schemas.openxmlformats.org/drawingml/2006/picture">
                  <pic:nvPicPr>
                    <pic:cNvPr id="1073741825" name="image5.png" descr="image5.png"/>
                    <pic:cNvPicPr>
                      <a:picLocks noChangeAspect="1"/>
                    </pic:cNvPicPr>
                  </pic:nvPicPr>
                  <pic:blipFill>
                    <a:blip r:embed="rId4">
                      <a:extLst/>
                    </a:blip>
                    <a:srcRect l="24000" t="0" r="25599" b="0"/>
                    <a:stretch>
                      <a:fillRect/>
                    </a:stretch>
                  </pic:blipFill>
                  <pic:spPr>
                    <a:xfrm>
                      <a:off x="0" y="0"/>
                      <a:ext cx="1800226" cy="1895475"/>
                    </a:xfrm>
                    <a:prstGeom prst="rect">
                      <a:avLst/>
                    </a:prstGeom>
                    <a:ln w="12700" cap="flat">
                      <a:noFill/>
                      <a:miter lim="400000"/>
                    </a:ln>
                    <a:effectLst/>
                  </pic:spPr>
                </pic:pic>
              </a:graphicData>
            </a:graphic>
          </wp:anchor>
        </w:drawing>
      </w:r>
      <w:r>
        <w:drawing>
          <wp:anchor distT="57150" distB="57150" distL="57150" distR="57150" simplePos="0" relativeHeight="251660288" behindDoc="0" locked="0" layoutInCell="1" allowOverlap="1">
            <wp:simplePos x="0" y="0"/>
            <wp:positionH relativeFrom="page">
              <wp:posOffset>800101</wp:posOffset>
            </wp:positionH>
            <wp:positionV relativeFrom="line">
              <wp:posOffset>104775</wp:posOffset>
            </wp:positionV>
            <wp:extent cx="1141201" cy="1584001"/>
            <wp:effectExtent l="0" t="0" r="0" b="0"/>
            <wp:wrapSquare wrapText="bothSides" distL="57150" distR="57150" distT="57150" distB="57150"/>
            <wp:docPr id="1073741826" name="officeArt object"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1073741826" name="C:\work\SVN\aswgoesspice\trunk\WG_A0_Process_management\documentation\templates\EB+Elektrobit_RGB_cropped.jpg" descr="C:\work\SVN\aswgoesspice\trunk\WG_A0_Process_management\documentation\templates\EB+Elektrobit_RGB_cropped.jpg"/>
                    <pic:cNvPicPr>
                      <a:picLocks noChangeAspect="1"/>
                    </pic:cNvPicPr>
                  </pic:nvPicPr>
                  <pic:blipFill>
                    <a:blip r:embed="rId5">
                      <a:extLst/>
                    </a:blip>
                    <a:stretch>
                      <a:fillRect/>
                    </a:stretch>
                  </pic:blipFill>
                  <pic:spPr>
                    <a:xfrm>
                      <a:off x="0" y="0"/>
                      <a:ext cx="1141201" cy="1584001"/>
                    </a:xfrm>
                    <a:prstGeom prst="rect">
                      <a:avLst/>
                    </a:prstGeom>
                    <a:ln w="12700" cap="flat">
                      <a:noFill/>
                      <a:miter lim="400000"/>
                    </a:ln>
                    <a:effectLst/>
                  </pic:spPr>
                </pic:pic>
              </a:graphicData>
            </a:graphic>
          </wp:anchor>
        </w:drawing>
      </w:r>
    </w:p>
    <w:p>
      <w:pPr>
        <w:pStyle w:val="Title"/>
        <w:keepNext w:val="0"/>
        <w:keepLines w:val="0"/>
        <w:spacing w:after="0"/>
        <w:ind w:left="720" w:firstLine="0"/>
        <w:jc w:val="right"/>
        <w:rPr>
          <w:color w:val="b7b7b7"/>
          <w:sz w:val="48"/>
          <w:szCs w:val="48"/>
          <w:u w:color="b7b7b7"/>
        </w:rPr>
      </w:pPr>
      <w:bookmarkStart w:name="_sbew8fa0gp" w:id="1"/>
      <w:bookmarkEnd w:id="1"/>
    </w:p>
    <w:p>
      <w:pPr>
        <w:pStyle w:val="Title"/>
        <w:jc w:val="right"/>
        <w:rPr>
          <w:sz w:val="48"/>
          <w:szCs w:val="48"/>
        </w:rPr>
      </w:pPr>
      <w:bookmarkStart w:name="_v0rwb789wl3" w:id="2"/>
      <w:bookmarkEnd w:id="2"/>
    </w:p>
    <w:p>
      <w:pPr>
        <w:pStyle w:val="Title"/>
        <w:rPr>
          <w:sz w:val="48"/>
          <w:szCs w:val="48"/>
        </w:rPr>
      </w:pPr>
      <w:bookmarkStart w:name="_oyeg0eef" w:id="3"/>
      <w:bookmarkEnd w:id="3"/>
    </w:p>
    <w:p>
      <w:pPr>
        <w:pStyle w:val="Body"/>
      </w:pPr>
    </w:p>
    <w:p>
      <w:pPr>
        <w:pStyle w:val="Body"/>
      </w:pPr>
    </w:p>
    <w:p>
      <w:pPr>
        <w:pStyle w:val="Title"/>
        <w:jc w:val="right"/>
      </w:pPr>
      <w:bookmarkStart w:name="_ug35toubx59n" w:id="4"/>
      <w:bookmarkEnd w:id="4"/>
      <w:r>
        <w:rPr>
          <w:sz w:val="48"/>
          <w:szCs w:val="48"/>
          <w:rtl w:val="0"/>
          <w:lang w:val="en-US"/>
        </w:rPr>
        <w:t>T</w:t>
      </w:r>
      <w:r>
        <w:rPr>
          <w:sz w:val="48"/>
          <w:szCs w:val="48"/>
          <w:rtl w:val="0"/>
          <w:lang w:val="en-US"/>
        </w:rPr>
        <w:t>echnical Safety Concept Lane Assistance</w:t>
      </w:r>
    </w:p>
    <w:p>
      <w:pPr>
        <w:pStyle w:val="Body"/>
        <w:jc w:val="right"/>
        <w:rPr>
          <w:b w:val="1"/>
          <w:bCs w:val="1"/>
          <w:color w:val="b7b7b7"/>
          <w:u w:color="b7b7b7"/>
        </w:rPr>
      </w:pPr>
      <w:r>
        <w:rPr>
          <w:b w:val="1"/>
          <w:bCs w:val="1"/>
          <w:rtl w:val="0"/>
          <w:lang w:val="de-DE"/>
        </w:rPr>
        <w:t xml:space="preserve">Document Version: </w:t>
      </w:r>
      <w:r>
        <w:rPr>
          <w:b w:val="1"/>
          <w:bCs w:val="1"/>
          <w:color w:val="b7b7b7"/>
          <w:u w:color="b7b7b7"/>
          <w:rtl w:val="0"/>
          <w:lang w:val="de-DE"/>
        </w:rPr>
        <w:t>[Version]</w:t>
      </w:r>
    </w:p>
    <w:p>
      <w:pPr>
        <w:pStyle w:val="Body"/>
        <w:jc w:val="right"/>
        <w:rPr>
          <w:b w:val="1"/>
          <w:bCs w:val="1"/>
          <w:color w:val="999999"/>
          <w:u w:color="999999"/>
        </w:rPr>
      </w:pPr>
      <w:r>
        <w:rPr>
          <w:b w:val="1"/>
          <w:bCs w:val="1"/>
          <w:color w:val="999999"/>
          <w:u w:color="999999"/>
          <w:rtl w:val="0"/>
          <w:lang w:val="en-US"/>
        </w:rPr>
        <w:t>Template Version 1.0, Released on 2017-06-21</w:t>
      </w:r>
    </w:p>
    <w:p>
      <w:pPr>
        <w:pStyle w:val="Body"/>
      </w:pPr>
    </w:p>
    <w:p>
      <w:pPr>
        <w:pStyle w:val="Title"/>
        <w:jc w:val="right"/>
        <w:rPr>
          <w:sz w:val="48"/>
          <w:szCs w:val="48"/>
        </w:rPr>
      </w:pPr>
      <w:bookmarkStart w:name="_l0poj5uo1qme" w:id="5"/>
      <w:bookmarkEnd w:id="5"/>
      <w:r>
        <w:drawing>
          <wp:inline distT="0" distB="0" distL="0" distR="0">
            <wp:extent cx="5943600" cy="3009900"/>
            <wp:effectExtent l="0" t="0" r="0" b="0"/>
            <wp:docPr id="1073741827" name="officeArt object" descr="image3.jpg"/>
            <wp:cNvGraphicFramePr/>
            <a:graphic xmlns:a="http://schemas.openxmlformats.org/drawingml/2006/main">
              <a:graphicData uri="http://schemas.openxmlformats.org/drawingml/2006/picture">
                <pic:pic xmlns:pic="http://schemas.openxmlformats.org/drawingml/2006/picture">
                  <pic:nvPicPr>
                    <pic:cNvPr id="1073741827" name="image3.jpg" descr="image3.jpg"/>
                    <pic:cNvPicPr>
                      <a:picLocks noChangeAspect="1"/>
                    </pic:cNvPicPr>
                  </pic:nvPicPr>
                  <pic:blipFill>
                    <a:blip r:embed="rId6">
                      <a:extLst/>
                    </a:blip>
                    <a:stretch>
                      <a:fillRect/>
                    </a:stretch>
                  </pic:blipFill>
                  <pic:spPr>
                    <a:xfrm>
                      <a:off x="0" y="0"/>
                      <a:ext cx="5943600" cy="3009900"/>
                    </a:xfrm>
                    <a:prstGeom prst="rect">
                      <a:avLst/>
                    </a:prstGeom>
                    <a:ln w="12700" cap="flat">
                      <a:noFill/>
                      <a:miter lim="400000"/>
                    </a:ln>
                    <a:effectLst/>
                  </pic:spPr>
                </pic:pic>
              </a:graphicData>
            </a:graphic>
          </wp:inline>
        </w:drawing>
      </w:r>
      <w:r>
        <w:rPr>
          <w:sz w:val="48"/>
          <w:szCs w:val="48"/>
          <w:rtl w:val="0"/>
          <w:lang w:val="en-US"/>
        </w:rPr>
        <w:t xml:space="preserve"> </w:t>
      </w:r>
    </w:p>
    <w:p>
      <w:pPr>
        <w:pStyle w:val="Title"/>
        <w:jc w:val="right"/>
      </w:pPr>
      <w:bookmarkStart w:name="_whbjx426p9hs" w:id="6"/>
      <w:bookmarkEnd w:id="6"/>
      <w:r>
        <w:rPr>
          <w:rFonts w:ascii="Arial Unicode MS" w:cs="Arial Unicode MS" w:hAnsi="Arial Unicode MS" w:eastAsia="Arial Unicode MS"/>
          <w:b w:val="0"/>
          <w:bCs w:val="0"/>
          <w:i w:val="0"/>
          <w:iCs w:val="0"/>
        </w:rPr>
        <w:br w:type="page"/>
      </w:r>
    </w:p>
    <w:p>
      <w:pPr>
        <w:pStyle w:val="Heading"/>
        <w:widowControl w:val="0"/>
        <w:spacing w:before="480" w:after="180" w:line="240" w:lineRule="auto"/>
      </w:pPr>
      <w:bookmarkStart w:name="_t3h5sf" w:id="7"/>
      <w:bookmarkEnd w:id="7"/>
      <w:r>
        <w:rPr>
          <w:rtl w:val="0"/>
        </w:rPr>
        <w:t>D</w:t>
      </w:r>
      <w:r>
        <w:rPr>
          <w:rtl w:val="0"/>
          <w:lang w:val="en-US"/>
        </w:rPr>
        <w:t>ocument history</w:t>
      </w:r>
    </w:p>
    <w:p>
      <w:pPr>
        <w:pStyle w:val="Body"/>
        <w:rPr>
          <w:b w:val="1"/>
          <w:bCs w:val="1"/>
          <w:color w:val="b7b7b7"/>
          <w:u w:color="b7b7b7"/>
        </w:rPr>
      </w:pPr>
      <w:r>
        <w:rPr>
          <w:b w:val="1"/>
          <w:bCs w:val="1"/>
          <w:color w:val="b7b7b7"/>
          <w:u w:color="b7b7b7"/>
          <w:rtl w:val="0"/>
          <w:lang w:val="en-US"/>
        </w:rPr>
        <w:t xml:space="preserve">[Instructions: Fill in the date, version and description fields. You can fill out the Editor field with your name if you want to do so. Keep track of your editing as if this were a real world project. </w:t>
      </w:r>
    </w:p>
    <w:p>
      <w:pPr>
        <w:pStyle w:val="Body"/>
        <w:rPr>
          <w:b w:val="1"/>
          <w:bCs w:val="1"/>
          <w:color w:val="b7b7b7"/>
          <w:u w:color="b7b7b7"/>
        </w:rPr>
      </w:pPr>
    </w:p>
    <w:p>
      <w:pPr>
        <w:pStyle w:val="Body"/>
        <w:rPr>
          <w:b w:val="1"/>
          <w:bCs w:val="1"/>
          <w:color w:val="b7b7b7"/>
          <w:u w:color="b7b7b7"/>
        </w:rPr>
      </w:pPr>
      <w:r>
        <w:rPr>
          <w:b w:val="1"/>
          <w:bCs w:val="1"/>
          <w:color w:val="b7b7b7"/>
          <w:u w:color="b7b7b7"/>
          <w:rtl w:val="0"/>
          <w:lang w:val="en-US"/>
        </w:rPr>
        <w:t>For example, if this were your first draft or first submission, you might say version 1.0. If this is a second submission attempt, then you'd add a second line with a new date and version 2.0]</w:t>
      </w:r>
    </w:p>
    <w:p>
      <w:pPr>
        <w:pStyle w:val="Body"/>
        <w:widowControl w:val="0"/>
        <w:spacing w:after="180"/>
        <w:rPr>
          <w:rFonts w:ascii="Calibri" w:cs="Calibri" w:hAnsi="Calibri" w:eastAsia="Calibri"/>
        </w:rPr>
      </w:pPr>
    </w:p>
    <w:tbl>
      <w:tblPr>
        <w:tblW w:w="96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70"/>
        <w:gridCol w:w="1275"/>
        <w:gridCol w:w="2100"/>
        <w:gridCol w:w="4785"/>
      </w:tblGrid>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Date</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Version</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Editor</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widowControl w:val="0"/>
              <w:spacing w:before="60" w:after="60"/>
            </w:pPr>
            <w:r>
              <w:rPr>
                <w:rFonts w:ascii="Calibri" w:cs="Calibri" w:hAnsi="Calibri" w:eastAsia="Calibri"/>
                <w:rtl w:val="0"/>
                <w:lang w:val="en-US"/>
              </w:rPr>
              <w:t>Description</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3/29/2018</w:t>
            </w: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1</w:t>
            </w: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Hsin-Wen Chang</w:t>
            </w: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60" w:after="60" w:line="276" w:lineRule="auto"/>
              <w:ind w:left="0" w:right="0" w:firstLine="0"/>
              <w:jc w:val="left"/>
              <w:outlineLvl w:val="9"/>
              <w:rPr>
                <w:rtl w:val="0"/>
              </w:rPr>
            </w:pPr>
            <w: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rtl w:val="0"/>
              </w:rPr>
              <w:t>First attempt</w:t>
            </w: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147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7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478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180" w:line="240" w:lineRule="auto"/>
        <w:rPr>
          <w:rFonts w:ascii="Calibri" w:cs="Calibri" w:hAnsi="Calibri" w:eastAsia="Calibri"/>
        </w:rPr>
      </w:pPr>
    </w:p>
    <w:p>
      <w:pPr>
        <w:pStyle w:val="Heading"/>
        <w:widowControl w:val="0"/>
        <w:spacing w:before="480" w:after="180" w:line="240" w:lineRule="auto"/>
      </w:pPr>
      <w:bookmarkStart w:name="_dksuaje1rr9b" w:id="8"/>
      <w:bookmarkEnd w:id="8"/>
    </w:p>
    <w:p>
      <w:pPr>
        <w:pStyle w:val="Heading"/>
        <w:widowControl w:val="0"/>
        <w:spacing w:before="480" w:after="180" w:line="240" w:lineRule="auto"/>
      </w:pPr>
      <w:bookmarkStart w:name="_mpqza6jxmg1n" w:id="9"/>
      <w:bookmarkEnd w:id="9"/>
      <w:r>
        <w:rPr>
          <w:rtl w:val="0"/>
        </w:rPr>
        <w:t>T</w:t>
      </w:r>
      <w:r>
        <w:rPr>
          <w:rtl w:val="0"/>
          <w:lang w:val="en-US"/>
        </w:rPr>
        <w:t>able of Contents</w:t>
      </w:r>
    </w:p>
    <w:p>
      <w:pPr>
        <w:pStyle w:val="Body"/>
      </w:pPr>
    </w:p>
    <w:p>
      <w:pPr>
        <w:pStyle w:val="Body"/>
        <w:rPr>
          <w:rStyle w:val="None"/>
          <w:b w:val="1"/>
          <w:bCs w:val="1"/>
          <w:color w:val="b7b7b7"/>
          <w:u w:color="b7b7b7"/>
        </w:rPr>
      </w:pPr>
      <w:r>
        <w:rPr>
          <w:b w:val="1"/>
          <w:bCs w:val="1"/>
          <w:color w:val="b7b7b7"/>
          <w:u w:color="b7b7b7"/>
          <w:rtl w:val="0"/>
          <w:lang w:val="en-US"/>
        </w:rPr>
        <w:t xml:space="preserve">[Instructions: We have provided a table of contents. If the table of contents is not showing up correctly in your word processor of choice, please update it. The table of contents should show each section of the document and page numbers or links. Most word processors can do this for you. In </w:t>
      </w:r>
      <w:r>
        <w:rPr>
          <w:rStyle w:val="Hyperlink.0"/>
        </w:rPr>
        <w:fldChar w:fldCharType="begin" w:fldLock="0"/>
      </w:r>
      <w:r>
        <w:rPr>
          <w:rStyle w:val="Hyperlink.0"/>
        </w:rPr>
        <w:instrText xml:space="preserve"> HYPERLINK "https://support.google.com/docs/answer/116338?co=GENIE.Platform%253DDesktop&amp;hl=en"</w:instrText>
      </w:r>
      <w:r>
        <w:rPr>
          <w:rStyle w:val="Hyperlink.0"/>
        </w:rPr>
        <w:fldChar w:fldCharType="separate" w:fldLock="0"/>
      </w:r>
      <w:r>
        <w:rPr>
          <w:rStyle w:val="Hyperlink.0"/>
          <w:rtl w:val="0"/>
          <w:lang w:val="de-DE"/>
        </w:rPr>
        <w:t>Google Docs</w:t>
      </w:r>
      <w:r>
        <w:rPr/>
        <w:fldChar w:fldCharType="end" w:fldLock="0"/>
      </w:r>
      <w:r>
        <w:rPr>
          <w:rStyle w:val="None"/>
          <w:b w:val="1"/>
          <w:bCs w:val="1"/>
          <w:color w:val="b7b7b7"/>
          <w:u w:color="b7b7b7"/>
          <w:rtl w:val="0"/>
          <w:lang w:val="en-US"/>
        </w:rPr>
        <w:t xml:space="preserve">, you can use headings for each section and then go to Insert &gt; Table of Contents.  </w:t>
      </w:r>
      <w:r>
        <w:rPr>
          <w:rStyle w:val="Hyperlink.0"/>
        </w:rPr>
        <w:fldChar w:fldCharType="begin" w:fldLock="0"/>
      </w:r>
      <w:r>
        <w:rPr>
          <w:rStyle w:val="Hyperlink.0"/>
        </w:rPr>
        <w:instrText xml:space="preserve"> HYPERLINK "https://support.microsoft.com/en-us/help/285059/how-to-create-a-table-of-contents-by-marking-text-in-word"</w:instrText>
      </w:r>
      <w:r>
        <w:rPr>
          <w:rStyle w:val="Hyperlink.0"/>
        </w:rPr>
        <w:fldChar w:fldCharType="separate" w:fldLock="0"/>
      </w:r>
      <w:r>
        <w:rPr>
          <w:rStyle w:val="Hyperlink.0"/>
          <w:rtl w:val="0"/>
          <w:lang w:val="de-DE"/>
        </w:rPr>
        <w:t>Microsoft Word</w:t>
      </w:r>
      <w:r>
        <w:rPr/>
        <w:fldChar w:fldCharType="end" w:fldLock="0"/>
      </w:r>
      <w:r>
        <w:rPr>
          <w:rStyle w:val="None"/>
          <w:b w:val="1"/>
          <w:bCs w:val="1"/>
          <w:color w:val="b7b7b7"/>
          <w:u w:color="b7b7b7"/>
          <w:rtl w:val="0"/>
          <w:lang w:val="en-US"/>
        </w:rPr>
        <w:t xml:space="preserve"> has similar capabilities]</w:t>
      </w:r>
    </w:p>
    <w:p>
      <w:pPr>
        <w:pStyle w:val="Body"/>
      </w:pPr>
    </w:p>
    <w:p>
      <w:pPr>
        <w:pStyle w:val="Body"/>
        <w:spacing w:before="80" w:line="240" w:lineRule="auto"/>
        <w:rPr>
          <w:rStyle w:val="Hyperlink.1"/>
        </w:rPr>
      </w:pPr>
      <w:r>
        <w:rPr>
          <w:rStyle w:val="Hyperlink.1"/>
        </w:rPr>
        <w:fldChar w:fldCharType="begin" w:fldLock="0"/>
      </w:r>
      <w:r>
        <w:rPr>
          <w:rStyle w:val="Hyperlink.1"/>
        </w:rPr>
        <w:instrText xml:space="preserve"> HYPERLINK \l "t3h5sf1" </w:instrText>
      </w:r>
      <w:r>
        <w:rPr>
          <w:rStyle w:val="Hyperlink.1"/>
        </w:rPr>
        <w:fldChar w:fldCharType="separate" w:fldLock="0"/>
      </w:r>
      <w:r>
        <w:rPr>
          <w:rStyle w:val="Hyperlink.1"/>
          <w:rtl w:val="0"/>
          <w:lang w:val="en-US"/>
        </w:rPr>
        <w:t>Document history</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"bookmark" </w:instrText>
      </w:r>
      <w:r>
        <w:rPr>
          <w:rStyle w:val="Hyperlink.1"/>
        </w:rPr>
        <w:fldChar w:fldCharType="separate" w:fldLock="0"/>
      </w:r>
      <w:r>
        <w:rPr>
          <w:rStyle w:val="Hyperlink.1"/>
          <w:rtl w:val="0"/>
          <w:lang w:val="en-US"/>
        </w:rPr>
        <w:t>Table of Contents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"fulgh8sf1ocg" </w:instrText>
      </w:r>
      <w:r>
        <w:rPr>
          <w:rStyle w:val="Hyperlink.1"/>
        </w:rPr>
        <w:fldChar w:fldCharType="separate" w:fldLock="0"/>
      </w:r>
      <w:r>
        <w:rPr>
          <w:rStyle w:val="Hyperlink.1"/>
          <w:rtl w:val="0"/>
          <w:lang w:val="en-US"/>
        </w:rPr>
        <w:t>Purpose of the Technical Safety Concept</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"cx6xm46zb" </w:instrText>
      </w:r>
      <w:r>
        <w:rPr>
          <w:rStyle w:val="Hyperlink.1"/>
        </w:rPr>
        <w:fldChar w:fldCharType="separate" w:fldLock="0"/>
      </w:r>
      <w:r>
        <w:rPr>
          <w:rStyle w:val="Hyperlink.1"/>
          <w:rtl w:val="0"/>
          <w:lang w:val="en-US"/>
        </w:rPr>
        <w:t>Inputs to the Technical Safety Concept</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"f9rjqxbsp2" </w:instrText>
      </w:r>
      <w:r>
        <w:rPr>
          <w:rStyle w:val="Hyperlink.1"/>
        </w:rPr>
        <w:fldChar w:fldCharType="separate" w:fldLock="0"/>
      </w:r>
      <w:r>
        <w:rPr>
          <w:rStyle w:val="Hyperlink.1"/>
          <w:rtl w:val="0"/>
          <w:lang w:val="en-US"/>
        </w:rPr>
        <w:t>Functional Safety Requirements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"qp3s9pvua9mt" </w:instrText>
      </w:r>
      <w:r>
        <w:rPr>
          <w:rStyle w:val="Hyperlink.1"/>
        </w:rPr>
        <w:fldChar w:fldCharType="separate" w:fldLock="0"/>
      </w:r>
      <w:r>
        <w:rPr>
          <w:rStyle w:val="Hyperlink.1"/>
          <w:rtl w:val="0"/>
          <w:lang w:val="en-US"/>
        </w:rPr>
        <w:t>Refined System Architecture from Functional Safety Concept</w:t>
      </w:r>
      <w:r>
        <w:rPr/>
        <w:fldChar w:fldCharType="end" w:fldLock="0"/>
      </w:r>
    </w:p>
    <w:p>
      <w:pPr>
        <w:pStyle w:val="Body"/>
        <w:spacing w:before="60" w:line="240" w:lineRule="auto"/>
        <w:ind w:left="720" w:firstLine="0"/>
        <w:rPr>
          <w:rStyle w:val="Hyperlink.1"/>
        </w:rPr>
      </w:pPr>
      <w:r>
        <w:rPr>
          <w:rStyle w:val="Hyperlink.1"/>
        </w:rPr>
        <w:fldChar w:fldCharType="begin" w:fldLock="0"/>
      </w:r>
      <w:r>
        <w:rPr>
          <w:rStyle w:val="Hyperlink.1"/>
        </w:rPr>
        <w:instrText xml:space="preserve"> HYPERLINK \l "cqb49updinx4" </w:instrText>
      </w:r>
      <w:r>
        <w:rPr>
          <w:rStyle w:val="Hyperlink.1"/>
        </w:rPr>
        <w:fldChar w:fldCharType="separate" w:fldLock="0"/>
      </w:r>
      <w:r>
        <w:rPr>
          <w:rStyle w:val="Hyperlink.1"/>
          <w:rtl w:val="0"/>
          <w:lang w:val="en-US"/>
        </w:rPr>
        <w:t>Functional overview of architecture elements</w:t>
      </w:r>
      <w:r>
        <w:rPr/>
        <w:fldChar w:fldCharType="end" w:fldLock="0"/>
      </w:r>
    </w:p>
    <w:p>
      <w:pPr>
        <w:pStyle w:val="Body"/>
        <w:spacing w:before="200" w:line="240" w:lineRule="auto"/>
        <w:rPr>
          <w:rStyle w:val="Hyperlink.1"/>
        </w:rPr>
      </w:pPr>
      <w:r>
        <w:rPr>
          <w:rStyle w:val="Hyperlink.1"/>
        </w:rPr>
        <w:fldChar w:fldCharType="begin" w:fldLock="0"/>
      </w:r>
      <w:r>
        <w:rPr>
          <w:rStyle w:val="Hyperlink.1"/>
        </w:rPr>
        <w:instrText xml:space="preserve"> HYPERLINK \l "mx8us8onanqo" </w:instrText>
      </w:r>
      <w:r>
        <w:rPr>
          <w:rStyle w:val="Hyperlink.1"/>
        </w:rPr>
        <w:fldChar w:fldCharType="separate" w:fldLock="0"/>
      </w:r>
      <w:r>
        <w:rPr>
          <w:rStyle w:val="Hyperlink.1"/>
          <w:rtl w:val="0"/>
          <w:lang w:val="en-US"/>
        </w:rPr>
        <w:t>Technical Safety Concept</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"lnxjuovv6kca" </w:instrText>
      </w:r>
      <w:r>
        <w:rPr>
          <w:rStyle w:val="Hyperlink.1"/>
        </w:rPr>
        <w:fldChar w:fldCharType="separate" w:fldLock="0"/>
      </w:r>
      <w:r>
        <w:rPr>
          <w:rStyle w:val="Hyperlink.1"/>
          <w:rtl w:val="0"/>
          <w:lang w:val="en-US"/>
        </w:rPr>
        <w:t>Technical Safety Requirements</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"udkdvf7nod" </w:instrText>
      </w:r>
      <w:r>
        <w:rPr>
          <w:rStyle w:val="Hyperlink.1"/>
        </w:rPr>
        <w:fldChar w:fldCharType="separate" w:fldLock="0"/>
      </w:r>
      <w:r>
        <w:rPr>
          <w:rStyle w:val="Hyperlink.1"/>
          <w:rtl w:val="0"/>
          <w:lang w:val="en-US"/>
        </w:rPr>
        <w:t>Refinement of the System Architecture</w:t>
      </w:r>
      <w:r>
        <w:rPr/>
        <w:fldChar w:fldCharType="end" w:fldLock="0"/>
      </w:r>
    </w:p>
    <w:p>
      <w:pPr>
        <w:pStyle w:val="Body"/>
        <w:spacing w:before="60" w:line="240" w:lineRule="auto"/>
        <w:ind w:left="360" w:firstLine="0"/>
        <w:rPr>
          <w:rStyle w:val="Hyperlink.1"/>
        </w:rPr>
      </w:pPr>
      <w:r>
        <w:rPr>
          <w:rStyle w:val="Hyperlink.1"/>
        </w:rPr>
        <w:fldChar w:fldCharType="begin" w:fldLock="0"/>
      </w:r>
      <w:r>
        <w:rPr>
          <w:rStyle w:val="Hyperlink.1"/>
        </w:rPr>
        <w:instrText xml:space="preserve"> HYPERLINK \l "bookmark1" </w:instrText>
      </w:r>
      <w:r>
        <w:rPr>
          <w:rStyle w:val="Hyperlink.1"/>
        </w:rPr>
        <w:fldChar w:fldCharType="separate" w:fldLock="0"/>
      </w:r>
      <w:r>
        <w:rPr>
          <w:rStyle w:val="Hyperlink.1"/>
          <w:rtl w:val="0"/>
          <w:lang w:val="en-US"/>
        </w:rPr>
        <w:t>Allocation of Technical Safety Requirements to Architecture Elements</w:t>
      </w:r>
      <w:r>
        <w:rPr/>
        <w:fldChar w:fldCharType="end" w:fldLock="0"/>
      </w:r>
    </w:p>
    <w:p>
      <w:pPr>
        <w:pStyle w:val="Body"/>
        <w:spacing w:before="60" w:after="80" w:line="240" w:lineRule="auto"/>
        <w:ind w:left="360" w:firstLine="0"/>
        <w:rPr>
          <w:rStyle w:val="Hyperlink.1"/>
        </w:rPr>
      </w:pPr>
      <w:r>
        <w:rPr>
          <w:rStyle w:val="Hyperlink.1"/>
        </w:rPr>
        <w:fldChar w:fldCharType="begin" w:fldLock="0"/>
      </w:r>
      <w:r>
        <w:rPr>
          <w:rStyle w:val="Hyperlink.1"/>
        </w:rPr>
        <w:instrText xml:space="preserve"> HYPERLINK \l "w6r8buy4lrp" </w:instrText>
      </w:r>
      <w:r>
        <w:rPr>
          <w:rStyle w:val="Hyperlink.1"/>
        </w:rPr>
        <w:fldChar w:fldCharType="separate" w:fldLock="0"/>
      </w:r>
      <w:r>
        <w:rPr>
          <w:rStyle w:val="Hyperlink.1"/>
          <w:rtl w:val="0"/>
          <w:lang w:val="en-US"/>
        </w:rPr>
        <w:t>Warning and Degradation Concept</w:t>
      </w:r>
      <w:r>
        <w:rPr/>
        <w:fldChar w:fldCharType="end" w:fldLock="0"/>
      </w:r>
    </w:p>
    <w:p>
      <w:pPr>
        <w:pStyle w:val="Heading"/>
      </w:pPr>
      <w:bookmarkStart w:name="_fulgh8sf1ocg1" w:id="10"/>
      <w:bookmarkEnd w:id="10"/>
      <w:r>
        <w:rPr>
          <w:rFonts w:cs="Arial Unicode MS" w:eastAsia="Arial Unicode MS"/>
          <w:rtl w:val="0"/>
        </w:rPr>
        <w:t>P</w:t>
      </w:r>
      <w:r>
        <w:rPr>
          <w:rFonts w:cs="Arial Unicode MS" w:eastAsia="Arial Unicode MS"/>
          <w:rtl w:val="0"/>
          <w:lang w:val="en-US"/>
        </w:rPr>
        <w:t>urpose of the Technical Safety Concept</w:t>
      </w:r>
    </w:p>
    <w:p>
      <w:pPr>
        <w:pStyle w:val="Body"/>
        <w:rPr>
          <w:rStyle w:val="None"/>
          <w:b w:val="1"/>
          <w:bCs w:val="1"/>
          <w:color w:val="b7b7b7"/>
          <w:u w:color="b7b7b7"/>
        </w:rPr>
      </w:pPr>
      <w:r>
        <w:rPr>
          <w:rStyle w:val="None"/>
          <w:b w:val="1"/>
          <w:bCs w:val="1"/>
          <w:color w:val="b7b7b7"/>
          <w:u w:color="b7b7b7"/>
          <w:rtl w:val="0"/>
          <w:lang w:val="en-US"/>
        </w:rPr>
        <w:t>[Instructions: Answer what is the purpose of a technical safety concept?]</w:t>
      </w:r>
    </w:p>
    <w:p>
      <w:pPr>
        <w:pStyle w:val="Body"/>
        <w:rPr>
          <w:rStyle w:val="None"/>
          <w:b w:val="1"/>
          <w:bCs w:val="1"/>
          <w:color w:val="b7b7b7"/>
          <w:u w:color="b7b7b7"/>
        </w:rPr>
      </w:pPr>
      <w:r>
        <w:rPr>
          <w:rStyle w:val="None"/>
          <w:b w:val="1"/>
          <w:bCs w:val="1"/>
          <w:u w:color="b7b7b7"/>
          <w:rtl w:val="0"/>
          <w:lang w:val="en-US"/>
        </w:rPr>
        <w:t>The Technical Safety Concept defines how the subsystem interact at the message level and describes how the ECU communicate with each others.</w:t>
      </w:r>
    </w:p>
    <w:p>
      <w:pPr>
        <w:pStyle w:val="Heading"/>
      </w:pPr>
      <w:bookmarkStart w:name="_cx6xm46zb1" w:id="11"/>
      <w:bookmarkEnd w:id="11"/>
      <w:r>
        <w:rPr>
          <w:rFonts w:cs="Arial Unicode MS" w:eastAsia="Arial Unicode MS"/>
          <w:rtl w:val="0"/>
        </w:rPr>
        <w:t>I</w:t>
      </w:r>
      <w:r>
        <w:rPr>
          <w:rFonts w:cs="Arial Unicode MS" w:eastAsia="Arial Unicode MS"/>
          <w:rtl w:val="0"/>
          <w:lang w:val="en-US"/>
        </w:rPr>
        <w:t>nputs to the Technical Safety Concept</w:t>
      </w:r>
    </w:p>
    <w:p>
      <w:pPr>
        <w:pStyle w:val="Heading 2"/>
      </w:pPr>
      <w:bookmarkStart w:name="_f9rjqxbsp21" w:id="12"/>
      <w:bookmarkEnd w:id="12"/>
      <w:r>
        <w:rPr>
          <w:rFonts w:cs="Arial Unicode MS" w:eastAsia="Arial Unicode MS"/>
          <w:rtl w:val="0"/>
        </w:rPr>
        <w:t>F</w:t>
      </w:r>
      <w:r>
        <w:rPr>
          <w:rFonts w:cs="Arial Unicode MS" w:eastAsia="Arial Unicode MS"/>
          <w:rtl w:val="0"/>
          <w:lang w:val="en-US"/>
        </w:rPr>
        <w:t>unctional Safety Requirements</w:t>
      </w:r>
    </w:p>
    <w:p>
      <w:pPr>
        <w:pStyle w:val="Body"/>
      </w:pPr>
      <w:r>
        <w:rPr>
          <w:rStyle w:val="None"/>
          <w:b w:val="1"/>
          <w:bCs w:val="1"/>
          <w:color w:val="b7b7b7"/>
          <w:u w:color="b7b7b7"/>
          <w:rtl w:val="0"/>
          <w:lang w:val="en-US"/>
        </w:rPr>
        <w:t>[Instructions: Provide the functional safety requirements derived in the functional safety concept ]</w:t>
      </w:r>
    </w:p>
    <w:p>
      <w:pPr>
        <w:pStyle w:val="Body"/>
      </w:pPr>
    </w:p>
    <w:p>
      <w:pPr>
        <w:pStyle w:val="Body"/>
      </w:pPr>
    </w:p>
    <w:tbl>
      <w:tblPr>
        <w:tblW w:w="934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95"/>
        <w:gridCol w:w="4399"/>
        <w:gridCol w:w="352"/>
        <w:gridCol w:w="1217"/>
        <w:gridCol w:w="1877"/>
      </w:tblGrid>
      <w:tr>
        <w:tblPrEx>
          <w:shd w:val="clear" w:color="auto" w:fill="ced7e7"/>
        </w:tblPrEx>
        <w:trPr>
          <w:trHeight w:val="973" w:hRule="atLeast"/>
        </w:trPr>
        <w:tc>
          <w:tcPr>
            <w:tcW w:type="dxa" w:w="14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43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Functional Safety Requirement</w:t>
            </w:r>
          </w:p>
        </w:tc>
        <w:tc>
          <w:tcPr>
            <w:tcW w:type="dxa" w:w="3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2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8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078" w:hRule="atLeast"/>
        </w:trPr>
        <w:tc>
          <w:tcPr>
            <w:tcW w:type="dxa" w:w="14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01-01</w:t>
            </w:r>
          </w:p>
        </w:tc>
        <w:tc>
          <w:tcPr>
            <w:tcW w:type="dxa" w:w="43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The Electronic Power Steering ECU should ensure that the oscillating torque and amplitude requested by the LDW function is below Max_Torque_Amplitude</w:t>
            </w:r>
          </w:p>
        </w:tc>
        <w:tc>
          <w:tcPr>
            <w:tcW w:type="dxa" w:w="3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2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50ms</w:t>
            </w:r>
          </w:p>
        </w:tc>
        <w:tc>
          <w:tcPr>
            <w:tcW w:type="dxa" w:w="18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LDW will set the oscillating torque amplitude to 0.</w:t>
            </w:r>
          </w:p>
        </w:tc>
      </w:tr>
      <w:tr>
        <w:tblPrEx>
          <w:shd w:val="clear" w:color="auto" w:fill="ced7e7"/>
        </w:tblPrEx>
        <w:trPr>
          <w:trHeight w:val="973" w:hRule="atLeast"/>
        </w:trPr>
        <w:tc>
          <w:tcPr>
            <w:tcW w:type="dxa" w:w="14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01-02</w:t>
            </w:r>
          </w:p>
        </w:tc>
        <w:tc>
          <w:tcPr>
            <w:tcW w:type="dxa" w:w="43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2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8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078" w:hRule="atLeast"/>
        </w:trPr>
        <w:tc>
          <w:tcPr>
            <w:tcW w:type="dxa" w:w="149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02-01</w:t>
            </w:r>
          </w:p>
        </w:tc>
        <w:tc>
          <w:tcPr>
            <w:tcW w:type="dxa" w:w="43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76"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As soon as the LDW function deactivates the LDW feature, the 'LDW Safety' software block shall send a signal to the car display ECU to turn on a warning light.</w:t>
            </w:r>
          </w:p>
        </w:tc>
        <w:tc>
          <w:tcPr>
            <w:tcW w:type="dxa" w:w="351"/>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C</w:t>
            </w:r>
          </w:p>
        </w:tc>
        <w:tc>
          <w:tcPr>
            <w:tcW w:type="dxa" w:w="1217"/>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2"/>
                <w:szCs w:val="22"/>
                <w:u w:val="none" w:color="000000"/>
                <w:vertAlign w:val="baseline"/>
                <w:rtl w:val="0"/>
              </w:rPr>
              <w:t>50ms</w:t>
            </w:r>
          </w:p>
        </w:tc>
        <w:tc>
          <w:tcPr>
            <w:tcW w:type="dxa" w:w="187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p>
    <w:p>
      <w:pPr>
        <w:pStyle w:val="Heading 2"/>
      </w:pPr>
      <w:bookmarkStart w:name="_qp3s9pvua9mt1" w:id="13"/>
      <w:bookmarkEnd w:id="13"/>
      <w:r>
        <w:rPr>
          <w:rFonts w:cs="Arial Unicode MS" w:eastAsia="Arial Unicode MS"/>
          <w:rtl w:val="0"/>
        </w:rPr>
        <w:t>R</w:t>
      </w:r>
      <w:r>
        <w:rPr>
          <w:rFonts w:cs="Arial Unicode MS" w:eastAsia="Arial Unicode MS"/>
          <w:rtl w:val="0"/>
          <w:lang w:val="en-US"/>
        </w:rPr>
        <w:t>efined System Architecture from Functional Safety Concept</w:t>
      </w:r>
    </w:p>
    <w:p>
      <w:pPr>
        <w:pStyle w:val="Body"/>
      </w:pPr>
    </w:p>
    <w:p>
      <w:pPr>
        <w:pStyle w:val="Body"/>
      </w:pPr>
      <w:r>
        <w:rPr>
          <w:rStyle w:val="None"/>
          <w:b w:val="1"/>
          <w:bCs w:val="1"/>
          <w:color w:val="b7b7b7"/>
          <w:u w:color="b7b7b7"/>
          <w:rtl w:val="0"/>
          <w:lang w:val="en-US"/>
        </w:rPr>
        <w:t>[Instructions: Provide the refined system architecture from the functional safety concept]</w:t>
      </w:r>
    </w:p>
    <w:p>
      <w:pPr>
        <w:pStyle w:val="Body"/>
      </w:pPr>
    </w:p>
    <w:p>
      <w:pPr>
        <w:pStyle w:val="Heading 3"/>
      </w:pPr>
      <w:bookmarkStart w:name="_qvk4x8rvn2fn" w:id="14"/>
      <w:bookmarkEnd w:id="14"/>
    </w:p>
    <w:p>
      <w:pPr>
        <w:pStyle w:val="Heading 3"/>
      </w:pPr>
      <w:bookmarkStart w:name="_cqb49updinx41" w:id="15"/>
      <w:bookmarkEnd w:id="15"/>
      <w:r>
        <w:rPr>
          <w:rFonts w:cs="Arial Unicode MS" w:eastAsia="Arial Unicode MS"/>
          <w:rtl w:val="0"/>
        </w:rPr>
        <w:t>F</w:t>
      </w:r>
      <w:r>
        <w:rPr>
          <w:rFonts w:cs="Arial Unicode MS" w:eastAsia="Arial Unicode MS"/>
          <w:rtl w:val="0"/>
          <w:lang w:val="en-US"/>
        </w:rPr>
        <w:t>unctional overview of architecture elements</w:t>
      </w:r>
    </w:p>
    <w:p>
      <w:pPr>
        <w:pStyle w:val="Body"/>
      </w:pPr>
      <w:r>
        <w:rPr>
          <w:rStyle w:val="None"/>
          <w:b w:val="1"/>
          <w:bCs w:val="1"/>
          <w:color w:val="b7b7b7"/>
          <w:u w:color="b7b7b7"/>
          <w:rtl w:val="0"/>
          <w:lang w:val="en-US"/>
        </w:rPr>
        <w:t>[Instructions: Provide a description for each functional safety element; what is each element's purpose in the lane assistance item? ]</w:t>
      </w:r>
    </w:p>
    <w:p>
      <w:pPr>
        <w:pStyle w:val="Body"/>
      </w:pPr>
    </w:p>
    <w:p>
      <w:pPr>
        <w:pStyle w:val="Body"/>
      </w:pPr>
    </w:p>
    <w:tbl>
      <w:tblPr>
        <w:tblW w:w="936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125"/>
        <w:gridCol w:w="5235"/>
      </w:tblGrid>
      <w:tr>
        <w:tblPrEx>
          <w:shd w:val="clear" w:color="auto" w:fill="ced7e7"/>
        </w:tblPrEx>
        <w:trPr>
          <w:trHeight w:val="25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Element</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Description</w:t>
            </w:r>
          </w:p>
        </w:tc>
      </w:tr>
      <w:tr>
        <w:tblPrEx>
          <w:shd w:val="clear" w:color="auto" w:fill="ced7e7"/>
        </w:tblPrEx>
        <w:trPr>
          <w:trHeight w:val="25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Camera Sensor</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Camera Sensor ECU - Lane Sensing</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Camera Sensor ECU - Torque request generator</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Car Display</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Car Display ECU - Lane Assistance On/Off Status</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Car Display ECU - Lane Assistant Active/Inactive</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Car Display ECU - Lane Assistance malfunction warning</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Driver Steering Torque Sensor</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Electronic Power Steering (EPS) ECU - Driver Steering Torque</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EPS ECU - Normal Lane Assistance Functionality</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EPS ECU - Lane Departure Warning Safety Functionality</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49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EPS ECU - Lane Keeping Assistant Safety Functionality</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EPS ECU - Final Torque</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4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Motor</w:t>
            </w:r>
          </w:p>
        </w:tc>
        <w:tc>
          <w:tcPr>
            <w:tcW w:type="dxa" w:w="523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Heading"/>
      </w:pPr>
      <w:bookmarkStart w:name="_mx8us8onanqo1" w:id="16"/>
      <w:bookmarkEnd w:id="16"/>
      <w:r>
        <w:rPr>
          <w:rFonts w:cs="Arial Unicode MS" w:eastAsia="Arial Unicode MS"/>
          <w:rtl w:val="0"/>
        </w:rPr>
        <w:t>T</w:t>
      </w:r>
      <w:r>
        <w:rPr>
          <w:rFonts w:cs="Arial Unicode MS" w:eastAsia="Arial Unicode MS"/>
          <w:rtl w:val="0"/>
          <w:lang w:val="en-US"/>
        </w:rPr>
        <w:t>echnical Safety Concept</w:t>
      </w:r>
    </w:p>
    <w:p>
      <w:pPr>
        <w:pStyle w:val="Body"/>
      </w:pPr>
    </w:p>
    <w:p>
      <w:pPr>
        <w:pStyle w:val="Heading 2"/>
      </w:pPr>
      <w:bookmarkStart w:name="_lnxjuovv6kca1" w:id="17"/>
      <w:bookmarkEnd w:id="17"/>
      <w:r>
        <w:rPr>
          <w:rFonts w:cs="Arial Unicode MS" w:eastAsia="Arial Unicode MS"/>
          <w:rtl w:val="0"/>
        </w:rPr>
        <w:t>T</w:t>
      </w:r>
      <w:r>
        <w:rPr>
          <w:rFonts w:cs="Arial Unicode MS" w:eastAsia="Arial Unicode MS"/>
          <w:rtl w:val="0"/>
          <w:lang w:val="en-US"/>
        </w:rPr>
        <w:t>echnical Safety Requirements</w:t>
      </w:r>
    </w:p>
    <w:p>
      <w:pPr>
        <w:pStyle w:val="Body"/>
        <w:rPr>
          <w:rStyle w:val="None"/>
          <w:b w:val="1"/>
          <w:bCs w:val="1"/>
        </w:rPr>
      </w:pPr>
      <w:r>
        <w:rPr>
          <w:rStyle w:val="None"/>
          <w:b w:val="1"/>
          <w:bCs w:val="1"/>
          <w:color w:val="b7b7b7"/>
          <w:u w:color="b7b7b7"/>
          <w:rtl w:val="0"/>
          <w:lang w:val="en-US"/>
        </w:rPr>
        <w:t>[Instructions: Fill in the technical safety requirements for the lane departure warning first functional safety requirement. We have provided the associated functional safety requirement in the first table below. Hint: The technical safety requirements were discussed in the lesson videos. The architecture allocation column should contain element names such as LDW Safety block, Data Transmission Integrity Check, etc. Allocating the technical safety requirements to the "EPS ECU" does not provide enough detail for a technical safety concept.]</w:t>
      </w:r>
    </w:p>
    <w:p>
      <w:pPr>
        <w:pStyle w:val="Body"/>
      </w:pPr>
    </w:p>
    <w:p>
      <w:pPr>
        <w:pStyle w:val="Body"/>
        <w:rPr>
          <w:rStyle w:val="None"/>
          <w:b w:val="1"/>
          <w:bCs w:val="1"/>
        </w:rPr>
      </w:pPr>
      <w:r>
        <w:rPr>
          <w:rStyle w:val="None"/>
          <w:b w:val="1"/>
          <w:bCs w:val="1"/>
          <w:rtl w:val="0"/>
          <w:lang w:val="en-US"/>
        </w:rPr>
        <w:t>Lane Departure Warning (LDW) Requirements:</w:t>
      </w:r>
    </w:p>
    <w:p>
      <w:pPr>
        <w:pStyle w:val="Body"/>
      </w:pPr>
    </w:p>
    <w:p>
      <w:pPr>
        <w:pStyle w:val="Body"/>
      </w:pPr>
    </w:p>
    <w:p>
      <w:pPr>
        <w:pStyle w:val="Body"/>
      </w:pPr>
      <w:r>
        <w:rPr>
          <w:rtl w:val="0"/>
          <w:lang w:val="en-US"/>
        </w:rPr>
        <w:t xml:space="preserve">Functional Safety Requirement 01-01 with its associated system elements </w:t>
      </w:r>
    </w:p>
    <w:p>
      <w:pPr>
        <w:pStyle w:val="Body"/>
      </w:pPr>
      <w:r>
        <w:rPr>
          <w:rtl w:val="0"/>
          <w:lang w:val="en-US"/>
        </w:rPr>
        <w:t>(derived in the functional safety concept)</w:t>
      </w: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3510"/>
        <w:gridCol w:w="1350"/>
        <w:gridCol w:w="1245"/>
        <w:gridCol w:w="1920"/>
      </w:tblGrid>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Functional Safety Requirement</w:t>
            </w: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Electronic Power Steering ECU</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Camera ECU</w:t>
            </w: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Car Display ECU</w:t>
            </w:r>
          </w:p>
        </w:tc>
      </w:tr>
      <w:tr>
        <w:tblPrEx>
          <w:shd w:val="clear" w:color="auto" w:fill="ced7e7"/>
        </w:tblPrEx>
        <w:trPr>
          <w:trHeight w:val="1078"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01-01</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The lane keeping item shall ensure that the lane departure oscillating torque amplitude is below Max_Torque_Amplitude</w:t>
            </w: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rStyle w:val="None"/>
                <w:rtl w:val="0"/>
                <w:lang w:val="en-US"/>
              </w:rPr>
              <w:t>X</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Body"/>
        <w:widowControl w:val="0"/>
        <w:spacing w:line="240" w:lineRule="auto"/>
      </w:pPr>
    </w:p>
    <w:p>
      <w:pPr>
        <w:pStyle w:val="Body"/>
      </w:pPr>
    </w:p>
    <w:p>
      <w:pPr>
        <w:pStyle w:val="Body"/>
      </w:pPr>
      <w:r>
        <w:rPr>
          <w:rtl w:val="0"/>
          <w:lang w:val="en-US"/>
        </w:rPr>
        <w:t>Technical Safety Requirements related to Functional Safety Requirement 01-01 are:</w:t>
      </w:r>
    </w:p>
    <w:tbl>
      <w:tblPr>
        <w:tblW w:w="954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274"/>
        <w:gridCol w:w="3309"/>
        <w:gridCol w:w="345"/>
        <w:gridCol w:w="1425"/>
        <w:gridCol w:w="1598"/>
        <w:gridCol w:w="1598"/>
      </w:tblGrid>
      <w:tr>
        <w:tblPrEx>
          <w:shd w:val="clear" w:color="auto" w:fill="ced7e7"/>
        </w:tblPrEx>
        <w:trPr>
          <w:trHeight w:val="973" w:hRule="atLeast"/>
        </w:trPr>
        <w:tc>
          <w:tcPr>
            <w:tcW w:type="dxa" w:w="1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4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Architecture Allocation</w:t>
            </w: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213" w:hRule="atLeast"/>
        </w:trPr>
        <w:tc>
          <w:tcPr>
            <w:tcW w:type="dxa" w:w="1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w:t>
            </w:r>
          </w:p>
        </w:tc>
        <w:tc>
          <w:tcPr>
            <w:tcW w:type="dxa" w:w="3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w:t>
            </w:r>
          </w:p>
        </w:tc>
        <w:tc>
          <w:tcPr>
            <w:tcW w:type="dxa" w:w="3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03</w:t>
            </w:r>
          </w:p>
        </w:tc>
        <w:tc>
          <w:tcPr>
            <w:tcW w:type="dxa" w:w="3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04</w:t>
            </w:r>
          </w:p>
        </w:tc>
        <w:tc>
          <w:tcPr>
            <w:tcW w:type="dxa" w:w="3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274"/>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05</w:t>
            </w:r>
          </w:p>
        </w:tc>
        <w:tc>
          <w:tcPr>
            <w:tcW w:type="dxa" w:w="330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598"/>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rPr>
          <w:rStyle w:val="None"/>
          <w:b w:val="1"/>
          <w:bCs w:val="1"/>
        </w:rPr>
      </w:pPr>
      <w:r>
        <w:rPr>
          <w:rStyle w:val="None"/>
          <w:b w:val="1"/>
          <w:bCs w:val="1"/>
          <w:color w:val="b7b7b7"/>
          <w:u w:color="b7b7b7"/>
          <w:rtl w:val="0"/>
          <w:lang w:val="en-US"/>
        </w:rPr>
        <w:t>[Instructions: Fill in the technical safety requirements for the lane departure warning second functional safety requirement. We have provided the associated functional safety requirement in the table below. Hint:. Most of the technical safety requirements will be the same. At least one technical safety requirement will have to be slightly modified because we are talking about frequency instead of amplitude. These requirements were not given in the lessons]</w:t>
      </w:r>
    </w:p>
    <w:p>
      <w:pPr>
        <w:pStyle w:val="Body"/>
      </w:pPr>
    </w:p>
    <w:p>
      <w:pPr>
        <w:pStyle w:val="Body"/>
      </w:pPr>
    </w:p>
    <w:p>
      <w:pPr>
        <w:pStyle w:val="Body"/>
      </w:pPr>
      <w:r>
        <w:rPr>
          <w:rtl w:val="0"/>
          <w:lang w:val="en-US"/>
        </w:rPr>
        <w:t>Functional Safety Requirement 01-2 with its associated system elements</w:t>
      </w:r>
    </w:p>
    <w:p>
      <w:pPr>
        <w:pStyle w:val="Body"/>
      </w:pPr>
      <w:r>
        <w:rPr>
          <w:rtl w:val="0"/>
          <w:lang w:val="en-US"/>
        </w:rPr>
        <w:t>(derived in the functional safety concept)</w:t>
      </w: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3510"/>
        <w:gridCol w:w="1350"/>
        <w:gridCol w:w="1245"/>
        <w:gridCol w:w="1920"/>
      </w:tblGrid>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Functional Safety Requirement</w:t>
            </w: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Electronic Power Steering ECU</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Camera ECU</w:t>
            </w: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Car Display ECU</w:t>
            </w:r>
          </w:p>
        </w:tc>
      </w:tr>
      <w:tr>
        <w:tblPrEx>
          <w:shd w:val="clear" w:color="auto" w:fill="ced7e7"/>
        </w:tblPrEx>
        <w:trPr>
          <w:trHeight w:val="1078"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01-02</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The lane keeping item shall ensure that the lane departure oscillating torque frequency is below Max_Torque_Frequency</w:t>
            </w: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rStyle w:val="None"/>
                <w:rtl w:val="0"/>
                <w:lang w:val="en-US"/>
              </w:rPr>
              <w:t>X</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Body"/>
        <w:widowControl w:val="0"/>
        <w:spacing w:line="240" w:lineRule="auto"/>
      </w:pPr>
    </w:p>
    <w:p>
      <w:pPr>
        <w:pStyle w:val="Body"/>
      </w:pPr>
    </w:p>
    <w:p>
      <w:pPr>
        <w:pStyle w:val="Body"/>
      </w:pPr>
    </w:p>
    <w:p>
      <w:pPr>
        <w:pStyle w:val="Body"/>
      </w:pPr>
    </w:p>
    <w:p>
      <w:pPr>
        <w:pStyle w:val="Body"/>
      </w:pPr>
    </w:p>
    <w:p>
      <w:pPr>
        <w:pStyle w:val="Body"/>
      </w:pPr>
    </w:p>
    <w:p>
      <w:pPr>
        <w:pStyle w:val="Body"/>
      </w:pPr>
    </w:p>
    <w:p>
      <w:pPr>
        <w:pStyle w:val="Body"/>
      </w:pPr>
      <w:r>
        <w:rPr>
          <w:rtl w:val="0"/>
          <w:lang w:val="en-US"/>
        </w:rPr>
        <w:t>Technical Safety Requirements related to Functional Safety Requirement 01-02 are:</w:t>
      </w:r>
    </w:p>
    <w:tbl>
      <w:tblPr>
        <w:tblW w:w="952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60"/>
        <w:gridCol w:w="3705"/>
        <w:gridCol w:w="375"/>
        <w:gridCol w:w="1170"/>
        <w:gridCol w:w="1665"/>
        <w:gridCol w:w="1050"/>
      </w:tblGrid>
      <w:tr>
        <w:tblPrEx>
          <w:shd w:val="clear" w:color="auto" w:fill="ced7e7"/>
        </w:tblPrEx>
        <w:trPr>
          <w:trHeight w:val="973"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Architecture Allocation</w:t>
            </w:r>
          </w:p>
        </w:tc>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973"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w:t>
            </w:r>
          </w:p>
        </w:tc>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w:t>
            </w:r>
          </w:p>
        </w:tc>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03</w:t>
            </w:r>
          </w:p>
        </w:tc>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04</w:t>
            </w:r>
          </w:p>
        </w:tc>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973" w:hRule="atLeast"/>
        </w:trPr>
        <w:tc>
          <w:tcPr>
            <w:tcW w:type="dxa" w:w="15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05</w:t>
            </w:r>
          </w:p>
        </w:tc>
        <w:tc>
          <w:tcPr>
            <w:tcW w:type="dxa" w:w="37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66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0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pPr>
    </w:p>
    <w:p>
      <w:pPr>
        <w:pStyle w:val="Body"/>
      </w:pPr>
    </w:p>
    <w:p>
      <w:pPr>
        <w:pStyle w:val="Body"/>
      </w:pPr>
    </w:p>
    <w:p>
      <w:pPr>
        <w:pStyle w:val="Body"/>
        <w:rPr>
          <w:rStyle w:val="None"/>
          <w:b w:val="1"/>
          <w:bCs w:val="1"/>
        </w:rPr>
      </w:pPr>
      <w:r>
        <w:rPr>
          <w:rStyle w:val="None"/>
          <w:b w:val="1"/>
          <w:bCs w:val="1"/>
          <w:rtl w:val="0"/>
          <w:lang w:val="en-US"/>
        </w:rPr>
        <w:t>Lane Departure Warning (LDW) Verification and Validation Acceptance Criteria:</w:t>
      </w:r>
    </w:p>
    <w:p>
      <w:pPr>
        <w:pStyle w:val="Body"/>
      </w:pPr>
    </w:p>
    <w:p>
      <w:pPr>
        <w:pStyle w:val="Body"/>
      </w:pPr>
    </w:p>
    <w:p>
      <w:pPr>
        <w:pStyle w:val="Body"/>
        <w:rPr>
          <w:rStyle w:val="None"/>
          <w:b w:val="1"/>
          <w:bCs w:val="1"/>
          <w:color w:val="b7b7b7"/>
          <w:u w:color="b7b7b7"/>
        </w:rPr>
      </w:pPr>
      <w:r>
        <w:rPr>
          <w:rStyle w:val="None"/>
          <w:b w:val="1"/>
          <w:bCs w:val="1"/>
          <w:color w:val="b7b7b7"/>
          <w:u w:color="b7b7b7"/>
          <w:rtl w:val="0"/>
          <w:lang w:val="en-US"/>
        </w:rPr>
        <w:t xml:space="preserve">[OPTIONAL: For each technical safety requirement, identify both the verification and validation acceptance criteria. </w:t>
      </w:r>
      <w:r>
        <w:rPr>
          <w:rStyle w:val="None"/>
          <w:b w:val="1"/>
          <w:bCs w:val="1"/>
          <w:color w:val="b7b7b7"/>
          <w:u w:color="b7b7b7"/>
          <w:rtl w:val="0"/>
        </w:rPr>
        <w:t>“</w:t>
      </w:r>
      <w:r>
        <w:rPr>
          <w:rStyle w:val="None"/>
          <w:b w:val="1"/>
          <w:bCs w:val="1"/>
          <w:color w:val="b7b7b7"/>
          <w:u w:color="b7b7b7"/>
          <w:rtl w:val="0"/>
          <w:lang w:val="en-US"/>
        </w:rPr>
        <w:t>Validation</w:t>
      </w:r>
      <w:r>
        <w:rPr>
          <w:rStyle w:val="None"/>
          <w:b w:val="1"/>
          <w:bCs w:val="1"/>
          <w:color w:val="b7b7b7"/>
          <w:u w:color="b7b7b7"/>
          <w:rtl w:val="0"/>
        </w:rPr>
        <w:t xml:space="preserve">” </w:t>
      </w:r>
      <w:r>
        <w:rPr>
          <w:rStyle w:val="None"/>
          <w:b w:val="1"/>
          <w:bCs w:val="1"/>
          <w:color w:val="b7b7b7"/>
          <w:u w:color="b7b7b7"/>
          <w:rtl w:val="0"/>
          <w:lang w:val="en-US"/>
        </w:rPr>
        <w:t xml:space="preserve">asks whether or not you chose the appropriate parameters. </w:t>
      </w:r>
      <w:r>
        <w:rPr>
          <w:rStyle w:val="None"/>
          <w:b w:val="1"/>
          <w:bCs w:val="1"/>
          <w:color w:val="b7b7b7"/>
          <w:u w:color="b7b7b7"/>
          <w:rtl w:val="0"/>
        </w:rPr>
        <w:t>“</w:t>
      </w:r>
      <w:r>
        <w:rPr>
          <w:rStyle w:val="None"/>
          <w:b w:val="1"/>
          <w:bCs w:val="1"/>
          <w:color w:val="b7b7b7"/>
          <w:u w:color="b7b7b7"/>
          <w:rtl w:val="0"/>
          <w:lang w:val="en-US"/>
        </w:rPr>
        <w:t>Verification</w:t>
      </w:r>
      <w:r>
        <w:rPr>
          <w:rStyle w:val="None"/>
          <w:b w:val="1"/>
          <w:bCs w:val="1"/>
          <w:color w:val="b7b7b7"/>
          <w:u w:color="b7b7b7"/>
          <w:rtl w:val="0"/>
        </w:rPr>
        <w:t xml:space="preserve">” </w:t>
      </w:r>
      <w:r>
        <w:rPr>
          <w:rStyle w:val="None"/>
          <w:b w:val="1"/>
          <w:bCs w:val="1"/>
          <w:color w:val="b7b7b7"/>
          <w:u w:color="b7b7b7"/>
          <w:rtl w:val="0"/>
          <w:lang w:val="en-US"/>
        </w:rPr>
        <w:t>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Body"/>
        <w:rPr>
          <w:rStyle w:val="None"/>
          <w:b w:val="1"/>
          <w:bCs w:val="1"/>
          <w:color w:val="b7b7b7"/>
          <w:u w:color="b7b7b7"/>
        </w:rPr>
      </w:pPr>
    </w:p>
    <w:p>
      <w:pPr>
        <w:pStyle w:val="Body"/>
      </w:pPr>
    </w:p>
    <w:p>
      <w:pPr>
        <w:pStyle w:val="Body"/>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Lane Keeping Assistance (LKA) Requirements:</w:t>
      </w:r>
    </w:p>
    <w:p>
      <w:pPr>
        <w:pStyle w:val="Body"/>
        <w:rPr>
          <w:rStyle w:val="None"/>
          <w:b w:val="1"/>
          <w:bCs w:val="1"/>
        </w:rPr>
      </w:pPr>
    </w:p>
    <w:p>
      <w:pPr>
        <w:pStyle w:val="Body"/>
        <w:rPr>
          <w:rStyle w:val="None"/>
          <w:b w:val="1"/>
          <w:bCs w:val="1"/>
        </w:rPr>
      </w:pPr>
      <w:r>
        <w:rPr>
          <w:rStyle w:val="None"/>
          <w:b w:val="1"/>
          <w:bCs w:val="1"/>
          <w:color w:val="b7b7b7"/>
          <w:u w:color="b7b7b7"/>
          <w:rtl w:val="0"/>
          <w:lang w:val="en-US"/>
        </w:rPr>
        <w:t>[Instructions: Fill in the technical safety requirements for the lane keeping assistance functional safety requirement 02-01. We have provided the associated functional safety requirement in the table below. Hint:. You can reuse the technical safety requirements from functional safety requirement 01-01. But you need to change the language because we are now looking at a different system. The ASIL and Fault Tolerant Time Interval are different as well.]</w:t>
      </w:r>
    </w:p>
    <w:p>
      <w:pPr>
        <w:pStyle w:val="Body"/>
      </w:pPr>
    </w:p>
    <w:p>
      <w:pPr>
        <w:pStyle w:val="Body"/>
      </w:pPr>
      <w:r>
        <w:rPr>
          <w:rtl w:val="0"/>
          <w:lang w:val="en-US"/>
        </w:rPr>
        <w:t>Functional Safety Requirement 02-1 with its associated system elements</w:t>
      </w:r>
    </w:p>
    <w:p>
      <w:pPr>
        <w:pStyle w:val="Body"/>
      </w:pPr>
      <w:r>
        <w:rPr>
          <w:rtl w:val="0"/>
          <w:lang w:val="en-US"/>
        </w:rPr>
        <w:t>(derived in the functional safety concept)</w:t>
      </w:r>
    </w:p>
    <w:p>
      <w:pPr>
        <w:pStyle w:val="Body"/>
      </w:pPr>
    </w:p>
    <w:tbl>
      <w:tblPr>
        <w:tblW w:w="95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530"/>
        <w:gridCol w:w="3510"/>
        <w:gridCol w:w="1350"/>
        <w:gridCol w:w="1245"/>
        <w:gridCol w:w="1920"/>
      </w:tblGrid>
      <w:tr>
        <w:tblPrEx>
          <w:shd w:val="clear" w:color="auto" w:fill="ced7e7"/>
        </w:tblPrEx>
        <w:trPr>
          <w:trHeight w:val="973"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Functional Safety Requirement</w:t>
            </w: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Electronic Power Steering ECU</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Camera ECU</w:t>
            </w: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Car Display ECU</w:t>
            </w:r>
          </w:p>
        </w:tc>
      </w:tr>
      <w:tr>
        <w:tblPrEx>
          <w:shd w:val="clear" w:color="auto" w:fill="ced7e7"/>
        </w:tblPrEx>
        <w:trPr>
          <w:trHeight w:val="1078" w:hRule="atLeast"/>
        </w:trPr>
        <w:tc>
          <w:tcPr>
            <w:tcW w:type="dxa" w:w="15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Functional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02-01</w:t>
            </w:r>
          </w:p>
        </w:tc>
        <w:tc>
          <w:tcPr>
            <w:tcW w:type="dxa" w:w="3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pPr>
            <w:r>
              <w:rPr>
                <w:rStyle w:val="None"/>
                <w:rtl w:val="0"/>
                <w:lang w:val="en-US"/>
              </w:rPr>
              <w:t>The lane keeping item shall ensure that the lane keeping assistance torque is applied for only Max_Duration</w:t>
            </w:r>
          </w:p>
        </w:tc>
        <w:tc>
          <w:tcPr>
            <w:tcW w:type="dxa" w:w="135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pPr>
              <w:pStyle w:val="Body"/>
              <w:widowControl w:val="0"/>
              <w:spacing w:line="240" w:lineRule="auto"/>
              <w:jc w:val="center"/>
            </w:pPr>
            <w:r>
              <w:rPr>
                <w:rStyle w:val="None"/>
                <w:rtl w:val="0"/>
                <w:lang w:val="en-US"/>
              </w:rPr>
              <w:t>X</w:t>
            </w:r>
          </w:p>
        </w:tc>
        <w:tc>
          <w:tcPr>
            <w:tcW w:type="dxa" w:w="12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c>
          <w:tcPr>
            <w:tcW w:type="dxa" w:w="192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center"/>
          </w:tcPr>
          <w:p/>
        </w:tc>
      </w:tr>
    </w:tbl>
    <w:p>
      <w:pPr>
        <w:pStyle w:val="Body"/>
        <w:widowControl w:val="0"/>
        <w:spacing w:line="240" w:lineRule="auto"/>
      </w:pPr>
    </w:p>
    <w:p>
      <w:pPr>
        <w:pStyle w:val="Body"/>
      </w:pPr>
    </w:p>
    <w:p>
      <w:pPr>
        <w:pStyle w:val="Body"/>
      </w:pPr>
      <w:r>
        <w:rPr>
          <w:rtl w:val="0"/>
          <w:lang w:val="en-US"/>
        </w:rPr>
        <w:t>Technical Safety Requirements related to Functional Safety Requirement 02-01 are:</w:t>
      </w:r>
    </w:p>
    <w:tbl>
      <w:tblPr>
        <w:tblW w:w="953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370"/>
        <w:gridCol w:w="3540"/>
        <w:gridCol w:w="330"/>
        <w:gridCol w:w="1125"/>
        <w:gridCol w:w="1755"/>
        <w:gridCol w:w="1410"/>
      </w:tblGrid>
      <w:tr>
        <w:tblPrEx>
          <w:shd w:val="clear" w:color="auto" w:fill="ced7e7"/>
        </w:tblPrEx>
        <w:trPr>
          <w:trHeight w:val="973" w:hRule="atLeast"/>
        </w:trPr>
        <w:tc>
          <w:tcPr>
            <w:tcW w:type="dxa" w:w="1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ID</w:t>
            </w:r>
          </w:p>
        </w:tc>
        <w:tc>
          <w:tcPr>
            <w:tcW w:type="dxa" w:w="3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Technical Safety Requirement</w:t>
            </w: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ASIL</w:t>
            </w: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Fault Tolerant Time Interval</w:t>
            </w: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Allocation to Architecture</w:t>
            </w: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cccccc"/>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Safe State</w:t>
            </w:r>
          </w:p>
        </w:tc>
      </w:tr>
      <w:tr>
        <w:tblPrEx>
          <w:shd w:val="clear" w:color="auto" w:fill="ced7e7"/>
        </w:tblPrEx>
        <w:trPr>
          <w:trHeight w:val="1213" w:hRule="atLeast"/>
        </w:trPr>
        <w:tc>
          <w:tcPr>
            <w:tcW w:type="dxa" w:w="1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01</w:t>
            </w:r>
          </w:p>
        </w:tc>
        <w:tc>
          <w:tcPr>
            <w:tcW w:type="dxa" w:w="3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02</w:t>
            </w:r>
          </w:p>
        </w:tc>
        <w:tc>
          <w:tcPr>
            <w:tcW w:type="dxa" w:w="3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03</w:t>
            </w:r>
          </w:p>
        </w:tc>
        <w:tc>
          <w:tcPr>
            <w:tcW w:type="dxa" w:w="3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04</w:t>
            </w:r>
          </w:p>
        </w:tc>
        <w:tc>
          <w:tcPr>
            <w:tcW w:type="dxa" w:w="3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1213" w:hRule="atLeast"/>
        </w:trPr>
        <w:tc>
          <w:tcPr>
            <w:tcW w:type="dxa" w:w="137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Technical</w:t>
            </w:r>
          </w:p>
          <w:p>
            <w:pPr>
              <w:pStyle w:val="Body"/>
              <w:widowControl w:val="0"/>
              <w:bidi w:val="0"/>
              <w:spacing w:line="240" w:lineRule="auto"/>
              <w:ind w:left="0" w:right="0" w:firstLine="0"/>
              <w:jc w:val="left"/>
              <w:rPr>
                <w:rStyle w:val="None"/>
                <w:rtl w:val="0"/>
              </w:rPr>
            </w:pPr>
            <w:r>
              <w:rPr>
                <w:rStyle w:val="None"/>
                <w:rtl w:val="0"/>
                <w:lang w:val="en-US"/>
              </w:rPr>
              <w:t>Safety</w:t>
            </w:r>
          </w:p>
          <w:p>
            <w:pPr>
              <w:pStyle w:val="Body"/>
              <w:widowControl w:val="0"/>
              <w:bidi w:val="0"/>
              <w:spacing w:line="240" w:lineRule="auto"/>
              <w:ind w:left="0" w:right="0" w:firstLine="0"/>
              <w:jc w:val="left"/>
              <w:rPr>
                <w:rStyle w:val="None"/>
                <w:rtl w:val="0"/>
              </w:rPr>
            </w:pPr>
            <w:r>
              <w:rPr>
                <w:rStyle w:val="None"/>
                <w:rtl w:val="0"/>
                <w:lang w:val="en-US"/>
              </w:rPr>
              <w:t>Requirement</w:t>
            </w:r>
          </w:p>
          <w:p>
            <w:pPr>
              <w:pStyle w:val="Body"/>
              <w:widowControl w:val="0"/>
              <w:bidi w:val="0"/>
              <w:spacing w:line="240" w:lineRule="auto"/>
              <w:ind w:left="0" w:right="0" w:firstLine="0"/>
              <w:jc w:val="left"/>
              <w:rPr>
                <w:rtl w:val="0"/>
              </w:rPr>
            </w:pPr>
            <w:r>
              <w:rPr>
                <w:rStyle w:val="None"/>
                <w:rtl w:val="0"/>
                <w:lang w:val="en-US"/>
              </w:rPr>
              <w:t>05</w:t>
            </w:r>
          </w:p>
        </w:tc>
        <w:tc>
          <w:tcPr>
            <w:tcW w:type="dxa" w:w="35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33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12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75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14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pPr>
    </w:p>
    <w:p>
      <w:pPr>
        <w:pStyle w:val="Body"/>
        <w:rPr>
          <w:rStyle w:val="None"/>
          <w:b w:val="1"/>
          <w:bCs w:val="1"/>
        </w:rPr>
      </w:pPr>
    </w:p>
    <w:p>
      <w:pPr>
        <w:pStyle w:val="Body"/>
        <w:rPr>
          <w:rStyle w:val="None"/>
          <w:b w:val="1"/>
          <w:bCs w:val="1"/>
        </w:rPr>
      </w:pPr>
    </w:p>
    <w:p>
      <w:pPr>
        <w:pStyle w:val="Body"/>
        <w:rPr>
          <w:rStyle w:val="None"/>
          <w:b w:val="1"/>
          <w:bCs w:val="1"/>
        </w:rPr>
      </w:pPr>
      <w:r>
        <w:rPr>
          <w:rStyle w:val="None"/>
          <w:b w:val="1"/>
          <w:bCs w:val="1"/>
          <w:rtl w:val="0"/>
          <w:lang w:val="en-US"/>
        </w:rPr>
        <w:t>Lane Keeping Assistance (LKA) Verification and Validation Acceptance Criteria:</w:t>
      </w:r>
    </w:p>
    <w:p>
      <w:pPr>
        <w:pStyle w:val="Body"/>
      </w:pPr>
    </w:p>
    <w:p>
      <w:pPr>
        <w:pStyle w:val="Body"/>
        <w:rPr>
          <w:rStyle w:val="None"/>
          <w:b w:val="1"/>
          <w:bCs w:val="1"/>
          <w:color w:val="b7b7b7"/>
          <w:u w:color="b7b7b7"/>
        </w:rPr>
      </w:pPr>
      <w:r>
        <w:rPr>
          <w:rStyle w:val="None"/>
          <w:b w:val="1"/>
          <w:bCs w:val="1"/>
          <w:color w:val="b7b7b7"/>
          <w:u w:color="b7b7b7"/>
          <w:rtl w:val="0"/>
          <w:lang w:val="en-US"/>
        </w:rPr>
        <w:t xml:space="preserve">[OPTIONAL: For each technical safety requirement, identify both the verification and validation acceptance criteria. </w:t>
      </w:r>
      <w:r>
        <w:rPr>
          <w:rStyle w:val="None"/>
          <w:b w:val="1"/>
          <w:bCs w:val="1"/>
          <w:color w:val="b7b7b7"/>
          <w:u w:color="b7b7b7"/>
          <w:rtl w:val="0"/>
        </w:rPr>
        <w:t>“</w:t>
      </w:r>
      <w:r>
        <w:rPr>
          <w:rStyle w:val="None"/>
          <w:b w:val="1"/>
          <w:bCs w:val="1"/>
          <w:color w:val="b7b7b7"/>
          <w:u w:color="b7b7b7"/>
          <w:rtl w:val="0"/>
          <w:lang w:val="en-US"/>
        </w:rPr>
        <w:t>Validation</w:t>
      </w:r>
      <w:r>
        <w:rPr>
          <w:rStyle w:val="None"/>
          <w:b w:val="1"/>
          <w:bCs w:val="1"/>
          <w:color w:val="b7b7b7"/>
          <w:u w:color="b7b7b7"/>
          <w:rtl w:val="0"/>
        </w:rPr>
        <w:t xml:space="preserve">” </w:t>
      </w:r>
      <w:r>
        <w:rPr>
          <w:rStyle w:val="None"/>
          <w:b w:val="1"/>
          <w:bCs w:val="1"/>
          <w:color w:val="b7b7b7"/>
          <w:u w:color="b7b7b7"/>
          <w:rtl w:val="0"/>
          <w:lang w:val="en-US"/>
        </w:rPr>
        <w:t xml:space="preserve">asks whether or not you chose the appropriate parameters. </w:t>
      </w:r>
      <w:r>
        <w:rPr>
          <w:rStyle w:val="None"/>
          <w:b w:val="1"/>
          <w:bCs w:val="1"/>
          <w:color w:val="b7b7b7"/>
          <w:u w:color="b7b7b7"/>
          <w:rtl w:val="0"/>
        </w:rPr>
        <w:t>“</w:t>
      </w:r>
      <w:r>
        <w:rPr>
          <w:rStyle w:val="None"/>
          <w:b w:val="1"/>
          <w:bCs w:val="1"/>
          <w:color w:val="b7b7b7"/>
          <w:u w:color="b7b7b7"/>
          <w:rtl w:val="0"/>
          <w:lang w:val="en-US"/>
        </w:rPr>
        <w:t>Verification</w:t>
      </w:r>
      <w:r>
        <w:rPr>
          <w:rStyle w:val="None"/>
          <w:b w:val="1"/>
          <w:bCs w:val="1"/>
          <w:color w:val="b7b7b7"/>
          <w:u w:color="b7b7b7"/>
          <w:rtl w:val="0"/>
        </w:rPr>
        <w:t xml:space="preserve">” </w:t>
      </w:r>
      <w:r>
        <w:rPr>
          <w:rStyle w:val="None"/>
          <w:b w:val="1"/>
          <w:bCs w:val="1"/>
          <w:color w:val="b7b7b7"/>
          <w:u w:color="b7b7b7"/>
          <w:rtl w:val="0"/>
          <w:lang w:val="en-US"/>
        </w:rPr>
        <w:t>involves testing to make sure the vehicle behaves as expected when the parameter value is crossed. There is not necessarily one right answer. Look at your verification and validation acceptance criteria from the functional safety concept for inspiration.]</w:t>
      </w:r>
    </w:p>
    <w:p>
      <w:pPr>
        <w:pStyle w:val="Heading 2"/>
      </w:pPr>
      <w:bookmarkStart w:name="_udkdvf7nod1" w:id="18"/>
      <w:bookmarkEnd w:id="18"/>
      <w:r>
        <w:rPr>
          <w:rFonts w:cs="Arial Unicode MS" w:eastAsia="Arial Unicode MS"/>
          <w:rtl w:val="0"/>
        </w:rPr>
        <w:t>R</w:t>
      </w:r>
      <w:r>
        <w:rPr>
          <w:rFonts w:cs="Arial Unicode MS" w:eastAsia="Arial Unicode MS"/>
          <w:rtl w:val="0"/>
          <w:lang w:val="en-US"/>
        </w:rPr>
        <w:t>efinement of the System Architecture</w:t>
      </w:r>
    </w:p>
    <w:p>
      <w:pPr>
        <w:pStyle w:val="Body"/>
        <w:rPr>
          <w:rStyle w:val="None"/>
          <w:b w:val="1"/>
          <w:bCs w:val="1"/>
          <w:color w:val="b7b7b7"/>
          <w:u w:color="b7b7b7"/>
        </w:rPr>
      </w:pPr>
      <w:r>
        <w:rPr>
          <w:rStyle w:val="None"/>
          <w:b w:val="1"/>
          <w:bCs w:val="1"/>
          <w:color w:val="b7b7b7"/>
          <w:u w:color="b7b7b7"/>
          <w:rtl w:val="0"/>
          <w:lang w:val="en-US"/>
        </w:rPr>
        <w:t>[Instructions: Include the refined system architecture. Hint: The refined system architecture should include the system architecture from the end of the technical safety lesson, including all of the ASIL labels.]</w:t>
      </w:r>
    </w:p>
    <w:p>
      <w:pPr>
        <w:pStyle w:val="Body"/>
        <w:rPr>
          <w:rStyle w:val="None"/>
          <w:b w:val="1"/>
          <w:bCs w:val="1"/>
          <w:color w:val="b7b7b7"/>
          <w:u w:color="b7b7b7"/>
        </w:rPr>
      </w:pPr>
    </w:p>
    <w:p>
      <w:pPr>
        <w:pStyle w:val="Heading 2"/>
      </w:pPr>
      <w:bookmarkStart w:name="_cs5or9n3i4" w:id="19"/>
      <w:bookmarkEnd w:id="19"/>
      <w:r>
        <w:rPr>
          <w:rFonts w:cs="Arial Unicode MS" w:eastAsia="Arial Unicode MS"/>
          <w:rtl w:val="0"/>
        </w:rPr>
        <w:t>A</w:t>
      </w:r>
      <w:r>
        <w:rPr>
          <w:rFonts w:cs="Arial Unicode MS" w:eastAsia="Arial Unicode MS"/>
          <w:rtl w:val="0"/>
          <w:lang w:val="en-US"/>
        </w:rPr>
        <w:t>llocation of Technical Safety Requirements to Architecture Elements</w:t>
      </w:r>
    </w:p>
    <w:p>
      <w:pPr>
        <w:pStyle w:val="Body"/>
      </w:pPr>
      <w:r>
        <w:rPr>
          <w:rStyle w:val="None"/>
          <w:b w:val="1"/>
          <w:bCs w:val="1"/>
          <w:color w:val="b7b7b7"/>
          <w:u w:color="b7b7b7"/>
          <w:rtl w:val="0"/>
          <w:lang w:val="en-US"/>
        </w:rPr>
        <w:t>[Instructions: We already included the allocation as part of the technical requirement tables. Here you can state that for this particular item, all technical safety requirements are allocated to the Electronic Power Steering ECU]</w:t>
      </w:r>
    </w:p>
    <w:p>
      <w:pPr>
        <w:pStyle w:val="Body"/>
      </w:pPr>
    </w:p>
    <w:p>
      <w:pPr>
        <w:pStyle w:val="Heading 2"/>
      </w:pPr>
      <w:bookmarkStart w:name="_w6r8buy4lrp1" w:id="20"/>
      <w:bookmarkEnd w:id="20"/>
      <w:r>
        <w:rPr>
          <w:rFonts w:cs="Arial Unicode MS" w:eastAsia="Arial Unicode MS"/>
          <w:rtl w:val="0"/>
          <w:lang w:val="en-US"/>
        </w:rPr>
        <w:t>W</w:t>
      </w:r>
      <w:r>
        <w:rPr>
          <w:rFonts w:cs="Arial Unicode MS" w:eastAsia="Arial Unicode MS"/>
          <w:rtl w:val="0"/>
          <w:lang w:val="en-US"/>
        </w:rPr>
        <w:t>arning and Degradation Concept</w:t>
      </w:r>
    </w:p>
    <w:p>
      <w:pPr>
        <w:pStyle w:val="Body"/>
        <w:rPr>
          <w:rStyle w:val="None"/>
          <w:b w:val="1"/>
          <w:bCs w:val="1"/>
          <w:color w:val="b7b7b7"/>
          <w:u w:color="b7b7b7"/>
        </w:rPr>
      </w:pPr>
      <w:r>
        <w:rPr>
          <w:rStyle w:val="None"/>
          <w:b w:val="1"/>
          <w:bCs w:val="1"/>
          <w:color w:val="b7b7b7"/>
          <w:u w:color="b7b7b7"/>
          <w:rtl w:val="0"/>
          <w:lang w:val="en-US"/>
        </w:rPr>
        <w:t>[Instructions: We've already identified that for any system malfunction, the lane assistance functions will be turned off and the driver will receive a warning light indication. The technical safety requirements have not changed how functionality will be degraded or what the warning will be.</w:t>
      </w:r>
    </w:p>
    <w:p>
      <w:pPr>
        <w:pStyle w:val="Body"/>
        <w:rPr>
          <w:rStyle w:val="None"/>
          <w:b w:val="1"/>
          <w:bCs w:val="1"/>
          <w:color w:val="b7b7b7"/>
          <w:u w:color="b7b7b7"/>
        </w:rPr>
      </w:pPr>
    </w:p>
    <w:p>
      <w:pPr>
        <w:pStyle w:val="Body"/>
        <w:rPr>
          <w:rStyle w:val="None"/>
          <w:b w:val="1"/>
          <w:bCs w:val="1"/>
          <w:color w:val="b7b7b7"/>
          <w:u w:color="b7b7b7"/>
        </w:rPr>
      </w:pPr>
      <w:r>
        <w:rPr>
          <w:rStyle w:val="None"/>
          <w:b w:val="1"/>
          <w:bCs w:val="1"/>
          <w:color w:val="b7b7b7"/>
          <w:u w:color="b7b7b7"/>
          <w:rtl w:val="0"/>
          <w:lang w:val="en-US"/>
        </w:rPr>
        <w:t xml:space="preserve">So in this case, the warning and degradation concept is the same for the technical safety requirements as for the functional safety requirements. You can copy the functional safety warning and degradation concept here. </w:t>
      </w:r>
    </w:p>
    <w:p>
      <w:pPr>
        <w:pStyle w:val="Body"/>
        <w:rPr>
          <w:rStyle w:val="None"/>
          <w:b w:val="1"/>
          <w:bCs w:val="1"/>
          <w:color w:val="b7b7b7"/>
          <w:u w:color="b7b7b7"/>
        </w:rPr>
      </w:pPr>
    </w:p>
    <w:p>
      <w:pPr>
        <w:pStyle w:val="Body"/>
      </w:pPr>
      <w:r>
        <w:rPr>
          <w:rStyle w:val="None"/>
          <w:b w:val="1"/>
          <w:bCs w:val="1"/>
          <w:color w:val="b7b7b7"/>
          <w:u w:color="b7b7b7"/>
          <w:rtl w:val="0"/>
          <w:lang w:val="en-US"/>
        </w:rPr>
        <w:t>Oftentimes, a technical safety analysis will lead to a more detailed warning and degradation concept. ]</w:t>
      </w:r>
    </w:p>
    <w:sectPr>
      <w:headerReference w:type="default" r:id="rId7"/>
      <w:footerReference w:type="default" r:id="rId8"/>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w:pPr>
      <w:keepNext w:val="1"/>
      <w:keepLines w:val="1"/>
      <w:pageBreakBefore w:val="0"/>
      <w:widowControl w:val="1"/>
      <w:shd w:val="clear" w:color="auto" w:fill="auto"/>
      <w:suppressAutoHyphens w:val="0"/>
      <w:bidi w:val="0"/>
      <w:spacing w:before="0" w:after="60" w:line="240"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52"/>
      <w:szCs w:val="52"/>
      <w:u w:val="none" w:color="000000"/>
      <w:vertAlign w:val="baseline"/>
      <w:lang w:val="en-US"/>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paragraph" w:styleId="Heading">
    <w:name w:val="Heading"/>
    <w:next w:val="Body"/>
    <w:pPr>
      <w:keepNext w:val="1"/>
      <w:keepLines w:val="1"/>
      <w:pageBreakBefore w:val="0"/>
      <w:widowControl w:val="1"/>
      <w:shd w:val="clear" w:color="auto" w:fill="auto"/>
      <w:suppressAutoHyphens w:val="0"/>
      <w:bidi w:val="0"/>
      <w:spacing w:before="40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40"/>
      <w:szCs w:val="40"/>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b w:val="1"/>
      <w:bCs w:val="1"/>
      <w:color w:val="b7b7b7"/>
      <w:u w:val="single" w:color="b7b7b7"/>
    </w:rPr>
  </w:style>
  <w:style w:type="character" w:styleId="Hyperlink.1">
    <w:name w:val="Hyperlink.1"/>
    <w:basedOn w:val="None"/>
    <w:next w:val="Hyperlink.1"/>
    <w:rPr>
      <w:color w:val="1155cc"/>
      <w:u w:val="single" w:color="1155cc"/>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w:hAnsi="Arial" w:eastAsia="Arial"/>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Heading 3">
    <w:name w:val="Heading 3"/>
    <w:next w:val="Body"/>
    <w:pPr>
      <w:keepNext w:val="1"/>
      <w:keepLines w:val="1"/>
      <w:pageBreakBefore w:val="0"/>
      <w:widowControl w:val="1"/>
      <w:shd w:val="clear" w:color="auto" w:fill="auto"/>
      <w:suppressAutoHyphens w:val="0"/>
      <w:bidi w:val="0"/>
      <w:spacing w:before="320" w:after="80" w:line="276" w:lineRule="auto"/>
      <w:ind w:left="0" w:right="0" w:firstLine="0"/>
      <w:jc w:val="left"/>
      <w:outlineLvl w:val="9"/>
    </w:pPr>
    <w:rPr>
      <w:rFonts w:ascii="Arial" w:cs="Arial" w:hAnsi="Arial" w:eastAsia="Arial"/>
      <w:b w:val="0"/>
      <w:bCs w:val="0"/>
      <w:i w:val="0"/>
      <w:iCs w:val="0"/>
      <w:caps w:val="0"/>
      <w:smallCaps w:val="0"/>
      <w:strike w:val="0"/>
      <w:dstrike w:val="0"/>
      <w:outline w:val="0"/>
      <w:color w:val="434343"/>
      <w:spacing w:val="0"/>
      <w:kern w:val="0"/>
      <w:position w:val="0"/>
      <w:sz w:val="28"/>
      <w:szCs w:val="28"/>
      <w:u w:val="none" w:color="434343"/>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Arial"/>
        <a:ea typeface="Arial"/>
        <a:cs typeface="Arial"/>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