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metadata/mwcorePropertiesReleaseInfo.xml" ContentType="application/vnd.mathworks.package.corePropertiesReleaseInfo+xml"/>
  <Override PartName="/metadata/mwcoreProperties.xml" ContentType="application/vnd.mathworks.package.coreProperties+xml"/>
  <Override PartName="/metadata/mwcorePropertiesExtension.xml" ContentType="application/vnd.mathworks.package.corePropertiesExtension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6" Type="http://schemas.mathworks.com/package/2019/relationships/corePropertiesReleaseInfo" Target="metadata/mwcorePropertiesReleaseInfo.xml"/><Relationship Id="rId5" Type="http://schemas.mathworks.com/package/2012/relationships/coreProperties" Target="metadata/mwcoreProperties.xml"/><Relationship Id="rId4" Type="http://schemas.mathworks.com/package/2014/relationships/corePropertiesExtension" Target="metadata/mwcorePropertiesExtension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E42926C" w14:textId="77777777" w:rsidR="00EF5891" w:rsidRPr="0025478F" w:rsidRDefault="00EF5891" w:rsidP="0025478F"/>
    <w:sectPr w:rsidR="00EF5891" w:rsidRPr="0025478F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D1F0AB2" w14:textId="77777777" w:rsidR="00E015A3" w:rsidRDefault="00E015A3" w:rsidP="00E31416">
      <w:r>
        <w:separator/>
      </w:r>
    </w:p>
  </w:endnote>
  <w:endnote w:type="continuationSeparator" w:id="0">
    <w:p w14:paraId="444BCC98" w14:textId="77777777" w:rsidR="00E015A3" w:rsidRDefault="00E015A3" w:rsidP="00E3141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ourier">
    <w:panose1 w:val="02070409020205020404"/>
    <w:charset w:val="00"/>
    <w:family w:val="modern"/>
    <w:pitch w:val="fixed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3CFB4C1" w14:textId="77777777" w:rsidR="00E015A3" w:rsidRDefault="00E015A3" w:rsidP="00E31416">
      <w:r>
        <w:separator/>
      </w:r>
    </w:p>
  </w:footnote>
  <w:footnote w:type="continuationSeparator" w:id="0">
    <w:p w14:paraId="7F4F1EE7" w14:textId="77777777" w:rsidR="00E015A3" w:rsidRDefault="00E015A3" w:rsidP="00E3141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39C23DD8"/>
    <w:lvl w:ilvl="0">
      <w:start w:val="1"/>
      <w:numFmt w:val="decimal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 w15:restartNumberingAfterBreak="0">
    <w:nsid w:val="FFFFFF7D"/>
    <w:multiLevelType w:val="singleLevel"/>
    <w:tmpl w:val="82B83F70"/>
    <w:lvl w:ilvl="0">
      <w:start w:val="1"/>
      <w:numFmt w:val="decimal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 w15:restartNumberingAfterBreak="0">
    <w:nsid w:val="FFFFFF7E"/>
    <w:multiLevelType w:val="singleLevel"/>
    <w:tmpl w:val="EF2E7C80"/>
    <w:lvl w:ilvl="0">
      <w:start w:val="1"/>
      <w:numFmt w:val="decimal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 w15:restartNumberingAfterBreak="0">
    <w:nsid w:val="FFFFFF7F"/>
    <w:multiLevelType w:val="singleLevel"/>
    <w:tmpl w:val="B14ADBF0"/>
    <w:lvl w:ilvl="0">
      <w:start w:val="1"/>
      <w:numFmt w:val="decimal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 w15:restartNumberingAfterBreak="0">
    <w:nsid w:val="FFFFFF80"/>
    <w:multiLevelType w:val="singleLevel"/>
    <w:tmpl w:val="DA5237E4"/>
    <w:lvl w:ilvl="0">
      <w:start w:val="1"/>
      <w:numFmt w:val="bullet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EEA23F6E"/>
    <w:lvl w:ilvl="0">
      <w:start w:val="1"/>
      <w:numFmt w:val="bullet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2C180852"/>
    <w:lvl w:ilvl="0">
      <w:start w:val="1"/>
      <w:numFmt w:val="bullet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62DC2FC4"/>
    <w:lvl w:ilvl="0">
      <w:start w:val="1"/>
      <w:numFmt w:val="bullet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2C6A26C2"/>
    <w:lvl w:ilvl="0">
      <w:start w:val="1"/>
      <w:numFmt w:val="decimal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 w15:restartNumberingAfterBreak="0">
    <w:nsid w:val="FFFFFF89"/>
    <w:multiLevelType w:val="singleLevel"/>
    <w:tmpl w:val="D24C4E20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 w15:restartNumberingAfterBreak="0">
    <w:nsid w:val="6C41523A"/>
    <w:multiLevelType w:val="hybridMultilevel"/>
    <w:tmpl w:val="86E0C336"/>
    <w:lvl w:ilvl="0" w:tplc="9EE2BA5A">
      <w:start w:val="1"/>
      <w:numFmt w:val="bullet"/>
      <w:lvlText w:val=""/>
      <w:lvlJc w:val="left"/>
      <w:pPr>
        <w:ind w:left="720" w:hanging="200"/>
      </w:pPr>
      <w:rPr>
        <w:rFonts w:ascii="Symbol" w:hAnsi="Symbol" w:hint="default"/>
      </w:rPr>
    </w:lvl>
    <w:lvl w:ilvl="1" w:tplc="BA3E6E8C">
      <w:numFmt w:val="decimal"/>
      <w:lvlText w:val=""/>
      <w:lvlJc w:val="left"/>
    </w:lvl>
    <w:lvl w:ilvl="2" w:tplc="7FC052FC">
      <w:numFmt w:val="decimal"/>
      <w:lvlText w:val=""/>
      <w:lvlJc w:val="left"/>
    </w:lvl>
    <w:lvl w:ilvl="3" w:tplc="FD6E1770">
      <w:numFmt w:val="decimal"/>
      <w:lvlText w:val=""/>
      <w:lvlJc w:val="left"/>
    </w:lvl>
    <w:lvl w:ilvl="4" w:tplc="74EAA728">
      <w:numFmt w:val="decimal"/>
      <w:lvlText w:val=""/>
      <w:lvlJc w:val="left"/>
    </w:lvl>
    <w:lvl w:ilvl="5" w:tplc="3480882C">
      <w:numFmt w:val="decimal"/>
      <w:lvlText w:val=""/>
      <w:lvlJc w:val="left"/>
    </w:lvl>
    <w:lvl w:ilvl="6" w:tplc="7EA06416">
      <w:numFmt w:val="decimal"/>
      <w:lvlText w:val=""/>
      <w:lvlJc w:val="left"/>
    </w:lvl>
    <w:lvl w:ilvl="7" w:tplc="37E6FC62">
      <w:numFmt w:val="decimal"/>
      <w:lvlText w:val=""/>
      <w:lvlJc w:val="left"/>
    </w:lvl>
    <w:lvl w:ilvl="8" w:tplc="F77CF82E">
      <w:numFmt w:val="decimal"/>
      <w:lvlText w:val=""/>
      <w:lvlJc w:val="left"/>
    </w:lvl>
  </w:abstractNum>
  <w:num w:numId="1">
    <w:abstractNumId w:val="10"/>
  </w:num>
  <w:num w:numId="2">
    <w:abstractNumId w:val="8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9"/>
  </w:num>
  <w:num w:numId="8">
    <w:abstractNumId w:val="7"/>
  </w:num>
  <w:num w:numId="9">
    <w:abstractNumId w:val="6"/>
  </w:num>
  <w:num w:numId="10">
    <w:abstractNumId w:val="5"/>
  </w:num>
  <w:num w:numId="11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20"/>
  <w:bordersDoNotSurroundHeader/>
  <w:bordersDoNotSurroundFooter/>
  <w:proofState w:spelling="clean" w:grammar="clean"/>
  <w:defaultTabStop w:val="4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F5891"/>
    <w:rsid w:val="0025478F"/>
    <w:rsid w:val="0060524F"/>
    <w:rsid w:val="00A12833"/>
    <w:rsid w:val="00B871B7"/>
    <w:rsid w:val="00D614D0"/>
    <w:rsid w:val="00E015A3"/>
    <w:rsid w:val="00E31416"/>
    <w:rsid w:val="00EF5891"/>
    <w:rsid w:val="00F833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5F7238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Theme="minorEastAsia" w:hAnsi="Times New Roman" w:cs="Times New Roman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</w:latentStyles>
  <w:style w:type="paragraph" w:default="1" w:styleId="a">
    <w:name w:val="Normal"/>
    <w:qFormat/>
    <w:rPr>
      <w:rFonts w:ascii="Helvetica" w:eastAsiaTheme="majorEastAsia" w:hAnsi="Helvetica" w:cstheme="majorBidi"/>
      <w:sz w:val="21"/>
    </w:rPr>
  </w:style>
  <w:style w:type="paragraph" w:styleId="1">
    <w:name w:val="heading 1"/>
    <w:qFormat/>
    <w:pPr>
      <w:spacing w:before="140" w:after="140" w:line="0" w:lineRule="atLeast"/>
      <w:outlineLvl w:val="0"/>
    </w:pPr>
    <w:rPr>
      <w:rFonts w:ascii="Helvetica" w:eastAsiaTheme="majorEastAsia" w:hAnsi="Helvetica" w:cstheme="majorBidi"/>
      <w:b/>
      <w:sz w:val="29"/>
    </w:rPr>
  </w:style>
  <w:style w:type="paragraph" w:styleId="2">
    <w:name w:val="heading 2"/>
    <w:qFormat/>
    <w:pPr>
      <w:spacing w:before="140" w:after="140" w:line="0" w:lineRule="atLeast"/>
      <w:outlineLvl w:val="1"/>
    </w:pPr>
    <w:rPr>
      <w:rFonts w:ascii="Helvetica" w:eastAsiaTheme="majorEastAsia" w:hAnsi="Helvetica" w:cstheme="majorBidi"/>
      <w:b/>
      <w:sz w:val="26"/>
    </w:rPr>
  </w:style>
  <w:style w:type="paragraph" w:styleId="3">
    <w:name w:val="heading 3"/>
    <w:qFormat/>
    <w:pPr>
      <w:spacing w:before="140" w:after="140" w:line="0" w:lineRule="atLeast"/>
      <w:outlineLvl w:val="2"/>
    </w:pPr>
    <w:rPr>
      <w:rFonts w:ascii="Helvetica" w:eastAsiaTheme="majorEastAsia" w:hAnsi="Helvetica" w:cstheme="majorBidi"/>
      <w:b/>
      <w:sz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Code">
    <w:name w:val="Code"/>
    <w:qFormat/>
    <w:pPr>
      <w:pBdr>
        <w:top w:val="single" w:sz="2" w:space="4" w:color="D9D9D9" w:themeColor="background1" w:themeShade="D9"/>
        <w:left w:val="single" w:sz="2" w:space="4" w:color="D9D9D9" w:themeColor="background1" w:themeShade="D9"/>
        <w:bottom w:val="single" w:sz="2" w:space="4" w:color="D9D9D9" w:themeColor="background1" w:themeShade="D9"/>
        <w:right w:val="single" w:sz="2" w:space="4" w:color="D9D9D9" w:themeColor="background1" w:themeShade="D9"/>
      </w:pBdr>
      <w:shd w:val="clear" w:color="auto" w:fill="F2F2F2" w:themeFill="background1" w:themeFillShade="F2"/>
      <w:spacing w:before="140" w:after="140" w:line="280" w:lineRule="exact"/>
      <w:ind w:left="57" w:firstLine="113"/>
      <w:contextualSpacing/>
    </w:pPr>
    <w:rPr>
      <w:rFonts w:ascii="Consolas" w:eastAsiaTheme="majorEastAsia" w:hAnsi="Consolas" w:cstheme="majorBidi"/>
      <w:sz w:val="21"/>
    </w:rPr>
  </w:style>
  <w:style w:type="paragraph" w:customStyle="1" w:styleId="Text">
    <w:name w:val="Text"/>
    <w:qFormat/>
    <w:pPr>
      <w:spacing w:before="210" w:after="210"/>
    </w:pPr>
    <w:rPr>
      <w:rFonts w:ascii="Helvetica" w:eastAsiaTheme="majorEastAsia" w:hAnsi="Helvetica" w:cstheme="majorBidi"/>
      <w:sz w:val="21"/>
    </w:rPr>
  </w:style>
  <w:style w:type="character" w:styleId="a3">
    <w:name w:val="Hyperlink"/>
    <w:qFormat/>
    <w:rPr>
      <w:rFonts w:eastAsiaTheme="majorEastAsia" w:cstheme="majorBidi"/>
      <w:color w:val="005FCE"/>
    </w:rPr>
  </w:style>
  <w:style w:type="paragraph" w:styleId="a4">
    <w:name w:val="Title"/>
    <w:qFormat/>
    <w:pPr>
      <w:spacing w:before="140" w:after="140" w:line="0" w:lineRule="atLeast"/>
    </w:pPr>
    <w:rPr>
      <w:rFonts w:ascii="Helvetica" w:eastAsiaTheme="majorEastAsia" w:hAnsi="Helvetica" w:cstheme="majorBidi"/>
      <w:color w:val="D55000"/>
      <w:sz w:val="36"/>
    </w:rPr>
  </w:style>
  <w:style w:type="paragraph" w:styleId="a5">
    <w:name w:val="List"/>
    <w:qFormat/>
    <w:pPr>
      <w:spacing w:before="280" w:beforeAutospacing="1" w:after="280" w:afterAutospacing="1"/>
    </w:pPr>
    <w:rPr>
      <w:rFonts w:ascii="Helvetica" w:eastAsiaTheme="majorEastAsia" w:hAnsi="Helvetica" w:cstheme="majorBidi"/>
      <w:sz w:val="21"/>
    </w:rPr>
  </w:style>
  <w:style w:type="paragraph" w:customStyle="1" w:styleId="CodeExample">
    <w:name w:val="Code Example"/>
    <w:qFormat/>
    <w:pPr>
      <w:spacing w:before="140" w:after="140" w:line="240" w:lineRule="exact"/>
      <w:ind w:left="57" w:firstLine="113"/>
      <w:contextualSpacing/>
    </w:pPr>
    <w:rPr>
      <w:rFonts w:ascii="Courier" w:eastAsiaTheme="majorEastAsia" w:hAnsi="Courier" w:cstheme="majorBidi"/>
      <w:sz w:val="21"/>
    </w:rPr>
  </w:style>
  <w:style w:type="paragraph" w:styleId="TOC">
    <w:name w:val="TOC Heading"/>
    <w:qFormat/>
    <w:pPr>
      <w:spacing w:before="280" w:after="140" w:line="0" w:lineRule="atLeast"/>
    </w:pPr>
    <w:rPr>
      <w:rFonts w:ascii="Helvetica" w:eastAsiaTheme="majorEastAsia" w:hAnsi="Helvetica" w:cstheme="majorBidi"/>
      <w:b/>
      <w:sz w:val="29"/>
    </w:rPr>
  </w:style>
  <w:style w:type="paragraph" w:styleId="TOC1">
    <w:name w:val="toc 1"/>
    <w:qFormat/>
    <w:pPr>
      <w:spacing w:line="0" w:lineRule="atLeast"/>
      <w:contextualSpacing/>
    </w:pPr>
    <w:rPr>
      <w:rFonts w:ascii="Helvetica" w:eastAsiaTheme="majorEastAsia" w:hAnsi="Helvetica" w:cstheme="majorBidi"/>
      <w:sz w:val="21"/>
    </w:rPr>
  </w:style>
  <w:style w:type="paragraph" w:styleId="TOC2">
    <w:name w:val="toc 2"/>
    <w:qFormat/>
    <w:pPr>
      <w:spacing w:line="0" w:lineRule="atLeast"/>
      <w:ind w:left="240"/>
      <w:contextualSpacing/>
    </w:pPr>
    <w:rPr>
      <w:rFonts w:ascii="Helvetica" w:eastAsiaTheme="majorEastAsia" w:hAnsi="Helvetica" w:cstheme="majorBidi"/>
      <w:sz w:val="21"/>
    </w:rPr>
  </w:style>
  <w:style w:type="paragraph" w:styleId="TOC3">
    <w:name w:val="toc 3"/>
    <w:qFormat/>
    <w:pPr>
      <w:spacing w:line="0" w:lineRule="atLeast"/>
      <w:ind w:left="480"/>
      <w:contextualSpacing/>
    </w:pPr>
    <w:rPr>
      <w:rFonts w:ascii="Helvetica" w:eastAsiaTheme="majorEastAsia" w:hAnsi="Helvetica" w:cstheme="majorBidi"/>
      <w:sz w:val="21"/>
    </w:rPr>
  </w:style>
  <w:style w:type="paragraph" w:styleId="a6">
    <w:name w:val="header"/>
    <w:basedOn w:val="a"/>
    <w:link w:val="a7"/>
    <w:uiPriority w:val="99"/>
    <w:rsid w:val="00E3141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1416"/>
    <w:rPr>
      <w:rFonts w:ascii="Helvetica" w:eastAsiaTheme="majorEastAsia" w:hAnsi="Helvetica" w:cstheme="majorBidi"/>
      <w:sz w:val="18"/>
      <w:szCs w:val="18"/>
    </w:rPr>
  </w:style>
  <w:style w:type="paragraph" w:styleId="a8">
    <w:name w:val="footer"/>
    <w:basedOn w:val="a"/>
    <w:link w:val="a9"/>
    <w:uiPriority w:val="99"/>
    <w:rsid w:val="00E31416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1416"/>
    <w:rPr>
      <w:rFonts w:ascii="Helvetica" w:eastAsiaTheme="majorEastAsia" w:hAnsi="Helvetica" w:cstheme="majorBid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23467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5446647">
          <w:marLeft w:val="25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1947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670628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980285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351565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2516947">
          <w:marLeft w:val="25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0280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975683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99021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6817234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0980480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486315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6534905">
          <w:marLeft w:val="25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6331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832976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19878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6556724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5320880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523394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3648648">
          <w:marLeft w:val="25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8204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96900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575744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优雅插入代码专用文件.dotm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北极星</dc:creator>
  <cp:lastModifiedBy>1132</cp:lastModifiedBy>
  <cp:revision>2</cp:revision>
  <dcterms:created xsi:type="dcterms:W3CDTF">2020-07-23T12:37:00Z</dcterms:created>
  <dcterms:modified xsi:type="dcterms:W3CDTF">2020-07-23T12:37:00Z</dcterms:modified>
</cp:coreProperties>
</file>

<file path=metadata/mwcoreProperties.xml><?xml version="1.0" encoding="utf-8"?>
<mwcoreProperties xmlns="http://schemas.mathworks.com/package/2012/coreProperties">
  <contentType>application/vnd.mathworks.matlab.code</contentType>
  <contentTypeFriendlyName>MATLAB Code</contentTypeFriendlyName>
  <matlabRelease>R2019b</matlabRelease>
</mwcoreProperties>
</file>

<file path=metadata/mwcorePropertiesExtension.xml><?xml version="1.0" encoding="utf-8"?>
<mwcoreProperties xmlns="http://schemas.mathworks.com/package/2014/corePropertiesExtension">
  <matlabVersion>9.7.0.1183724</matlabVersion>
  <uuid>92c8b5a6-b8df-4d03-aff9-a9fd8cb2bd03</uuid>
</mwcoreProperties>
</file>

<file path=metadata/mwcorePropertiesReleaseInfo.xml><?xml version="1.0" encoding="utf-8"?>
<!-- Version information for MathWorks R2019b Release -->
<MathWorks_version_info>
  <version>9.7.0.1319299</version>
  <release>R2019b</release>
  <description>Update 5</description>
  <date>Feb 19 2020</date>
  <checksum>3843171301</checksum>
</MathWorks_version_info>
</file>