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20, 2026: 3 of 12 Stage 1 features (F02, F03, F11) work end to end from both the GUI and the CLI; the rest are in progress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In progress (agent loop 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(CLI done; GUI form next)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Scenario, 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StoryAgent, InputModeStrategy, MemoryManager, ToolRegistry, AgentTool, LLMClient.]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Command, Facade,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Partial: planning and the hidden plan work end to end from the CLI (start); the GUI new-story form follows in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CLI: start (Title, Premise, Tone, Setting, Opening situation, Plot basis). GUI: the new-story form arrives with the GUI slice this week.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ProposeLoreTool, ToolRegistry, LoreProposal, StorySession, StoryController, LoreBook.]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CommandHistory, SubmitTurnCommand, EditTurnCommand, StorySession,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MVC, Observer, Strategy.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Command: StoryCommand. Concrete commands: SubmitTurnCommand, EditTurnCommand. Invoker: CommandHistory. Client: StoryController. Receivers: StorySession, StoryAgent.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concrete design problem in this app that the pattern solves.]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Facade: StoryAgent. Subsystem: PlotPlanner, MemoryManager, ConsistencyChecker, ToolRegistry, LLMClient. Clients: StoryController, SubmitTurnCommand. Replace with the implemented roles.]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[File paths and the methods where the pattern is visible.]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[Why this pattern, and what the code would look like without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[Matches the Stage 1 design / changed (see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bl>
    <w:p>
      <w:pPr>
        <w:spacing w:after="0"/>
      </w:pPr>
    </w:p>
    <w:p>
      <w:pPr>
        <w:spacing w:after="120"/>
      </w:pPr>
      <w:r>
        <w:rPr/>
        <w:t>Count so far (period 2): 3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91 tests, all passing (Oct 20, 2026).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(samples/sample-ashfall.json); StoryGUITest drives the forms and buttons headless.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StoryCLITest scripts every F02, F03 and F11 command. Story turns not built yet.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