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jc w:val="center"/>
        <w:rPr>
          <w:b/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>
      <w:pPr>
        <w:pStyle w:val="11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>
      <w:pPr>
        <w:pStyle w:val="11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>
      <w:pPr>
        <w:pStyle w:val="11"/>
        <w:jc w:val="center"/>
        <w:rPr>
          <w:szCs w:val="28"/>
        </w:rPr>
      </w:pPr>
      <w:r>
        <w:rPr>
          <w:szCs w:val="28"/>
        </w:rPr>
      </w:r>
    </w:p>
    <w:p>
      <w:pPr>
        <w:pStyle w:val="11"/>
        <w:jc w:val="center"/>
        <w:rPr>
          <w:szCs w:val="28"/>
        </w:rPr>
      </w:pPr>
      <w:r>
        <w:rPr>
          <w:szCs w:val="28"/>
        </w:rPr>
      </w:r>
    </w:p>
    <w:p>
      <w:pPr>
        <w:pStyle w:val="11"/>
        <w:jc w:val="center"/>
        <w:rPr>
          <w:szCs w:val="28"/>
        </w:rPr>
      </w:pPr>
      <w:r>
        <w:rPr>
          <w:szCs w:val="28"/>
        </w:rPr>
      </w:r>
    </w:p>
    <w:p>
      <w:pPr>
        <w:pStyle w:val="11"/>
        <w:jc w:val="center"/>
        <w:rPr>
          <w:szCs w:val="28"/>
        </w:rPr>
      </w:pPr>
      <w:r>
        <w:rPr>
          <w:szCs w:val="28"/>
        </w:rPr>
      </w:r>
    </w:p>
    <w:p>
      <w:pPr>
        <w:pStyle w:val="11"/>
        <w:jc w:val="center"/>
        <w:rPr>
          <w:szCs w:val="28"/>
        </w:rPr>
      </w:pPr>
      <w:r>
        <w:rPr>
          <w:szCs w:val="28"/>
        </w:rPr>
      </w:r>
    </w:p>
    <w:p>
      <w:pPr>
        <w:pStyle w:val="11"/>
        <w:jc w:val="center"/>
        <w:rPr>
          <w:szCs w:val="28"/>
        </w:rPr>
      </w:pPr>
      <w:r>
        <w:rPr>
          <w:szCs w:val="28"/>
        </w:rPr>
      </w:r>
    </w:p>
    <w:p>
      <w:pPr>
        <w:pStyle w:val="11"/>
        <w:jc w:val="center"/>
        <w:rPr>
          <w:szCs w:val="28"/>
          <w:lang w:val="en-US"/>
        </w:rPr>
      </w:pPr>
      <w:r>
        <w:rPr>
          <w:szCs w:val="28"/>
        </w:rPr>
        <w:t>ЛАБОРАТОРНАЯ РАБОТА №</w:t>
      </w:r>
      <w:r>
        <w:rPr>
          <w:szCs w:val="28"/>
          <w:lang w:val="en-US"/>
        </w:rPr>
        <w:t>7</w:t>
      </w:r>
    </w:p>
    <w:p>
      <w:pPr>
        <w:pStyle w:val="Normal"/>
        <w:spacing w:lineRule="auto" w:line="360"/>
        <w:jc w:val="center"/>
        <w:rPr/>
      </w:pPr>
      <w:r>
        <w:rPr/>
        <w:t>по курсу "Операционная система Linux"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t xml:space="preserve">авторизация по ключу </w:t>
      </w:r>
      <w:r>
        <w:rPr>
          <w:lang w:val="en-US"/>
        </w:rPr>
        <w:t>ssh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B3BABE6">
                <wp:simplePos x="0" y="0"/>
                <wp:positionH relativeFrom="column">
                  <wp:posOffset>3872865</wp:posOffset>
                </wp:positionH>
                <wp:positionV relativeFrom="paragraph">
                  <wp:posOffset>345440</wp:posOffset>
                </wp:positionV>
                <wp:extent cx="1494790" cy="363220"/>
                <wp:effectExtent l="0" t="0" r="0" b="0"/>
                <wp:wrapNone/>
                <wp:docPr id="1" name="Пол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36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jc w:val="both"/>
                              <w:rPr/>
                            </w:pPr>
                            <w:r>
                              <w:rPr>
                                <w:color w:val="auto"/>
                                <w:szCs w:val="28"/>
                              </w:rPr>
                              <w:t>Поленников А.А.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" fillcolor="white" stroked="f" style="position:absolute;margin-left:304.95pt;margin-top:27.2pt;width:117.6pt;height:28.5pt" wp14:anchorId="1B3BABE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jc w:val="both"/>
                        <w:rPr/>
                      </w:pPr>
                      <w:r>
                        <w:rPr>
                          <w:color w:val="auto"/>
                          <w:szCs w:val="28"/>
                        </w:rPr>
                        <w:t>Поленников А.А.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747" w:type="dxa"/>
        <w:jc w:val="left"/>
        <w:tblInd w:w="56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88"/>
        <w:gridCol w:w="2819"/>
        <w:gridCol w:w="2940"/>
      </w:tblGrid>
      <w:tr>
        <w:trPr>
          <w:trHeight w:val="717" w:hRule="atLeast"/>
        </w:trPr>
        <w:tc>
          <w:tcPr>
            <w:tcW w:w="2988" w:type="dxa"/>
            <w:tcBorders/>
            <w:shd w:fill="auto" w:val="clear"/>
          </w:tcPr>
          <w:p>
            <w:pPr>
              <w:pStyle w:val="11"/>
              <w:spacing w:lineRule="auto" w:line="276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8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99" w:hRule="atLeast"/>
        </w:trPr>
        <w:tc>
          <w:tcPr>
            <w:tcW w:w="2988" w:type="dxa"/>
            <w:tcBorders/>
            <w:shd w:fill="auto" w:val="clear"/>
          </w:tcPr>
          <w:p>
            <w:pPr>
              <w:pStyle w:val="11"/>
              <w:spacing w:lineRule="auto" w:line="276"/>
              <w:rPr>
                <w:szCs w:val="28"/>
              </w:rPr>
            </w:pPr>
            <w:r>
              <w:rPr>
                <w:szCs w:val="28"/>
              </w:rPr>
              <w:t>Группа АИ-17</w:t>
            </w:r>
          </w:p>
        </w:tc>
        <w:tc>
          <w:tcPr>
            <w:tcW w:w="2819" w:type="dxa"/>
            <w:tcBorders/>
            <w:shd w:fill="auto" w:val="clear"/>
          </w:tcPr>
          <w:p>
            <w:pPr>
              <w:pStyle w:val="Normal"/>
              <w:spacing w:lineRule="auto" w:line="252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3" wp14:anchorId="04315277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9880" cy="439420"/>
                      <wp:effectExtent l="0" t="0" r="2540" b="0"/>
                      <wp:wrapNone/>
                      <wp:docPr id="3" name="Поле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320" cy="43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color w:val="auto"/>
                                    </w:rPr>
                                    <w:t>Кургасов В.В.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оле 14" fillcolor="white" stroked="f" style="position:absolute;margin-left:126.25pt;margin-top:39.4pt;width:124.3pt;height:34.5pt" wp14:anchorId="04315277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Кургасов В.В.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4" wp14:anchorId="5DF52F78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8710" cy="334010"/>
                      <wp:effectExtent l="0" t="0" r="0" b="0"/>
                      <wp:wrapNone/>
                      <wp:docPr id="5" name="Поле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080" cy="33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1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оле 21" fillcolor="white" stroked="f" style="position:absolute;margin-left:13.6pt;margin-top:-26.1pt;width:87.2pt;height:26.2pt" wp14:anchorId="5DF52F78">
                      <w10:wrap type="non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spacing w:lineRule="auto" w:line="252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</w:tr>
      <w:tr>
        <w:trPr>
          <w:trHeight w:val="422" w:hRule="atLeast"/>
        </w:trPr>
        <w:tc>
          <w:tcPr>
            <w:tcW w:w="2988" w:type="dxa"/>
            <w:tcBorders/>
            <w:shd w:fill="auto" w:val="clear"/>
          </w:tcPr>
          <w:p>
            <w:pPr>
              <w:pStyle w:val="11"/>
              <w:spacing w:lineRule="auto" w:line="276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>
            <w:pPr>
              <w:pStyle w:val="11"/>
              <w:spacing w:lineRule="auto" w:line="276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9" w:type="dxa"/>
            <w:tcBorders/>
            <w:shd w:fill="auto" w:val="clear"/>
          </w:tcPr>
          <w:p>
            <w:pPr>
              <w:pStyle w:val="Normal"/>
              <w:spacing w:lineRule="auto" w:line="252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Normal"/>
              <w:spacing w:lineRule="auto" w:line="252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</w:tr>
    </w:tbl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cs="Times New Roman"/>
          <w:szCs w:val="28"/>
        </w:rPr>
        <w:t>Липецк 2019г.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/>
      </w:pPr>
      <w:r>
        <w:rPr/>
        <w:t xml:space="preserve">Ход работы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62600" cy="569976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Рисунок 1 – сгенерированные ключи командой </w:t>
      </w:r>
      <w:r>
        <w:rPr>
          <w:lang w:val="en-US"/>
        </w:rPr>
        <w:t>ssh</w:t>
      </w:r>
      <w:r>
        <w:rPr/>
        <w:t xml:space="preserve"> -</w:t>
      </w:r>
      <w:r>
        <w:rPr>
          <w:lang w:val="en-US"/>
        </w:rPr>
        <w:t>keygen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5980" cy="2331720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2 – копирование открытого ключа на сервер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5980" cy="685800"/>
            <wp:effectExtent l="0" t="0" r="0" b="0"/>
            <wp:docPr id="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3 – просмотр файла открытого ключа на сервере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5980" cy="3032760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4 – копирование ключа на удаленный сервер с использованием утилиты </w:t>
      </w:r>
      <w:r>
        <w:rPr>
          <w:lang w:val="en-US"/>
        </w:rPr>
        <w:t>ssh</w:t>
      </w:r>
      <w:r>
        <w:rPr/>
        <w:t>-</w:t>
      </w:r>
      <w:r>
        <w:rPr>
          <w:lang w:val="en-US"/>
        </w:rPr>
        <w:t>copy</w:t>
      </w:r>
      <w:r>
        <w:rPr/>
        <w:t>-</w:t>
      </w:r>
      <w:r>
        <w:rPr>
          <w:lang w:val="en-US"/>
        </w:rPr>
        <w:t>id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5980" cy="1981200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5 – создание файла конфигураций в случае удобного подключения к разным серверам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5980" cy="3192780"/>
            <wp:effectExtent l="0" t="0" r="0" b="0"/>
            <wp:docPr id="1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6 – доступ к серверу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Вывод </w:t>
      </w:r>
    </w:p>
    <w:p>
      <w:pPr>
        <w:pStyle w:val="Normal"/>
        <w:rPr/>
      </w:pPr>
      <w:r>
        <w:rPr/>
        <w:t>В данной работе был осуществлен доступ на сервер с помощью SSH - это зашифрованный протокол, который часто используется для взаимодействия и удаленного управления серверами. Доступ был осуществлен при помощи помещенного на сервер ключа доступа, следовательно пароль не был использован.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Контрольные вопросы: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ключ ssh? В чем преимущество их использования?</w:t>
      </w:r>
    </w:p>
    <w:p>
      <w:pPr>
        <w:pStyle w:val="NormalWeb"/>
        <w:spacing w:lineRule="auto" w:line="360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SSH - это зашифрованный протокол, который часто используется для взаимодействия и удаленного управления серверами.</w:t>
      </w:r>
    </w:p>
    <w:p>
      <w:pPr>
        <w:pStyle w:val="NormalWeb"/>
        <w:spacing w:lineRule="auto" w:line="360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Аутентификация по ключу SSH более надежна чем по паролю.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пара ключей состоит из открытого и закрытого ключа. Ключ сохраняется на стороне клиента и не должен быть доступен кому-либо еще. Утечка ключа позволит злоумышленнику войти на сервер, если не была настроена дополнительная аутентификация по паролю.</w:t>
      </w:r>
    </w:p>
    <w:p>
      <w:pPr>
        <w:pStyle w:val="NormalWeb"/>
        <w:spacing w:lineRule="auto" w:line="360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Открытый ключ используется для шифрования сообщений, которые можно расшифровать только закрытым ключом. Это свойство и используется для аутентификации с помощью пары ключей. 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сгенерировать ключи ssh в разных ОС?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помощью утилиты ssh-keygen в зависимости от ОС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 ли из «секретного» ключа сгенерировать «публичный» и/или наоборот?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 не возможно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Будут ли отличаться пары ключей, сгенерированные на одном ПК несколько раз с исходными условиями (наличие/отсутствие пароля на «секретный» ключ и т.п.)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 созданные пары ключей будут различаться 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Перечислите доступные ключи для ssh-keygen.exe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  </w:t>
      </w:r>
      <w:r>
        <w:rPr>
          <w:color w:val="000000"/>
          <w:sz w:val="27"/>
          <w:szCs w:val="27"/>
        </w:rPr>
        <w:t>RSA, DSA, EDSA, ED25519</w:t>
      </w:r>
    </w:p>
    <w:p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ли использовать один «секретный» ключ доступа с разных ОС, установленных на одном ПК/на разных ПК?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возможно в обоих случаях</w:t>
      </w:r>
    </w:p>
    <w:p>
      <w:pPr>
        <w:pStyle w:val="NormalWeb"/>
        <w:rPr/>
      </w:pPr>
      <w:r>
        <w:rPr>
          <w:color w:val="000000"/>
          <w:sz w:val="27"/>
          <w:szCs w:val="27"/>
        </w:rPr>
        <w:t>7. Возможно ли организовать подключение «по ключу» ssh к системе c ОС Windows, в которой запущен OpenSSH сервер?</w:t>
      </w:r>
    </w:p>
    <w:p>
      <w:pPr>
        <w:pStyle w:val="NormalWeb"/>
        <w:rPr/>
      </w:pPr>
      <w:r>
        <w:rPr>
          <w:color w:val="000000"/>
          <w:sz w:val="27"/>
          <w:szCs w:val="27"/>
        </w:rPr>
        <w:t xml:space="preserve">Да возможно 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bookmarkStart w:id="0" w:name="_GoBack"/>
      <w:r>
        <w:rPr>
          <w:color w:val="000000"/>
          <w:sz w:val="27"/>
          <w:szCs w:val="27"/>
        </w:rPr>
        <w:t>Какие известные Вам сервисы сети Интернет позволяют организовать доступ к ресурсам посредством SSH ключей?</w:t>
      </w:r>
      <w:bookmarkEnd w:id="0"/>
    </w:p>
    <w:p>
      <w:pPr>
        <w:pStyle w:val="Normal"/>
        <w:rPr/>
      </w:pPr>
      <w:hyperlink r:id="rId8">
        <w:r>
          <w:rPr>
            <w:rStyle w:val="Style15"/>
          </w:rPr>
          <w:t>Www.kurgasov.ru</w:t>
        </w:r>
      </w:hyperlink>
      <w:hyperlink r:id="rId9">
        <w:r>
          <w:rPr/>
          <w:t xml:space="preserve">, github.com 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64c7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qFormat/>
    <w:locked/>
    <w:rsid w:val="005764c7"/>
    <w:rPr>
      <w:rFonts w:ascii="Times New Roman" w:hAnsi="Times New Roman"/>
      <w:sz w:val="28"/>
    </w:rPr>
  </w:style>
  <w:style w:type="character" w:styleId="1" w:customStyle="1">
    <w:name w:val="Лаба.1 Знак"/>
    <w:basedOn w:val="DefaultParagraphFont"/>
    <w:link w:val="10"/>
    <w:qFormat/>
    <w:locked/>
    <w:rsid w:val="005764c7"/>
    <w:rPr>
      <w:rFonts w:ascii="Times New Roman" w:hAnsi="Times New Roman" w:cs="Times New Roman"/>
      <w:sz w:val="28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autoRedefine/>
    <w:qFormat/>
    <w:rsid w:val="005764c7"/>
    <w:pPr>
      <w:widowControl/>
      <w:bidi w:val="0"/>
      <w:spacing w:lineRule="auto" w:line="360" w:before="12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1" w:customStyle="1">
    <w:name w:val="Лаба.1"/>
    <w:basedOn w:val="Normal"/>
    <w:link w:val="1"/>
    <w:qFormat/>
    <w:rsid w:val="005764c7"/>
    <w:pPr>
      <w:widowControl w:val="false"/>
      <w:spacing w:lineRule="auto" w:line="360"/>
      <w:jc w:val="both"/>
    </w:pPr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946882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46501"/>
    <w:pPr>
      <w:spacing w:before="0" w:after="0"/>
      <w:ind w:left="720" w:hanging="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kurgasov.ru/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LibreOffice/6.0.7.3$Linux_X86_64 LibreOffice_project/00m0$Build-3</Application>
  <Pages>6</Pages>
  <Words>346</Words>
  <Characters>2157</Characters>
  <CharactersWithSpaces>2472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2019-12-03T05:46:00Z</dcterms:created>
  <dc:creator>artem artem</dc:creator>
  <dc:description/>
  <dc:language>ru-RU</dc:language>
  <cp:lastModifiedBy/>
  <dcterms:modified xsi:type="dcterms:W3CDTF">2019-12-13T08:19:29Z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