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85.0" w:type="dxa"/>
        <w:jc w:val="left"/>
        <w:tblInd w:w="1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65"/>
        <w:gridCol w:w="5220"/>
        <w:tblGridChange w:id="0">
          <w:tblGrid>
            <w:gridCol w:w="3465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MiniFit </w:t>
            </w:r>
          </w:p>
        </w:tc>
      </w:tr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QA responsable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Polet Adasme 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85.0" w:type="dxa"/>
        <w:jc w:val="left"/>
        <w:tblInd w:w="1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5"/>
        <w:gridCol w:w="5340"/>
        <w:tblGridChange w:id="0">
          <w:tblGrid>
            <w:gridCol w:w="3345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ID Caso de Prueba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MIN-029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Nombre del caso de pruebas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que el inicio de sesión con credenciales inválidas se rechace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27-10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Ind w:w="1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5"/>
        <w:gridCol w:w="5625"/>
        <w:tblGridChange w:id="0">
          <w:tblGrid>
            <w:gridCol w:w="3195"/>
            <w:gridCol w:w="56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47d45a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Evidencia de Pruebas</w:t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 N°1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valida el ingreso correcto al aplicativo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2144077" cy="3973374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077" cy="39733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shd w:fill="84e291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 N°2</w:t>
            </w:r>
          </w:p>
        </w:tc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ingresan los datos para realizar el login con datos erróneos o usuario no creado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1955480" cy="4362768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480" cy="4362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4e291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Paso N°3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aplicativo envía mensaje de error y no realiza el login 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2280975" cy="502951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975" cy="50295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A54D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A54D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A54D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A54D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A54D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A54D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A54D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A54DF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A54D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A54DF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A54D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A54DF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A54D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A54D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A54D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A54D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A54D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A54D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A54D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A54D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A54DF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5A54D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i+S/6q+jTHvmLAiXbqYZ8j6g/w==">CgMxLjA4AHIhMUMxSlhhLU9Lc2dHR3dkdXdxWnJnRllJbGRkNWpOMUk4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</cp:coreProperties>
</file>