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</w:rPr>
              <w:t>MIN-0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s-AR"/>
              </w:rPr>
              <w:t>01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</w:rPr>
              <w:t>Navegación entre módulos sin errores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12-11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vAlign w:val="center"/>
          </w:tcPr>
          <w:p w14:paraId="6D8D3D0D">
            <w:pPr>
              <w:numPr>
                <w:numId w:val="0"/>
              </w:numPr>
              <w:spacing w:after="0" w:line="240" w:lineRule="auto"/>
              <w:rPr>
                <w:rFonts w:hint="default" w:ascii="Arial" w:hAnsi="Arial" w:cs="Arial"/>
                <w:rtl w:val="0"/>
              </w:rPr>
            </w:pPr>
            <w:r>
              <w:rPr>
                <w:rFonts w:hint="default" w:ascii="Arial" w:hAnsi="Arial" w:cs="Arial"/>
                <w:rtl w:val="0"/>
              </w:rPr>
              <w:t>Se valida el ingreso correcto al aplicativo</w:t>
            </w:r>
          </w:p>
          <w:p w14:paraId="00000011">
            <w:pPr>
              <w:numPr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</w:rPr>
            </w:pPr>
            <w:r>
              <w:drawing>
                <wp:inline distT="0" distB="0" distL="114300" distR="114300">
                  <wp:extent cx="2609850" cy="3429000"/>
                  <wp:effectExtent l="0" t="0" r="11430" b="0"/>
                  <wp:docPr id="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342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p w14:paraId="00000013">
            <w:pPr>
              <w:numPr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un hijo </w:t>
            </w:r>
          </w:p>
          <w:p w14:paraId="70E84121">
            <w:pPr>
              <w:numPr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drawing>
                <wp:inline distT="0" distB="0" distL="114300" distR="114300">
                  <wp:extent cx="2457450" cy="2447925"/>
                  <wp:effectExtent l="0" t="0" r="11430" b="5715"/>
                  <wp:docPr id="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p w14:paraId="1355BF0B">
            <w:pPr>
              <w:numPr>
                <w:numId w:val="0"/>
              </w:num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Home principal del perfil del niño </w:t>
            </w:r>
          </w:p>
          <w:p w14:paraId="793092ED">
            <w:pPr>
              <w:numPr>
                <w:numId w:val="0"/>
              </w:numPr>
              <w:spacing w:after="0" w:line="240" w:lineRule="auto"/>
            </w:pPr>
          </w:p>
          <w:p w14:paraId="00000015">
            <w:pPr>
              <w:numPr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</w:rPr>
            </w:pPr>
            <w:r>
              <w:drawing>
                <wp:inline distT="0" distB="0" distL="114300" distR="114300">
                  <wp:extent cx="2571750" cy="4143375"/>
                  <wp:effectExtent l="0" t="0" r="3810" b="1905"/>
                  <wp:docPr id="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14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16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p w14:paraId="3A267444">
            <w:pPr>
              <w:numPr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Botón de hamburguesa</w:t>
            </w:r>
          </w:p>
          <w:p w14:paraId="21C8E5E5">
            <w:pPr>
              <w:numPr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552700" cy="2486025"/>
                  <wp:effectExtent l="0" t="0" r="7620" b="13335"/>
                  <wp:docPr id="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48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p w14:paraId="7F71ED9A">
            <w:pPr>
              <w:numPr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Perfil del padre </w:t>
            </w:r>
          </w:p>
          <w:p w14:paraId="725800E7">
            <w:pPr>
              <w:numPr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2571750" cy="4333875"/>
                  <wp:effectExtent l="0" t="0" r="3810" b="9525"/>
                  <wp:docPr id="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33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CA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84E291"/>
            <w:vAlign w:val="center"/>
          </w:tcPr>
          <w:p w14:paraId="6BD08D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p w14:paraId="25B40C68">
            <w:pPr>
              <w:numPr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Ingresar Actividad Física </w:t>
            </w:r>
          </w:p>
          <w:p w14:paraId="703532F2">
            <w:pPr>
              <w:numPr>
                <w:numId w:val="0"/>
              </w:numPr>
              <w:spacing w:after="0" w:line="240" w:lineRule="auto"/>
              <w:ind w:left="480" w:leftChars="0"/>
              <w:jc w:val="both"/>
            </w:pPr>
            <w:r>
              <w:drawing>
                <wp:inline distT="0" distB="0" distL="114300" distR="114300">
                  <wp:extent cx="2514600" cy="3781425"/>
                  <wp:effectExtent l="0" t="0" r="0" b="13335"/>
                  <wp:docPr id="9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78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F168E4">
            <w:pPr>
              <w:numPr>
                <w:numId w:val="0"/>
              </w:numPr>
              <w:spacing w:after="0" w:line="240" w:lineRule="auto"/>
              <w:ind w:left="480" w:leftChars="0"/>
              <w:jc w:val="both"/>
            </w:pPr>
            <w:r>
              <w:drawing>
                <wp:inline distT="0" distB="0" distL="114300" distR="114300">
                  <wp:extent cx="2543175" cy="3590925"/>
                  <wp:effectExtent l="0" t="0" r="1905" b="5715"/>
                  <wp:docPr id="10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359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16A5B0">
            <w:pPr>
              <w:numPr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/>
                <w:lang w:val="es-AR"/>
              </w:rPr>
            </w:pPr>
          </w:p>
        </w:tc>
      </w:tr>
      <w:tr w14:paraId="40EFE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84E291"/>
            <w:vAlign w:val="center"/>
          </w:tcPr>
          <w:p w14:paraId="0D08C8CF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p w14:paraId="6FF74587">
            <w:pPr>
              <w:numPr>
                <w:numId w:val="0"/>
              </w:numPr>
              <w:spacing w:after="0" w:line="240" w:lineRule="auto"/>
              <w:ind w:left="480" w:leftChars="0"/>
              <w:jc w:val="both"/>
            </w:pPr>
            <w:r>
              <w:drawing>
                <wp:inline distT="0" distB="0" distL="114300" distR="114300">
                  <wp:extent cx="2019300" cy="3438525"/>
                  <wp:effectExtent l="0" t="0" r="7620" b="5715"/>
                  <wp:docPr id="11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343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49B220">
            <w:pPr>
              <w:numPr>
                <w:numId w:val="0"/>
              </w:numPr>
              <w:spacing w:after="0" w:line="240" w:lineRule="auto"/>
              <w:ind w:left="480" w:leftChars="0"/>
              <w:jc w:val="both"/>
            </w:pPr>
          </w:p>
        </w:tc>
      </w:tr>
      <w:tr w14:paraId="68332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84E291"/>
            <w:vAlign w:val="center"/>
          </w:tcPr>
          <w:p w14:paraId="1CEDF53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p w14:paraId="53F681EA">
            <w:pPr>
              <w:numPr>
                <w:numId w:val="0"/>
              </w:numPr>
              <w:spacing w:after="0" w:line="240" w:lineRule="auto"/>
              <w:ind w:left="480" w:leftChars="0"/>
              <w:jc w:val="both"/>
            </w:pPr>
            <w:r>
              <w:drawing>
                <wp:inline distT="0" distB="0" distL="114300" distR="114300">
                  <wp:extent cx="2200275" cy="3524250"/>
                  <wp:effectExtent l="0" t="0" r="9525" b="11430"/>
                  <wp:docPr id="12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C95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84E291"/>
            <w:vAlign w:val="center"/>
          </w:tcPr>
          <w:p w14:paraId="715CFB6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N°9</w:t>
            </w:r>
            <w:bookmarkStart w:id="0" w:name="_GoBack"/>
            <w:bookmarkEnd w:id="0"/>
          </w:p>
        </w:tc>
        <w:tc>
          <w:p w14:paraId="2FD18B92">
            <w:pPr>
              <w:numPr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Carriles de imagenes </w:t>
            </w:r>
          </w:p>
          <w:p w14:paraId="07BF7142">
            <w:pPr>
              <w:numPr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2600325" cy="5048250"/>
                  <wp:effectExtent l="0" t="0" r="5715" b="11430"/>
                  <wp:docPr id="13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504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6541C"/>
    <w:p w14:paraId="0000001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834198C-B3E5-40E5-85F1-A91ABC29BF74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2F7D525-000B-4432-971A-ED71B553D38C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F17ADB1-A2A2-4B1F-A1CC-473CA4804ED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BE461EC4-95F5-45CB-BCDE-88FEC4B67F5C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899C9821-B6E6-4873-9C4A-148D0F31B861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6" w:fontKey="{E05E9349-4A43-43C5-A0CD-903C1E9FBA36}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  <w:embedRegular r:id="rId7" w:fontKey="{C79B3920-E5D3-46C1-BC8D-B8282C930403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7DE19093-F1A4-4379-BE1C-8AD5EBE5ABB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CF108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1314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2025-11-13T14:17:15Z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3614FB8F59D5498CA567ADB1AB025497_13</vt:lpwstr>
  </property>
</Properties>
</file>