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lang w:val="es-AR"/>
              </w:rPr>
              <w:t>MIN-014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Validar que los gráficos de alimentación se rendericen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ind w:left="120" w:hanging="120" w:hangingChars="5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Comidas </w:t>
            </w:r>
            <w:r>
              <w:drawing>
                <wp:inline distT="0" distB="0" distL="114300" distR="114300">
                  <wp:extent cx="3425190" cy="1378585"/>
                  <wp:effectExtent l="0" t="0" r="381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Presionar boton Agregar comida</w:t>
            </w:r>
          </w:p>
          <w:p w14:paraId="5C9984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22650" cy="1365885"/>
                  <wp:effectExtent l="0" t="0" r="6350" b="5715"/>
                  <wp:docPr id="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36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Registrar la comida</w:t>
            </w:r>
          </w:p>
          <w:p w14:paraId="00C95728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3445" cy="1445260"/>
                  <wp:effectExtent l="0" t="0" r="10795" b="2540"/>
                  <wp:docPr id="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144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EA1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4B3538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 6 </w:t>
            </w:r>
          </w:p>
        </w:tc>
        <w:tc>
          <w:tcPr>
            <w:tcW w:w="5625" w:type="dxa"/>
          </w:tcPr>
          <w:p w14:paraId="133811F8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Validar en el historial la informacion con lo registrado </w:t>
            </w:r>
            <w:r>
              <w:drawing>
                <wp:inline distT="0" distB="0" distL="114300" distR="114300">
                  <wp:extent cx="3430905" cy="1073785"/>
                  <wp:effectExtent l="0" t="0" r="13335" b="8255"/>
                  <wp:docPr id="9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07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7B348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1679070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registra correctamente </w:t>
            </w:r>
          </w:p>
        </w:tc>
      </w:tr>
    </w:tbl>
    <w:p w14:paraId="3ABD9A7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D407C4E-53EE-4828-BED9-1F53B735FA1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02C20A1-6F55-4261-96EC-A4B99F7B596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AD57052-413B-4AA0-AD75-927566FFB69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6A97F26-3FF1-4EF3-948D-6ECE6F37BC66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82DEF81A-D781-4A00-9F4B-025C97F8AC4A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4E167C3-3A8D-4114-87DA-9A164BAE4B9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FB3437"/>
    <w:rsid w:val="36E4632F"/>
    <w:rsid w:val="40574C1C"/>
    <w:rsid w:val="56814267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2025-11-18T02:20:17Z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4ADD7AA312AD4DC6BB5B6EE9F778FAA0_13</vt:lpwstr>
  </property>
</Properties>
</file>