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5F2424">
        <w:rPr>
          <w:rFonts w:ascii="Verdana" w:hAnsi="Verdana"/>
        </w:rPr>
        <w:t>Magix</w:t>
      </w:r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02778289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17DA3E8" w14:textId="77777777" w:rsidR="00D75676" w:rsidRPr="00D75676" w:rsidRDefault="00D75676" w:rsidP="00D75676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3B7B1C14" w14:textId="28A6EC66" w:rsidR="0047535A" w:rsidRDefault="0047535A" w:rsidP="0047535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i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mmersion,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complétude,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 xml:space="preserve"> animations</w:t>
            </w:r>
            <w:r w:rsidR="00EA0051">
              <w:rPr>
                <w:rFonts w:ascii="Verdana" w:hAnsi="Verdana"/>
                <w:b w:val="0"/>
                <w:color w:val="0D0D0D" w:themeColor="text1" w:themeTint="F2"/>
              </w:rPr>
              <w:t xml:space="preserve"> JS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,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0693DAC5" w:rsidR="002F7C7E" w:rsidRDefault="002F7C7E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E1773">
              <w:rPr>
                <w:rFonts w:ascii="Verdana" w:hAnsi="Verdana"/>
                <w:b w:val="0"/>
                <w:color w:val="0D0D0D" w:themeColor="text1" w:themeTint="F2"/>
              </w:rPr>
              <w:t xml:space="preserve">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proofErr w:type="spellStart"/>
            <w:r>
              <w:rPr>
                <w:rFonts w:ascii="Verdana" w:hAnsi="Verdana"/>
                <w:b w:val="0"/>
                <w:color w:val="0D0D0D" w:themeColor="text1" w:themeTint="F2"/>
              </w:rPr>
              <w:t>etc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4483384F" w14:textId="17C3AC68" w:rsidR="0072344D" w:rsidRPr="0072344D" w:rsidRDefault="0072344D" w:rsidP="0072344D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(via 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>un cookie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/local </w:t>
            </w:r>
            <w:proofErr w:type="spellStart"/>
            <w:r>
              <w:rPr>
                <w:rFonts w:ascii="Verdana" w:hAnsi="Verdana"/>
                <w:b w:val="0"/>
                <w:color w:val="0D0D0D" w:themeColor="text1" w:themeTint="F2"/>
              </w:rPr>
              <w:t>storage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79140E88" w14:textId="77777777" w:rsidR="002F7C7E" w:rsidRPr="001B6EAC" w:rsidRDefault="002F7C7E" w:rsidP="002F7C7E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60E4C267" w14:textId="77777777" w:rsidR="00D75676" w:rsidRDefault="00D75676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7D43AA1" w14:textId="39628AC4" w:rsidR="0047535A" w:rsidRDefault="0040316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4ADBF36" w14:textId="77777777" w:rsidR="008E2209" w:rsidRDefault="008E220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713C6A24" w:rsidR="002F7C7E" w:rsidRDefault="005F242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8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E2EEEAA" w14:textId="77777777" w:rsidR="0072344D" w:rsidRDefault="00EE4056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77777777" w:rsidR="001B6EAC" w:rsidRPr="000459CD" w:rsidRDefault="001B6EA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62FBC792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0E6A425F" w:rsidR="00D9510B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jeu</w:t>
            </w:r>
          </w:p>
          <w:p w14:paraId="08FB670F" w14:textId="4213BBAF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jeu</w:t>
            </w:r>
          </w:p>
          <w:p w14:paraId="2FAD55D6" w14:textId="77777777" w:rsidR="00D9510B" w:rsidRPr="00DD164D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B71B3DB" w14:textId="77777777" w:rsidR="00E005D0" w:rsidRPr="00E005D0" w:rsidRDefault="00E005D0" w:rsidP="00E005D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77777777" w:rsidR="00E005D0" w:rsidRPr="002028C7" w:rsidRDefault="00E005D0" w:rsidP="00403168">
            <w:pPr>
              <w:pStyle w:val="ListParagraph"/>
              <w:spacing w:after="0"/>
              <w:rPr>
                <w:rFonts w:ascii="Verdana" w:hAnsi="Verdana"/>
                <w:b w:val="0"/>
              </w:rPr>
            </w:pP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77777777" w:rsidR="00D9510B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3A7A77E1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0755B55A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7E1B0386" w14:textId="77777777" w:rsidR="002028C7" w:rsidRDefault="00E005D0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3 %</w:t>
            </w: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174D127E" w:rsidR="00DD144F" w:rsidRDefault="00DD144F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>Historique des dernières parties jouées</w:t>
            </w:r>
            <w:r w:rsidR="003D2727">
              <w:rPr>
                <w:rFonts w:ascii="Verdana" w:hAnsi="Verdana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color w:val="0D0D0D" w:themeColor="text1" w:themeTint="F2"/>
              </w:rPr>
              <w:t>(</w:t>
            </w:r>
            <w:r w:rsidR="001831DA">
              <w:rPr>
                <w:rFonts w:ascii="Verdana" w:hAnsi="Verdana"/>
                <w:color w:val="0D0D0D" w:themeColor="text1" w:themeTint="F2"/>
              </w:rPr>
              <w:t>10</w:t>
            </w:r>
            <w:r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4B9F07A3" w14:textId="73283645" w:rsidR="00DD144F" w:rsidRDefault="00DD144F" w:rsidP="00495B86">
            <w:pPr>
              <w:rPr>
                <w:rFonts w:ascii="Verdana" w:hAnsi="Verdana"/>
                <w:color w:val="0D0D0D" w:themeColor="text1" w:themeTint="F2"/>
              </w:rPr>
            </w:pPr>
            <w:r w:rsidRPr="00DD144F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En utilisant </w:t>
            </w:r>
            <w:r w:rsidR="00317EA5">
              <w:rPr>
                <w:rFonts w:ascii="Verdana" w:hAnsi="Verdana"/>
                <w:b w:val="0"/>
                <w:bCs w:val="0"/>
                <w:color w:val="0D0D0D" w:themeColor="text1" w:themeTint="F2"/>
              </w:rPr>
              <w:t>une base de données</w:t>
            </w: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, il s’agit de conserver </w:t>
            </w:r>
            <w:r w:rsidR="003D2727">
              <w:rPr>
                <w:rFonts w:ascii="Verdana" w:hAnsi="Verdana"/>
                <w:b w:val="0"/>
                <w:bCs w:val="0"/>
                <w:color w:val="0D0D0D" w:themeColor="text1" w:themeTint="F2"/>
              </w:rPr>
              <w:t>l’historique de</w:t>
            </w:r>
            <w:r w:rsidR="000B741E">
              <w:rPr>
                <w:rFonts w:ascii="Verdana" w:hAnsi="Verdana"/>
                <w:b w:val="0"/>
                <w:bCs w:val="0"/>
                <w:color w:val="0D0D0D" w:themeColor="text1" w:themeTint="F2"/>
              </w:rPr>
              <w:t>s</w:t>
            </w:r>
            <w:r w:rsidR="003D2727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parties </w:t>
            </w:r>
            <w:r w:rsidR="000B741E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jouées </w:t>
            </w:r>
            <w:r w:rsidR="003D2727">
              <w:rPr>
                <w:rFonts w:ascii="Verdana" w:hAnsi="Verdana"/>
                <w:b w:val="0"/>
                <w:bCs w:val="0"/>
                <w:color w:val="0D0D0D" w:themeColor="text1" w:themeTint="F2"/>
              </w:rPr>
              <w:t>(</w:t>
            </w:r>
            <w:r w:rsidR="006A6435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le </w:t>
            </w:r>
            <w:r w:rsidR="003D2727">
              <w:rPr>
                <w:rFonts w:ascii="Verdana" w:hAnsi="Verdana"/>
                <w:b w:val="0"/>
                <w:bCs w:val="0"/>
                <w:color w:val="0D0D0D" w:themeColor="text1" w:themeTint="F2"/>
              </w:rPr>
              <w:t>nom des joueurs</w:t>
            </w:r>
            <w:r w:rsidR="00E84CC7">
              <w:rPr>
                <w:rFonts w:ascii="Verdana" w:hAnsi="Verdana"/>
                <w:b w:val="0"/>
                <w:bCs w:val="0"/>
                <w:color w:val="0D0D0D" w:themeColor="text1" w:themeTint="F2"/>
              </w:rPr>
              <w:t>, la date</w:t>
            </w:r>
            <w:r w:rsidR="003D2727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et le nom du gagnant). </w:t>
            </w:r>
            <w:r w:rsidR="00ED547A">
              <w:rPr>
                <w:rFonts w:ascii="Verdana" w:hAnsi="Verdana"/>
                <w:b w:val="0"/>
                <w:bCs w:val="0"/>
                <w:color w:val="0D0D0D" w:themeColor="text1" w:themeTint="F2"/>
              </w:rPr>
              <w:t>Crée</w:t>
            </w:r>
            <w:r w:rsidR="00E801BD">
              <w:rPr>
                <w:rFonts w:ascii="Verdana" w:hAnsi="Verdana"/>
                <w:b w:val="0"/>
                <w:bCs w:val="0"/>
                <w:color w:val="0D0D0D" w:themeColor="text1" w:themeTint="F2"/>
              </w:rPr>
              <w:t>r</w:t>
            </w:r>
            <w:r w:rsidR="00ED547A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u</w:t>
            </w:r>
            <w:r w:rsidR="003D2727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ne page Web </w:t>
            </w:r>
            <w:r w:rsidR="00ED547A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qui affiche </w:t>
            </w:r>
            <w:r w:rsidR="003D2727">
              <w:rPr>
                <w:rFonts w:ascii="Verdana" w:hAnsi="Verdana"/>
                <w:b w:val="0"/>
                <w:bCs w:val="0"/>
                <w:color w:val="0D0D0D" w:themeColor="text1" w:themeTint="F2"/>
              </w:rPr>
              <w:t>les 10 dernières parties jouées.</w:t>
            </w:r>
          </w:p>
          <w:p w14:paraId="7924AF2C" w14:textId="72D0B43A" w:rsidR="00DD144F" w:rsidRPr="00DD144F" w:rsidRDefault="00DD144F" w:rsidP="00495B86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0F611D1A" w14:textId="5B6580D4" w:rsidR="00DD144F" w:rsidRDefault="000E71C2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10 %</w:t>
            </w: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14C3B38" w14:textId="77777777" w:rsidR="00BE4E0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</w:p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5DF13E14" w:rsidR="004E490F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</w:t>
            </w:r>
            <w:proofErr w:type="spellStart"/>
            <w:r w:rsidRPr="0068566B">
              <w:rPr>
                <w:rFonts w:ascii="Verdana" w:hAnsi="Verdana"/>
                <w:b w:val="0"/>
                <w:sz w:val="18"/>
                <w:szCs w:val="18"/>
              </w:rPr>
              <w:t>taunt</w:t>
            </w:r>
            <w:proofErr w:type="spellEnd"/>
            <w:r w:rsidRPr="0068566B">
              <w:rPr>
                <w:rFonts w:ascii="Verdana" w:hAnsi="Verdana"/>
                <w:b w:val="0"/>
                <w:sz w:val="18"/>
                <w:szCs w:val="18"/>
              </w:rPr>
              <w:t>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proofErr w:type="spellStart"/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proofErr w:type="spellEnd"/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 de fond,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248CF62D" w:rsidR="00DF3853" w:rsidRPr="00DE51A7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 et sa vie.</w:t>
            </w:r>
          </w:p>
          <w:p w14:paraId="558A9D4F" w14:textId="17A6AC31" w:rsidR="00DE51A7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505C499" w14:textId="77777777" w:rsidR="00BE4E08" w:rsidRDefault="00BE4E0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68566B">
      <w:pgSz w:w="12242" w:h="15842" w:code="1"/>
      <w:pgMar w:top="964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E4777" w14:textId="77777777" w:rsidR="0027679D" w:rsidRDefault="0027679D">
      <w:r>
        <w:separator/>
      </w:r>
    </w:p>
  </w:endnote>
  <w:endnote w:type="continuationSeparator" w:id="0">
    <w:p w14:paraId="58B104E1" w14:textId="77777777" w:rsidR="0027679D" w:rsidRDefault="0027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BB0F1" w14:textId="77777777" w:rsidR="0027679D" w:rsidRDefault="0027679D">
      <w:r>
        <w:separator/>
      </w:r>
    </w:p>
  </w:footnote>
  <w:footnote w:type="continuationSeparator" w:id="0">
    <w:p w14:paraId="19018A64" w14:textId="77777777" w:rsidR="0027679D" w:rsidRDefault="00276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808"/>
    <w:rsid w:val="0083520B"/>
    <w:rsid w:val="0083744F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Frederic Theriault</cp:lastModifiedBy>
  <cp:revision>622</cp:revision>
  <cp:lastPrinted>2017-02-02T16:43:00Z</cp:lastPrinted>
  <dcterms:created xsi:type="dcterms:W3CDTF">2009-05-19T19:57:00Z</dcterms:created>
  <dcterms:modified xsi:type="dcterms:W3CDTF">2020-10-23T16:28:00Z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