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2AC6" w14:textId="266C8878" w:rsidR="008D5EED" w:rsidRDefault="00EC52F1" w:rsidP="00EC52F1">
      <w:pPr>
        <w:pStyle w:val="a3"/>
      </w:pPr>
      <w:r>
        <w:t>Анализ данных и обоснование высказывания экспертов</w:t>
      </w:r>
    </w:p>
    <w:p w14:paraId="479FB5C5" w14:textId="77777777" w:rsidR="00EC52F1" w:rsidRDefault="00EC52F1" w:rsidP="00EC52F1"/>
    <w:p w14:paraId="681DB2A4" w14:textId="45B23378" w:rsidR="00EF25E7" w:rsidRDefault="00EC52F1" w:rsidP="00EF25E7">
      <w:pPr>
        <w:pStyle w:val="1"/>
        <w:numPr>
          <w:ilvl w:val="0"/>
          <w:numId w:val="12"/>
        </w:numPr>
        <w:ind w:left="0" w:firstLine="709"/>
      </w:pPr>
      <w:r>
        <w:t>Высказывание</w:t>
      </w:r>
    </w:p>
    <w:p w14:paraId="1A2B0A0C" w14:textId="2B920106" w:rsidR="00DA1DAB" w:rsidRDefault="00EC52F1" w:rsidP="00EF25E7">
      <w:r>
        <w:t>По мнению экспертов Национального разведывательного совета, Рос</w:t>
      </w:r>
      <w:r w:rsidR="00DA1DAB">
        <w:t>с</w:t>
      </w:r>
      <w:r>
        <w:t>и</w:t>
      </w:r>
      <w:r w:rsidR="00DA1DAB">
        <w:t>я все еще находится на переходном этапе развития и поэтому остается «непредсказуемым игроком на внутренней и международной арене». Но если в 2010 г. отмечалась возможность построения демократических институтов, то в 2015, 2025 гг. указывается, что «демократический процесс дает задний ход» и Россия «возвращается к авторитаризму».</w:t>
      </w:r>
    </w:p>
    <w:p w14:paraId="3711CFD4" w14:textId="622D670D" w:rsidR="00EF25E7" w:rsidRDefault="00DA1DAB" w:rsidP="00EF25E7">
      <w:pPr>
        <w:pStyle w:val="1"/>
        <w:numPr>
          <w:ilvl w:val="0"/>
          <w:numId w:val="11"/>
        </w:numPr>
        <w:ind w:left="0" w:firstLine="709"/>
      </w:pPr>
      <w:r>
        <w:t xml:space="preserve">Анализ </w:t>
      </w:r>
      <w:r w:rsidR="009103AC">
        <w:t>высказывания</w:t>
      </w:r>
    </w:p>
    <w:p w14:paraId="3F02B37B" w14:textId="7AA4F776" w:rsidR="00DA1DAB" w:rsidRPr="009103AC" w:rsidRDefault="00DA1DAB" w:rsidP="00DA1DAB">
      <w:r>
        <w:t xml:space="preserve">Проанализировав </w:t>
      </w:r>
      <w:r w:rsidR="009103AC">
        <w:t>высказывание</w:t>
      </w:r>
      <w:r>
        <w:t xml:space="preserve"> </w:t>
      </w:r>
      <w:r w:rsidR="009103AC">
        <w:t xml:space="preserve">возможно </w:t>
      </w:r>
      <w:r w:rsidR="00707701">
        <w:t>разложи</w:t>
      </w:r>
      <w:r w:rsidR="009103AC">
        <w:t>ть</w:t>
      </w:r>
      <w:r w:rsidR="00707701">
        <w:t xml:space="preserve"> его на отдельные тезисы</w:t>
      </w:r>
      <w:r w:rsidR="00707701" w:rsidRPr="00707701">
        <w:t>:</w:t>
      </w:r>
    </w:p>
    <w:p w14:paraId="5DD85077" w14:textId="79015E3E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все еще находится на переходном этапе развития.</w:t>
      </w:r>
    </w:p>
    <w:p w14:paraId="5D579FE8" w14:textId="44895FB8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внутренней арене».</w:t>
      </w:r>
    </w:p>
    <w:p w14:paraId="29E8A1AA" w14:textId="6529DE99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внешней арене».</w:t>
      </w:r>
    </w:p>
    <w:p w14:paraId="134FB342" w14:textId="124D7BBC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2010 отмечалась возможность построения демократических институтов.</w:t>
      </w:r>
    </w:p>
    <w:p w14:paraId="648533C9" w14:textId="177E822B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2015 указывается, что «демократический процесс дает задний ход» и Россия «возвращается к авторитаризму».</w:t>
      </w:r>
    </w:p>
    <w:p w14:paraId="48004E64" w14:textId="09FCCD35" w:rsidR="009103AC" w:rsidRDefault="00707701" w:rsidP="00B548F2">
      <w:pPr>
        <w:pStyle w:val="a7"/>
        <w:numPr>
          <w:ilvl w:val="0"/>
          <w:numId w:val="3"/>
        </w:numPr>
        <w:ind w:left="0" w:firstLine="709"/>
      </w:pPr>
      <w:r>
        <w:t xml:space="preserve">В 2025 указывается, что «демократический процесс дает задний ход» и Россия «возвращается к </w:t>
      </w:r>
      <w:r w:rsidR="009103AC">
        <w:t>авторитаризму</w:t>
      </w:r>
      <w:r>
        <w:t>».</w:t>
      </w:r>
    </w:p>
    <w:p w14:paraId="072F67F2" w14:textId="1804765A" w:rsidR="00FD1923" w:rsidRDefault="00FD1923" w:rsidP="00EF25E7">
      <w:pPr>
        <w:pStyle w:val="1"/>
        <w:numPr>
          <w:ilvl w:val="0"/>
          <w:numId w:val="10"/>
        </w:numPr>
        <w:ind w:left="0" w:firstLine="709"/>
      </w:pPr>
      <w:r>
        <w:t>Ключевые понятия и их интерпретация</w:t>
      </w:r>
    </w:p>
    <w:p w14:paraId="3D849FFB" w14:textId="3E438E75" w:rsidR="00FD1923" w:rsidRDefault="00FD1923" w:rsidP="00FD1923">
      <w:r>
        <w:t>Для исключения двусмысленности необходимо дать определения некоторым терминам, которые встречаются в тезисах.</w:t>
      </w:r>
    </w:p>
    <w:p w14:paraId="7CA7B365" w14:textId="6F735318" w:rsidR="00FD1923" w:rsidRDefault="00FD1923" w:rsidP="00FD1923">
      <w:r w:rsidRPr="0076610E">
        <w:rPr>
          <w:i/>
          <w:iCs/>
        </w:rPr>
        <w:t>Переходный этап развития</w:t>
      </w:r>
      <w:r>
        <w:t xml:space="preserve"> – процесс</w:t>
      </w:r>
      <w:r w:rsidRPr="00FD1923">
        <w:t>/</w:t>
      </w:r>
      <w:r>
        <w:t xml:space="preserve">состояние, когда политическая система меняется – особенно от авторитаризма к демократии. Это может включать слабые институции, неполное участие граждан, нестабильность </w:t>
      </w:r>
      <w:r w:rsidRPr="00270F54">
        <w:t>[1].</w:t>
      </w:r>
    </w:p>
    <w:p w14:paraId="28FDA94C" w14:textId="44693377" w:rsidR="00FD1923" w:rsidRPr="00270F54" w:rsidRDefault="00FD1923" w:rsidP="00FD1923">
      <w:r w:rsidRPr="001F62EC">
        <w:rPr>
          <w:i/>
          <w:iCs/>
        </w:rPr>
        <w:t>Внутренняя арена</w:t>
      </w:r>
      <w:r>
        <w:t xml:space="preserve"> – это пространство внутренних политических процессов</w:t>
      </w:r>
      <w:r w:rsidRPr="00FD1923">
        <w:t xml:space="preserve">: </w:t>
      </w:r>
      <w:r>
        <w:t xml:space="preserve">отношения власти и общества, выборы, деятельность оппозиции, работа СМИ, протесты </w:t>
      </w:r>
      <w:r w:rsidRPr="00FD1923">
        <w:t>[2</w:t>
      </w:r>
      <w:r w:rsidRPr="00A724DA">
        <w:t>]</w:t>
      </w:r>
      <w:r>
        <w:t>.</w:t>
      </w:r>
    </w:p>
    <w:p w14:paraId="229AB835" w14:textId="4135E8DD" w:rsidR="00A724DA" w:rsidRPr="00A724DA" w:rsidRDefault="00A724DA" w:rsidP="00FD1923">
      <w:r w:rsidRPr="0076610E">
        <w:rPr>
          <w:i/>
          <w:iCs/>
        </w:rPr>
        <w:lastRenderedPageBreak/>
        <w:t>Внешняя арена</w:t>
      </w:r>
      <w:r>
        <w:t xml:space="preserve"> – это сфера международных отношений</w:t>
      </w:r>
      <w:r w:rsidRPr="00A724DA">
        <w:t xml:space="preserve">: </w:t>
      </w:r>
      <w:r>
        <w:t xml:space="preserve">внешняя политика государства, участие в международных организациях, поведение в конфликтах или союзах </w:t>
      </w:r>
      <w:r w:rsidRPr="00A724DA">
        <w:t>[3]</w:t>
      </w:r>
      <w:r>
        <w:t>.</w:t>
      </w:r>
    </w:p>
    <w:p w14:paraId="659D1861" w14:textId="7B9A8B40" w:rsidR="00A724DA" w:rsidRDefault="00A724DA" w:rsidP="00FD1923">
      <w:r w:rsidRPr="0076610E">
        <w:rPr>
          <w:i/>
          <w:iCs/>
        </w:rPr>
        <w:t>Демократические институты</w:t>
      </w:r>
      <w:r>
        <w:t xml:space="preserve"> – это формальные правила и организации, которые обеспечивают демократию</w:t>
      </w:r>
      <w:r w:rsidRPr="00A724DA">
        <w:t xml:space="preserve">: </w:t>
      </w:r>
      <w:r>
        <w:t xml:space="preserve">выборы, парламент, независимые суды, свобода слова, система сдержек и противовесов </w:t>
      </w:r>
      <w:r w:rsidRPr="00A724DA">
        <w:t>[4]</w:t>
      </w:r>
      <w:r>
        <w:t>.</w:t>
      </w:r>
    </w:p>
    <w:p w14:paraId="08E590FA" w14:textId="619020ED" w:rsidR="00A724DA" w:rsidRPr="00A724DA" w:rsidRDefault="00A724DA" w:rsidP="00FD1923">
      <w:r w:rsidRPr="0076610E">
        <w:rPr>
          <w:i/>
          <w:iCs/>
        </w:rPr>
        <w:t>Демократический процесс</w:t>
      </w:r>
      <w:r>
        <w:t xml:space="preserve"> – это практическая работа демократических институтов</w:t>
      </w:r>
      <w:r w:rsidRPr="00A724DA">
        <w:t xml:space="preserve">: </w:t>
      </w:r>
      <w:r>
        <w:t xml:space="preserve">проведение честных выборов, участие граждан в политике, контроль общества над властью </w:t>
      </w:r>
      <w:r w:rsidRPr="00A724DA">
        <w:t>[5]</w:t>
      </w:r>
      <w:r>
        <w:t>.</w:t>
      </w:r>
    </w:p>
    <w:p w14:paraId="66C7C8DE" w14:textId="09F82763" w:rsidR="00FD1923" w:rsidRDefault="00FD1923" w:rsidP="00EF25E7">
      <w:r w:rsidRPr="0076610E">
        <w:rPr>
          <w:i/>
          <w:iCs/>
        </w:rPr>
        <w:t>Авторитаризм</w:t>
      </w:r>
      <w:r>
        <w:t xml:space="preserve"> – политический режим, </w:t>
      </w:r>
      <w:r w:rsidR="00A724DA">
        <w:t>при котором власть сосредоточена у узкой группы людей или одного лидера, политическая конкуренция ограничена, а гражданские свободы сужены</w:t>
      </w:r>
      <w:r w:rsidR="00741380">
        <w:t xml:space="preserve"> </w:t>
      </w:r>
      <w:r w:rsidR="00741380" w:rsidRPr="00741380">
        <w:t>[6</w:t>
      </w:r>
      <w:r w:rsidR="00741380" w:rsidRPr="0076610E">
        <w:t>]</w:t>
      </w:r>
      <w:r w:rsidR="00A724DA">
        <w:t>.</w:t>
      </w:r>
    </w:p>
    <w:p w14:paraId="4BC0D379" w14:textId="6E9ABAFC" w:rsidR="00D1298A" w:rsidRDefault="00D1298A" w:rsidP="00EF25E7">
      <w:pPr>
        <w:pStyle w:val="1"/>
        <w:numPr>
          <w:ilvl w:val="0"/>
          <w:numId w:val="9"/>
        </w:numPr>
      </w:pPr>
      <w:r>
        <w:t>Критерии для анализа</w:t>
      </w:r>
    </w:p>
    <w:p w14:paraId="1F498FD6" w14:textId="16ECC2B4" w:rsidR="00EF25E7" w:rsidRPr="00270F54" w:rsidRDefault="00DD2EE2" w:rsidP="00EF25E7">
      <w:r>
        <w:t>Для проверки высказываний экспертов о развитии политического режима в России в 2010, 2015 и 2025 гг. Были выбраны международные индексы и рейтинги, отражающие уровень демократических институтов</w:t>
      </w:r>
      <w:r w:rsidR="00B26C53">
        <w:t>,</w:t>
      </w:r>
      <w:r>
        <w:t xml:space="preserve"> политических прав</w:t>
      </w:r>
      <w:r w:rsidR="00B26C53">
        <w:t>,</w:t>
      </w:r>
      <w:r>
        <w:t xml:space="preserve"> гражданских свобод и </w:t>
      </w:r>
      <w:r w:rsidR="00A2355C">
        <w:t>приоритеты государственной политики</w:t>
      </w:r>
      <w:r>
        <w:t>. Эти критерии позволяют сравнить динамику развития страны во времени</w:t>
      </w:r>
      <w:r w:rsidR="00A2355C">
        <w:t xml:space="preserve"> и провести верификацию заявленных тезисов на основе объективных данных</w:t>
      </w:r>
      <w:r>
        <w:t>.</w:t>
      </w:r>
    </w:p>
    <w:p w14:paraId="1D234991" w14:textId="0D45FF91" w:rsidR="00A0697E" w:rsidRPr="00EF25E7" w:rsidRDefault="00A0697E" w:rsidP="00EF25E7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r>
        <w:rPr>
          <w:lang w:val="en-US"/>
        </w:rPr>
        <w:t>Freedom House</w:t>
      </w:r>
      <w:r w:rsidR="00A2355C" w:rsidRPr="00A2355C">
        <w:rPr>
          <w:lang w:val="en-US"/>
        </w:rPr>
        <w:t xml:space="preserve"> (</w:t>
      </w:r>
      <w:r w:rsidR="00A2355C">
        <w:rPr>
          <w:lang w:val="en-US"/>
        </w:rPr>
        <w:t>Freedom in the World)</w:t>
      </w:r>
    </w:p>
    <w:p w14:paraId="7D8A38A6" w14:textId="79CC5F90" w:rsidR="00A0697E" w:rsidRDefault="00A2355C" w:rsidP="00EF25E7">
      <w:pPr>
        <w:rPr>
          <w:lang w:val="en-US"/>
        </w:rPr>
      </w:pPr>
      <w:r>
        <w:t>Данный рейтинг оценивает состояние политических прав и гражданских свобод по шкале от 0 до 100 баллов, где 100 – наивысший уровень свободы</w:t>
      </w:r>
      <w:r w:rsidR="009F27C6" w:rsidRPr="009F27C6">
        <w:t xml:space="preserve"> [</w:t>
      </w:r>
      <w:r w:rsidR="009F27C6" w:rsidRPr="00FC2D1E">
        <w:t>7</w:t>
      </w:r>
      <w:r w:rsidR="009F27C6" w:rsidRPr="009F27C6">
        <w:t>]</w:t>
      </w:r>
      <w:r>
        <w:t>. Страны классифицируются как «свободные», «частично свободные» и «несвободные». Рейтинг детализируется по ключевым компонентам</w:t>
      </w:r>
      <w:r>
        <w:rPr>
          <w:lang w:val="en-US"/>
        </w:rPr>
        <w:t>:</w:t>
      </w:r>
    </w:p>
    <w:p w14:paraId="66DC4DBB" w14:textId="4B95AADF" w:rsidR="00A2355C" w:rsidRDefault="00A2355C" w:rsidP="00A2355C">
      <w:pPr>
        <w:pStyle w:val="a7"/>
        <w:numPr>
          <w:ilvl w:val="0"/>
          <w:numId w:val="14"/>
        </w:numPr>
      </w:pPr>
      <w:r>
        <w:t xml:space="preserve">Политические права </w:t>
      </w:r>
      <w:r w:rsidRPr="00A2355C">
        <w:t>(</w:t>
      </w:r>
      <w:r w:rsidRPr="00A2355C">
        <w:rPr>
          <w:i/>
          <w:iCs/>
          <w:lang w:val="en-US"/>
        </w:rPr>
        <w:t>PR</w:t>
      </w:r>
      <w:r w:rsidRPr="00A2355C">
        <w:t xml:space="preserve">): </w:t>
      </w:r>
      <w:r>
        <w:t>Избирательный процесс, политический плюрализм, функционирование власти.</w:t>
      </w:r>
    </w:p>
    <w:p w14:paraId="47C90F9E" w14:textId="241915E5" w:rsidR="00A2355C" w:rsidRDefault="00A2355C" w:rsidP="00A2355C">
      <w:pPr>
        <w:pStyle w:val="a7"/>
        <w:numPr>
          <w:ilvl w:val="0"/>
          <w:numId w:val="14"/>
        </w:numPr>
      </w:pPr>
      <w:r>
        <w:t>Гражданские свободы (</w:t>
      </w:r>
      <w:r w:rsidRPr="00A2355C">
        <w:rPr>
          <w:i/>
          <w:iCs/>
          <w:lang w:val="en-US"/>
        </w:rPr>
        <w:t>CL</w:t>
      </w:r>
      <w:r w:rsidRPr="00A2355C">
        <w:t xml:space="preserve">): </w:t>
      </w:r>
      <w:r>
        <w:t>Свобода выражения, право на объединения, верховенство закона, личная автономия.</w:t>
      </w:r>
    </w:p>
    <w:p w14:paraId="7169BC11" w14:textId="2033B50E" w:rsidR="001F795B" w:rsidRPr="00A2355C" w:rsidRDefault="001F795B" w:rsidP="001F795B">
      <w:r>
        <w:lastRenderedPageBreak/>
        <w:t>Для анализа использованы данные за 2010, 2015 и 2025 годы, сведенные в Таблицу А1 (см. Приложение А).</w:t>
      </w:r>
    </w:p>
    <w:p w14:paraId="36519280" w14:textId="11466748" w:rsidR="00A0697E" w:rsidRDefault="00A0697E" w:rsidP="00A2355C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r>
        <w:rPr>
          <w:lang w:val="en-US"/>
        </w:rPr>
        <w:t>The</w:t>
      </w:r>
      <w:r w:rsidRPr="00A0697E">
        <w:rPr>
          <w:lang w:val="en-US"/>
        </w:rPr>
        <w:t xml:space="preserve"> </w:t>
      </w:r>
      <w:r>
        <w:rPr>
          <w:lang w:val="en-US"/>
        </w:rPr>
        <w:t>Economist Intelligence Unit (Democracy Index)</w:t>
      </w:r>
    </w:p>
    <w:p w14:paraId="6C3390C9" w14:textId="55CAEDF8" w:rsidR="00A2355C" w:rsidRPr="00FC2D1E" w:rsidRDefault="00A2355C" w:rsidP="00A2355C">
      <w:r>
        <w:t>Индекс демократии измеряет состояние демократии по шкале от 0 до 10 баллов на основе пяти категорий</w:t>
      </w:r>
      <w:r w:rsidRPr="00A2355C">
        <w:t xml:space="preserve">: </w:t>
      </w:r>
      <w:r>
        <w:t>избирательный процесс и плюрализм, функционирование правительства, политическое участие, политическая культура и гражданские свободы</w:t>
      </w:r>
      <w:r w:rsidR="00FC2D1E" w:rsidRPr="00FC2D1E">
        <w:t xml:space="preserve"> [8</w:t>
      </w:r>
      <w:r w:rsidR="00FC2D1E" w:rsidRPr="00423548">
        <w:t>]</w:t>
      </w:r>
      <w:r>
        <w:t>. Страны относятся к одному из четырех типов режимов</w:t>
      </w:r>
      <w:r w:rsidRPr="00FC2D1E">
        <w:t>:</w:t>
      </w:r>
    </w:p>
    <w:p w14:paraId="12178991" w14:textId="27A5921F" w:rsid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Полная демократия (8-10 баллов)</w:t>
      </w:r>
      <w:r>
        <w:rPr>
          <w:lang w:val="en-US"/>
        </w:rPr>
        <w:t>;</w:t>
      </w:r>
    </w:p>
    <w:p w14:paraId="15E384C2" w14:textId="4BFED3D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Несовершенная демократия (6-7.9)</w:t>
      </w:r>
    </w:p>
    <w:p w14:paraId="0A1167CD" w14:textId="55BE01E8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Гибридный режим (4-5.9)</w:t>
      </w:r>
    </w:p>
    <w:p w14:paraId="755BF712" w14:textId="107A1EC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Авторитарный режим (0-3.9)</w:t>
      </w:r>
    </w:p>
    <w:p w14:paraId="37FB3273" w14:textId="1BE9C17E" w:rsidR="00A2355C" w:rsidRPr="001F795B" w:rsidRDefault="001F795B" w:rsidP="001F795B">
      <w:pPr>
        <w:rPr>
          <w:lang w:val="en-US"/>
        </w:rPr>
      </w:pPr>
      <w:r w:rsidRPr="001F795B">
        <w:t xml:space="preserve">Для анализа использованы данные за 2010, 2015 и 2025 годы, сведенные в Таблицу А2 (см. </w:t>
      </w:r>
      <w:r w:rsidRPr="001F795B">
        <w:rPr>
          <w:lang w:val="en-US"/>
        </w:rPr>
        <w:t>Приложение А).</w:t>
      </w:r>
    </w:p>
    <w:p w14:paraId="296635D4" w14:textId="17B1AD76" w:rsidR="004E2837" w:rsidRPr="00EF25E7" w:rsidRDefault="00A0697E" w:rsidP="00EF25E7">
      <w:pPr>
        <w:pStyle w:val="1"/>
      </w:pPr>
      <w:r w:rsidRPr="00A2355C">
        <w:t>4.3</w:t>
      </w:r>
      <w:r w:rsidRPr="00A2355C">
        <w:tab/>
      </w:r>
      <w:r>
        <w:t>Анализ федерального бюджета России</w:t>
      </w:r>
    </w:p>
    <w:p w14:paraId="31669E79" w14:textId="73744063" w:rsidR="009D5863" w:rsidRPr="00423548" w:rsidRDefault="00A2355C" w:rsidP="001F795B">
      <w:r>
        <w:t xml:space="preserve">Анализ структуры и динамики расходов федерального бюджета позволяет выявить материальные приоритеты государственной политики. Сравнение долей расходов на оборону, безопасность, социальные нужды (образование, здравоохранение) и гражданские институты (культура, СМИ) дает понимание о направлении политического развития – в сторону милитаризации и усиления силового контроля или развития человеческого капитала и </w:t>
      </w:r>
      <w:r w:rsidR="001F795B">
        <w:t>г</w:t>
      </w:r>
      <w:r>
        <w:t>ражданского общества.</w:t>
      </w:r>
    </w:p>
    <w:p w14:paraId="63085581" w14:textId="6B4F7CB5" w:rsidR="001F795B" w:rsidRPr="00423548" w:rsidRDefault="001F795B" w:rsidP="001F795B">
      <w:r>
        <w:t>На основе данных указанных источников</w:t>
      </w:r>
      <w:r w:rsidR="00423548">
        <w:t xml:space="preserve"> </w:t>
      </w:r>
      <w:r w:rsidR="00423548" w:rsidRPr="00423548">
        <w:t>[7-9]</w:t>
      </w:r>
      <w:r>
        <w:t xml:space="preserve"> сформированы Таблицы А3, А4, А5, содержащие структуру расходов федерального бюджета за 2010, 2015 и 2025 годы соответственно (см. Приложение А).</w:t>
      </w:r>
    </w:p>
    <w:p w14:paraId="64887F69" w14:textId="3ADC52F0" w:rsidR="00FD1923" w:rsidRPr="0055002A" w:rsidRDefault="00FD1923">
      <w:pPr>
        <w:spacing w:after="160" w:line="278" w:lineRule="auto"/>
        <w:ind w:firstLine="0"/>
        <w:jc w:val="left"/>
      </w:pPr>
      <w:r w:rsidRPr="00270F54">
        <w:br w:type="page"/>
      </w:r>
    </w:p>
    <w:p w14:paraId="525F0DA3" w14:textId="1052F90E" w:rsidR="00FD1923" w:rsidRDefault="001F62EC" w:rsidP="001F62EC">
      <w:pPr>
        <w:pStyle w:val="a3"/>
      </w:pPr>
      <w:r>
        <w:lastRenderedPageBreak/>
        <w:t>список литературы</w:t>
      </w:r>
    </w:p>
    <w:p w14:paraId="7B69071F" w14:textId="77777777" w:rsidR="001F62EC" w:rsidRPr="001F62EC" w:rsidRDefault="001F62EC" w:rsidP="001F62EC"/>
    <w:p w14:paraId="489604D1" w14:textId="20F1DD03" w:rsidR="00FD1923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О</w:t>
      </w:r>
      <w:r w:rsidRPr="0076610E">
        <w:rPr>
          <w:lang w:val="en-US"/>
        </w:rPr>
        <w:t>’</w:t>
      </w:r>
      <w:r w:rsidRPr="0076610E">
        <w:t>Доннелл</w:t>
      </w:r>
      <w:r w:rsidRPr="0076610E">
        <w:rPr>
          <w:lang w:val="en-US"/>
        </w:rPr>
        <w:t xml:space="preserve"> </w:t>
      </w:r>
      <w:r w:rsidRPr="0076610E">
        <w:t>Г</w:t>
      </w:r>
      <w:r w:rsidRPr="0076610E">
        <w:rPr>
          <w:lang w:val="en-US"/>
        </w:rPr>
        <w:t xml:space="preserve">., </w:t>
      </w:r>
      <w:r w:rsidRPr="0076610E">
        <w:t>Шмиттер</w:t>
      </w:r>
      <w:r w:rsidRPr="0076610E">
        <w:rPr>
          <w:lang w:val="en-US"/>
        </w:rPr>
        <w:t xml:space="preserve"> </w:t>
      </w:r>
      <w:r w:rsidRPr="0076610E">
        <w:t>Ф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Transitions from Authoritarian Rule: Tentative Conclusions about Uncertain Democracies</w:t>
      </w:r>
      <w:r w:rsidRPr="0076610E">
        <w:rPr>
          <w:lang w:val="en-US"/>
        </w:rPr>
        <w:t xml:space="preserve"> (1986).</w:t>
      </w:r>
    </w:p>
    <w:p w14:paraId="3CF9108B" w14:textId="3F1044B8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Polyarchy: Participation and Opposition</w:t>
      </w:r>
      <w:r w:rsidRPr="0076610E">
        <w:rPr>
          <w:lang w:val="en-US"/>
        </w:rPr>
        <w:t xml:space="preserve"> (1971).</w:t>
      </w:r>
    </w:p>
    <w:p w14:paraId="134ADFA0" w14:textId="40E81B03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Най</w:t>
      </w:r>
      <w:r w:rsidRPr="0076610E">
        <w:rPr>
          <w:lang w:val="en-US"/>
        </w:rPr>
        <w:t xml:space="preserve"> </w:t>
      </w:r>
      <w:r w:rsidRPr="0076610E">
        <w:t>Дж</w:t>
      </w:r>
      <w:r w:rsidRPr="0076610E">
        <w:rPr>
          <w:lang w:val="en-US"/>
        </w:rPr>
        <w:t xml:space="preserve">., </w:t>
      </w:r>
      <w:r w:rsidRPr="0076610E">
        <w:t>Кеохэйн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Power and Interdependence: World Politics in Transition</w:t>
      </w:r>
      <w:r w:rsidRPr="0076610E">
        <w:rPr>
          <w:lang w:val="en-US"/>
        </w:rPr>
        <w:t xml:space="preserve"> (1977).</w:t>
      </w:r>
    </w:p>
    <w:p w14:paraId="4D9255F1" w14:textId="12A50CEE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Хантингтон</w:t>
      </w:r>
      <w:r w:rsidRPr="0076610E">
        <w:rPr>
          <w:lang w:val="en-US"/>
        </w:rPr>
        <w:t xml:space="preserve"> </w:t>
      </w:r>
      <w:r w:rsidRPr="0076610E">
        <w:t>С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The Third Wave: Democratization in the Late 20th Century</w:t>
      </w:r>
      <w:r w:rsidRPr="0076610E">
        <w:rPr>
          <w:lang w:val="en-US"/>
        </w:rPr>
        <w:t xml:space="preserve"> (1991).</w:t>
      </w:r>
    </w:p>
    <w:p w14:paraId="4818C38B" w14:textId="270CE38D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Даль</w:t>
      </w:r>
      <w:r w:rsidRPr="0076610E">
        <w:rPr>
          <w:lang w:val="en-US"/>
        </w:rPr>
        <w:t xml:space="preserve"> </w:t>
      </w:r>
      <w:r w:rsidRPr="0076610E">
        <w:t>Р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Democracy and Its Critics</w:t>
      </w:r>
      <w:r w:rsidRPr="0076610E">
        <w:rPr>
          <w:lang w:val="en-US"/>
        </w:rPr>
        <w:t xml:space="preserve"> (1989).</w:t>
      </w:r>
    </w:p>
    <w:p w14:paraId="7088E22B" w14:textId="4B64B462" w:rsidR="0076610E" w:rsidRDefault="0076610E" w:rsidP="0076610E">
      <w:pPr>
        <w:pStyle w:val="a7"/>
        <w:numPr>
          <w:ilvl w:val="0"/>
          <w:numId w:val="5"/>
        </w:numPr>
        <w:rPr>
          <w:lang w:val="en-US"/>
        </w:rPr>
      </w:pPr>
      <w:r w:rsidRPr="0076610E">
        <w:t>Линц</w:t>
      </w:r>
      <w:r w:rsidRPr="0076610E">
        <w:rPr>
          <w:lang w:val="en-US"/>
        </w:rPr>
        <w:t xml:space="preserve"> </w:t>
      </w:r>
      <w:r w:rsidRPr="0076610E">
        <w:t>Х</w:t>
      </w:r>
      <w:r w:rsidRPr="0076610E">
        <w:rPr>
          <w:lang w:val="en-US"/>
        </w:rPr>
        <w:t xml:space="preserve">. </w:t>
      </w:r>
      <w:r w:rsidRPr="0076610E">
        <w:rPr>
          <w:i/>
          <w:iCs/>
          <w:lang w:val="en-US"/>
        </w:rPr>
        <w:t>Totalitarian and Authoritarian Regimes</w:t>
      </w:r>
      <w:r w:rsidRPr="0076610E">
        <w:rPr>
          <w:lang w:val="en-US"/>
        </w:rPr>
        <w:t xml:space="preserve"> (2000).</w:t>
      </w:r>
    </w:p>
    <w:p w14:paraId="0EDF6A52" w14:textId="4BEFAB60" w:rsidR="009462FD" w:rsidRPr="00E36CE7" w:rsidRDefault="009462FD" w:rsidP="009462FD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Freedom in the World. Country &amp; Territory Reports. Russi</w:t>
      </w:r>
      <w:r w:rsidR="00E36CE7">
        <w:rPr>
          <w:lang w:val="en-US"/>
        </w:rPr>
        <w:t>a.URL</w:t>
      </w:r>
      <w:r w:rsidRPr="00E36CE7">
        <w:rPr>
          <w:lang w:val="en-US"/>
        </w:rPr>
        <w:t xml:space="preserve">: </w:t>
      </w:r>
      <w:hyperlink r:id="rId5" w:history="1">
        <w:r w:rsidRPr="006272EA">
          <w:rPr>
            <w:rStyle w:val="ae"/>
            <w:lang w:val="en-US"/>
          </w:rPr>
          <w:t>https</w:t>
        </w:r>
        <w:r w:rsidRPr="00E36CE7">
          <w:rPr>
            <w:rStyle w:val="ae"/>
            <w:lang w:val="en-US"/>
          </w:rPr>
          <w:t>://</w:t>
        </w:r>
        <w:r w:rsidRPr="006272EA">
          <w:rPr>
            <w:rStyle w:val="ae"/>
            <w:lang w:val="en-US"/>
          </w:rPr>
          <w:t>freedomhouse</w:t>
        </w:r>
        <w:r w:rsidRPr="00E36CE7">
          <w:rPr>
            <w:rStyle w:val="ae"/>
            <w:lang w:val="en-US"/>
          </w:rPr>
          <w:t>.</w:t>
        </w:r>
        <w:r w:rsidRPr="006272EA">
          <w:rPr>
            <w:rStyle w:val="ae"/>
            <w:lang w:val="en-US"/>
          </w:rPr>
          <w:t>org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country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russia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freedom</w:t>
        </w:r>
        <w:r w:rsidRPr="00E36CE7">
          <w:rPr>
            <w:rStyle w:val="ae"/>
            <w:lang w:val="en-US"/>
          </w:rPr>
          <w:t>-</w:t>
        </w:r>
        <w:r w:rsidRPr="006272EA">
          <w:rPr>
            <w:rStyle w:val="ae"/>
            <w:lang w:val="en-US"/>
          </w:rPr>
          <w:t>world</w:t>
        </w:r>
      </w:hyperlink>
    </w:p>
    <w:p w14:paraId="2ABD0533" w14:textId="3852EC71" w:rsidR="00E36CE7" w:rsidRPr="00E36CE7" w:rsidRDefault="009462FD" w:rsidP="000C42C6">
      <w:pPr>
        <w:pStyle w:val="a7"/>
        <w:numPr>
          <w:ilvl w:val="0"/>
          <w:numId w:val="5"/>
        </w:numPr>
        <w:wordWrap w:val="0"/>
        <w:spacing w:line="330" w:lineRule="atLeast"/>
        <w:jc w:val="left"/>
        <w:rPr>
          <w:lang w:val="en-US"/>
        </w:rPr>
      </w:pPr>
      <w:r w:rsidRPr="00E36CE7">
        <w:rPr>
          <w:lang w:val="en-US"/>
        </w:rPr>
        <w:t>Democrac</w:t>
      </w:r>
      <w:r w:rsidR="00E36CE7" w:rsidRPr="00E36CE7">
        <w:rPr>
          <w:lang w:val="en-US"/>
        </w:rPr>
        <w:t>y Index 2010, 2015, 2025. The Economist Intelligence Unit</w:t>
      </w:r>
      <w:r w:rsidR="00E36CE7">
        <w:rPr>
          <w:lang w:val="en-US"/>
        </w:rPr>
        <w:t>. URL</w:t>
      </w:r>
      <w:r w:rsidR="00E36CE7" w:rsidRPr="00E36CE7">
        <w:rPr>
          <w:lang w:val="en-US"/>
        </w:rPr>
        <w:t xml:space="preserve">: </w:t>
      </w:r>
      <w:hyperlink r:id="rId6" w:history="1">
        <w:r w:rsidR="00E36CE7" w:rsidRPr="00E36CE7">
          <w:rPr>
            <w:rStyle w:val="ae"/>
            <w:lang w:val="en-US"/>
          </w:rPr>
          <w:t>https://www.eiu.com/n/</w:t>
        </w:r>
      </w:hyperlink>
    </w:p>
    <w:p w14:paraId="64FB26AB" w14:textId="49637BF9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"Об исполнении федерального бюджета за 2010 год" от 07.10.2011 N 272-ФЗ (последняя редакция)</w:t>
      </w:r>
    </w:p>
    <w:p w14:paraId="6A3EC3A2" w14:textId="6179B617" w:rsidR="00A5006C" w:rsidRDefault="00A5006C" w:rsidP="00A5006C">
      <w:pPr>
        <w:pStyle w:val="a7"/>
        <w:numPr>
          <w:ilvl w:val="0"/>
          <w:numId w:val="5"/>
        </w:numPr>
      </w:pPr>
      <w:r w:rsidRPr="00190BB9">
        <w:t>Федеральный закон от 31.10.2016 N 377-ФЗ "Об исполнении федерального бюджета за 2015 год"</w:t>
      </w:r>
    </w:p>
    <w:p w14:paraId="1F85BAB8" w14:textId="77777777" w:rsidR="009D5863" w:rsidRDefault="009D5863" w:rsidP="009D5863">
      <w:pPr>
        <w:pStyle w:val="a7"/>
        <w:numPr>
          <w:ilvl w:val="0"/>
          <w:numId w:val="5"/>
        </w:numPr>
      </w:pPr>
      <w:r w:rsidRPr="00190BB9">
        <w:t>№ 540-ФЗ «О федеральном бюджете на 2024 год и на плановый период 2025 и 2026 годов»</w:t>
      </w:r>
    </w:p>
    <w:p w14:paraId="26A99468" w14:textId="52AF2562" w:rsidR="00B548F2" w:rsidRDefault="00B548F2">
      <w:pPr>
        <w:spacing w:after="160" w:line="278" w:lineRule="auto"/>
        <w:ind w:firstLine="0"/>
        <w:jc w:val="left"/>
      </w:pPr>
      <w:r>
        <w:br w:type="page"/>
      </w:r>
    </w:p>
    <w:p w14:paraId="243A0502" w14:textId="6AD2DC6B" w:rsidR="00B548F2" w:rsidRDefault="00B548F2" w:rsidP="00B548F2">
      <w:pPr>
        <w:pStyle w:val="a3"/>
        <w:jc w:val="right"/>
      </w:pPr>
      <w:r>
        <w:lastRenderedPageBreak/>
        <w:t>приложение а</w:t>
      </w:r>
    </w:p>
    <w:p w14:paraId="365EE065" w14:textId="77777777" w:rsidR="00B26C53" w:rsidRPr="00B26C53" w:rsidRDefault="00B26C53" w:rsidP="00B26C53"/>
    <w:p w14:paraId="3BADFA4A" w14:textId="741CBEEA" w:rsidR="0076122B" w:rsidRDefault="0076122B" w:rsidP="0076122B">
      <w:r>
        <w:t>В ПРИЛОЖЕНИИ А представлены данные</w:t>
      </w:r>
      <w:r w:rsidR="00B26C53">
        <w:t>,</w:t>
      </w:r>
      <w:r>
        <w:t xml:space="preserve"> использованные в анализе высказываний.</w:t>
      </w:r>
    </w:p>
    <w:p w14:paraId="009FDE94" w14:textId="378FA654" w:rsidR="0076122B" w:rsidRDefault="0076122B" w:rsidP="0076122B">
      <w:pPr>
        <w:ind w:firstLine="0"/>
        <w:rPr>
          <w:i/>
          <w:iCs/>
          <w:lang w:val="en-US"/>
        </w:rPr>
      </w:pPr>
      <w:r>
        <w:t>Таблица</w:t>
      </w:r>
      <w:r w:rsidRPr="0076122B">
        <w:rPr>
          <w:lang w:val="en-US"/>
        </w:rPr>
        <w:t xml:space="preserve"> </w:t>
      </w:r>
      <w:r>
        <w:t>А</w:t>
      </w:r>
      <w:r w:rsidRPr="0076122B">
        <w:rPr>
          <w:lang w:val="en-US"/>
        </w:rPr>
        <w:t xml:space="preserve">1 </w:t>
      </w:r>
      <w:r>
        <w:rPr>
          <w:lang w:val="en-US"/>
        </w:rPr>
        <w:t>–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Freedom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House</w:t>
      </w:r>
      <w:r w:rsidRPr="0076122B">
        <w:rPr>
          <w:i/>
          <w:iCs/>
          <w:lang w:val="en-US"/>
        </w:rPr>
        <w:t xml:space="preserve"> (</w:t>
      </w:r>
      <w:r w:rsidRPr="00A0697E">
        <w:rPr>
          <w:i/>
          <w:iCs/>
          <w:lang w:val="en-US"/>
        </w:rPr>
        <w:t>Freedom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in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the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World</w:t>
      </w:r>
      <w:r w:rsidRPr="0076122B">
        <w:rPr>
          <w:i/>
          <w:iCs/>
          <w:lang w:val="en-US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045"/>
        <w:gridCol w:w="2053"/>
        <w:gridCol w:w="2127"/>
        <w:gridCol w:w="2126"/>
      </w:tblGrid>
      <w:tr w:rsidR="0076122B" w14:paraId="670AE21D" w14:textId="77777777" w:rsidTr="0039537F">
        <w:tc>
          <w:tcPr>
            <w:tcW w:w="3045" w:type="dxa"/>
          </w:tcPr>
          <w:p w14:paraId="5B9C659B" w14:textId="1AA43774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Показатель</w:t>
            </w:r>
          </w:p>
        </w:tc>
        <w:tc>
          <w:tcPr>
            <w:tcW w:w="2053" w:type="dxa"/>
          </w:tcPr>
          <w:p w14:paraId="19F2E465" w14:textId="34465968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2010</w:t>
            </w:r>
          </w:p>
        </w:tc>
        <w:tc>
          <w:tcPr>
            <w:tcW w:w="2127" w:type="dxa"/>
          </w:tcPr>
          <w:p w14:paraId="0E50E306" w14:textId="23C54B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2015</w:t>
            </w:r>
          </w:p>
        </w:tc>
        <w:tc>
          <w:tcPr>
            <w:tcW w:w="2126" w:type="dxa"/>
          </w:tcPr>
          <w:p w14:paraId="1630BE8D" w14:textId="7E954C91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2025</w:t>
            </w:r>
          </w:p>
        </w:tc>
      </w:tr>
      <w:tr w:rsidR="0076122B" w14:paraId="2642295E" w14:textId="77777777" w:rsidTr="0039537F">
        <w:tc>
          <w:tcPr>
            <w:tcW w:w="3045" w:type="dxa"/>
          </w:tcPr>
          <w:p w14:paraId="279169E6" w14:textId="0DE35514" w:rsidR="0076122B" w:rsidRPr="0076122B" w:rsidRDefault="0039537F" w:rsidP="0039537F">
            <w:pPr>
              <w:pStyle w:val="af0"/>
            </w:pPr>
            <w:r>
              <w:t>Общий статус</w:t>
            </w:r>
          </w:p>
        </w:tc>
        <w:tc>
          <w:tcPr>
            <w:tcW w:w="2053" w:type="dxa"/>
          </w:tcPr>
          <w:p w14:paraId="10985D98" w14:textId="4D5470C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7" w:type="dxa"/>
          </w:tcPr>
          <w:p w14:paraId="46084D27" w14:textId="71F01E27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6" w:type="dxa"/>
          </w:tcPr>
          <w:p w14:paraId="404B5D2C" w14:textId="5849EFE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</w:tr>
      <w:tr w:rsidR="0076122B" w14:paraId="058D34FD" w14:textId="77777777" w:rsidTr="0039537F">
        <w:tc>
          <w:tcPr>
            <w:tcW w:w="3045" w:type="dxa"/>
          </w:tcPr>
          <w:p w14:paraId="5339C075" w14:textId="588F2F07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Политические права (</w:t>
            </w:r>
            <w:r w:rsidRPr="0039537F">
              <w:rPr>
                <w:i/>
                <w:iCs/>
                <w:lang w:val="en-US"/>
              </w:rPr>
              <w:t>PR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9992304" w14:textId="278683BC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45E69151" w14:textId="6E7889F4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32E13A7A" w14:textId="21513A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6122B" w14:paraId="3321A43B" w14:textId="77777777" w:rsidTr="0039537F">
        <w:tc>
          <w:tcPr>
            <w:tcW w:w="3045" w:type="dxa"/>
          </w:tcPr>
          <w:p w14:paraId="15367926" w14:textId="034FF51C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Гражданские свободы (</w:t>
            </w:r>
            <w:r w:rsidRPr="0039537F">
              <w:rPr>
                <w:i/>
                <w:iCs/>
                <w:lang w:val="en-US"/>
              </w:rPr>
              <w:t>CL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5D252DC" w14:textId="443DE0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14:paraId="701BE369" w14:textId="14DA311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50C1BAA1" w14:textId="119B229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122B" w14:paraId="351A09FD" w14:textId="77777777" w:rsidTr="0039537F">
        <w:tc>
          <w:tcPr>
            <w:tcW w:w="3045" w:type="dxa"/>
          </w:tcPr>
          <w:p w14:paraId="2CA63AEF" w14:textId="724391A2" w:rsidR="0076122B" w:rsidRPr="0039537F" w:rsidRDefault="0039537F" w:rsidP="0039537F">
            <w:pPr>
              <w:pStyle w:val="af0"/>
            </w:pPr>
            <w:r>
              <w:t>Избирательный процесс</w:t>
            </w:r>
          </w:p>
        </w:tc>
        <w:tc>
          <w:tcPr>
            <w:tcW w:w="2053" w:type="dxa"/>
          </w:tcPr>
          <w:p w14:paraId="002FB1F4" w14:textId="45958873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309B7E57" w14:textId="14A0899C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40CA89EC" w14:textId="6DCBD360" w:rsidR="0076122B" w:rsidRPr="0039537F" w:rsidRDefault="0039537F" w:rsidP="0039537F">
            <w:pPr>
              <w:pStyle w:val="af0"/>
            </w:pPr>
            <w:r>
              <w:t>0</w:t>
            </w:r>
          </w:p>
        </w:tc>
      </w:tr>
      <w:tr w:rsidR="0076122B" w14:paraId="2EBD65B1" w14:textId="77777777" w:rsidTr="0039537F">
        <w:tc>
          <w:tcPr>
            <w:tcW w:w="3045" w:type="dxa"/>
          </w:tcPr>
          <w:p w14:paraId="42FDFC50" w14:textId="00F4CCBA" w:rsidR="0076122B" w:rsidRPr="0039537F" w:rsidRDefault="0039537F" w:rsidP="0039537F">
            <w:pPr>
              <w:pStyle w:val="af0"/>
            </w:pPr>
            <w:r>
              <w:t>Полит. плюрализм</w:t>
            </w:r>
          </w:p>
        </w:tc>
        <w:tc>
          <w:tcPr>
            <w:tcW w:w="2053" w:type="dxa"/>
          </w:tcPr>
          <w:p w14:paraId="24C554E4" w14:textId="3F79026F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4273162C" w14:textId="205F4035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415681C6" w14:textId="012EE99B" w:rsidR="0039537F" w:rsidRPr="0039537F" w:rsidRDefault="0039537F" w:rsidP="0039537F">
            <w:pPr>
              <w:pStyle w:val="af0"/>
            </w:pPr>
            <w:r>
              <w:t>3</w:t>
            </w:r>
          </w:p>
        </w:tc>
      </w:tr>
      <w:tr w:rsidR="0039537F" w14:paraId="69B967C6" w14:textId="77777777" w:rsidTr="0039537F">
        <w:tc>
          <w:tcPr>
            <w:tcW w:w="3045" w:type="dxa"/>
          </w:tcPr>
          <w:p w14:paraId="603B78CE" w14:textId="4253A42B" w:rsidR="0039537F" w:rsidRDefault="0039537F" w:rsidP="0039537F">
            <w:pPr>
              <w:pStyle w:val="af0"/>
            </w:pPr>
            <w:r>
              <w:t>Функционирование власти</w:t>
            </w:r>
          </w:p>
        </w:tc>
        <w:tc>
          <w:tcPr>
            <w:tcW w:w="2053" w:type="dxa"/>
          </w:tcPr>
          <w:p w14:paraId="64965CBD" w14:textId="7FC48332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777099B2" w14:textId="30EA1598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35C5361B" w14:textId="1F4B33F9" w:rsidR="0039537F" w:rsidRPr="0039537F" w:rsidRDefault="0039537F" w:rsidP="0039537F">
            <w:pPr>
              <w:pStyle w:val="af0"/>
            </w:pPr>
            <w:r>
              <w:t>1</w:t>
            </w:r>
          </w:p>
        </w:tc>
      </w:tr>
      <w:tr w:rsidR="0039537F" w14:paraId="331B0BE1" w14:textId="77777777" w:rsidTr="0039537F">
        <w:tc>
          <w:tcPr>
            <w:tcW w:w="3045" w:type="dxa"/>
          </w:tcPr>
          <w:p w14:paraId="6703847C" w14:textId="1F2C24CF" w:rsidR="0039537F" w:rsidRDefault="0039537F" w:rsidP="0039537F">
            <w:pPr>
              <w:pStyle w:val="af0"/>
            </w:pPr>
            <w:r>
              <w:t>Свобода выражения</w:t>
            </w:r>
          </w:p>
        </w:tc>
        <w:tc>
          <w:tcPr>
            <w:tcW w:w="2053" w:type="dxa"/>
          </w:tcPr>
          <w:p w14:paraId="0CFE8A00" w14:textId="2315A370" w:rsidR="0039537F" w:rsidRPr="0039537F" w:rsidRDefault="0039537F" w:rsidP="0039537F">
            <w:pPr>
              <w:pStyle w:val="af0"/>
            </w:pPr>
            <w:r>
              <w:t>6</w:t>
            </w:r>
          </w:p>
        </w:tc>
        <w:tc>
          <w:tcPr>
            <w:tcW w:w="2127" w:type="dxa"/>
          </w:tcPr>
          <w:p w14:paraId="1C00ECA2" w14:textId="102BBA36" w:rsidR="0039537F" w:rsidRPr="0039537F" w:rsidRDefault="0039537F" w:rsidP="0039537F">
            <w:pPr>
              <w:pStyle w:val="af0"/>
            </w:pPr>
            <w:r>
              <w:t>6</w:t>
            </w:r>
          </w:p>
        </w:tc>
        <w:tc>
          <w:tcPr>
            <w:tcW w:w="2126" w:type="dxa"/>
          </w:tcPr>
          <w:p w14:paraId="6A82B307" w14:textId="789357C5" w:rsidR="0039537F" w:rsidRPr="0039537F" w:rsidRDefault="0039537F" w:rsidP="0039537F">
            <w:pPr>
              <w:pStyle w:val="af0"/>
            </w:pPr>
            <w:r>
              <w:t>4</w:t>
            </w:r>
          </w:p>
        </w:tc>
      </w:tr>
      <w:tr w:rsidR="0039537F" w14:paraId="305E8305" w14:textId="77777777" w:rsidTr="0039537F">
        <w:tc>
          <w:tcPr>
            <w:tcW w:w="3045" w:type="dxa"/>
          </w:tcPr>
          <w:p w14:paraId="48CE0FA7" w14:textId="36D4DE43" w:rsidR="0039537F" w:rsidRDefault="0039537F" w:rsidP="0039537F">
            <w:pPr>
              <w:pStyle w:val="af0"/>
            </w:pPr>
            <w:r>
              <w:t>Право на объединение</w:t>
            </w:r>
          </w:p>
        </w:tc>
        <w:tc>
          <w:tcPr>
            <w:tcW w:w="2053" w:type="dxa"/>
          </w:tcPr>
          <w:p w14:paraId="243B55AF" w14:textId="479B1C93" w:rsidR="0039537F" w:rsidRPr="0039537F" w:rsidRDefault="0039537F" w:rsidP="0039537F">
            <w:pPr>
              <w:pStyle w:val="af0"/>
            </w:pPr>
            <w:r>
              <w:t>4</w:t>
            </w:r>
          </w:p>
        </w:tc>
        <w:tc>
          <w:tcPr>
            <w:tcW w:w="2127" w:type="dxa"/>
          </w:tcPr>
          <w:p w14:paraId="1352D027" w14:textId="24A3FE8F" w:rsidR="0039537F" w:rsidRPr="0039537F" w:rsidRDefault="0039537F" w:rsidP="0039537F">
            <w:pPr>
              <w:pStyle w:val="af0"/>
            </w:pPr>
            <w:r>
              <w:t>4</w:t>
            </w:r>
          </w:p>
        </w:tc>
        <w:tc>
          <w:tcPr>
            <w:tcW w:w="2126" w:type="dxa"/>
          </w:tcPr>
          <w:p w14:paraId="6B0816C5" w14:textId="42696E8B" w:rsidR="0039537F" w:rsidRPr="0039537F" w:rsidRDefault="0039537F" w:rsidP="0039537F">
            <w:pPr>
              <w:pStyle w:val="af0"/>
            </w:pPr>
            <w:r>
              <w:t>1</w:t>
            </w:r>
          </w:p>
        </w:tc>
      </w:tr>
      <w:tr w:rsidR="0039537F" w14:paraId="7EA02C18" w14:textId="77777777" w:rsidTr="0039537F">
        <w:tc>
          <w:tcPr>
            <w:tcW w:w="3045" w:type="dxa"/>
          </w:tcPr>
          <w:p w14:paraId="5AF976A2" w14:textId="420B802A" w:rsidR="0039537F" w:rsidRDefault="0039537F" w:rsidP="0039537F">
            <w:pPr>
              <w:pStyle w:val="af0"/>
            </w:pPr>
            <w:r>
              <w:t>Верховенство закона</w:t>
            </w:r>
          </w:p>
        </w:tc>
        <w:tc>
          <w:tcPr>
            <w:tcW w:w="2053" w:type="dxa"/>
          </w:tcPr>
          <w:p w14:paraId="2F491013" w14:textId="61C2A5FB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20FA7FF9" w14:textId="03668613" w:rsidR="0039537F" w:rsidRPr="0039537F" w:rsidRDefault="0039537F" w:rsidP="0039537F">
            <w:pPr>
              <w:pStyle w:val="af0"/>
            </w:pPr>
            <w:r>
              <w:t>2</w:t>
            </w:r>
          </w:p>
        </w:tc>
        <w:tc>
          <w:tcPr>
            <w:tcW w:w="2126" w:type="dxa"/>
          </w:tcPr>
          <w:p w14:paraId="450C297B" w14:textId="0F322BFF" w:rsidR="0039537F" w:rsidRPr="0039537F" w:rsidRDefault="0039537F" w:rsidP="0039537F">
            <w:pPr>
              <w:pStyle w:val="af0"/>
            </w:pPr>
            <w:r>
              <w:t>2</w:t>
            </w:r>
          </w:p>
        </w:tc>
      </w:tr>
      <w:tr w:rsidR="0039537F" w14:paraId="6D1A5849" w14:textId="77777777" w:rsidTr="0039537F">
        <w:tc>
          <w:tcPr>
            <w:tcW w:w="3045" w:type="dxa"/>
          </w:tcPr>
          <w:p w14:paraId="5E51781F" w14:textId="7659E75C" w:rsidR="0039537F" w:rsidRDefault="0039537F" w:rsidP="0039537F">
            <w:pPr>
              <w:pStyle w:val="af0"/>
            </w:pPr>
            <w:r>
              <w:t>Логичная автономия</w:t>
            </w:r>
          </w:p>
        </w:tc>
        <w:tc>
          <w:tcPr>
            <w:tcW w:w="2053" w:type="dxa"/>
          </w:tcPr>
          <w:p w14:paraId="767A2C3A" w14:textId="12CE85BE" w:rsidR="0039537F" w:rsidRPr="0039537F" w:rsidRDefault="0039537F" w:rsidP="0039537F">
            <w:pPr>
              <w:pStyle w:val="af0"/>
            </w:pPr>
            <w:r>
              <w:t>7</w:t>
            </w:r>
          </w:p>
        </w:tc>
        <w:tc>
          <w:tcPr>
            <w:tcW w:w="2127" w:type="dxa"/>
          </w:tcPr>
          <w:p w14:paraId="47FFADA6" w14:textId="17ED9508" w:rsidR="0039537F" w:rsidRPr="0039537F" w:rsidRDefault="0039537F" w:rsidP="0039537F">
            <w:pPr>
              <w:pStyle w:val="af0"/>
            </w:pPr>
            <w:r>
              <w:t>7</w:t>
            </w:r>
          </w:p>
        </w:tc>
        <w:tc>
          <w:tcPr>
            <w:tcW w:w="2126" w:type="dxa"/>
          </w:tcPr>
          <w:p w14:paraId="36B58775" w14:textId="107B0091" w:rsidR="0039537F" w:rsidRPr="0039537F" w:rsidRDefault="0039537F" w:rsidP="0039537F">
            <w:pPr>
              <w:pStyle w:val="af0"/>
            </w:pPr>
            <w:r>
              <w:t>4</w:t>
            </w:r>
          </w:p>
        </w:tc>
      </w:tr>
      <w:tr w:rsidR="0039537F" w14:paraId="5541F3A1" w14:textId="77777777" w:rsidTr="0039537F">
        <w:tc>
          <w:tcPr>
            <w:tcW w:w="3045" w:type="dxa"/>
          </w:tcPr>
          <w:p w14:paraId="33334BDD" w14:textId="6B66108B" w:rsidR="0039537F" w:rsidRDefault="0039537F" w:rsidP="0039537F">
            <w:pPr>
              <w:pStyle w:val="af0"/>
            </w:pPr>
            <w:r>
              <w:t>Общий балл</w:t>
            </w:r>
          </w:p>
        </w:tc>
        <w:tc>
          <w:tcPr>
            <w:tcW w:w="2053" w:type="dxa"/>
          </w:tcPr>
          <w:p w14:paraId="51F22704" w14:textId="53F70EC5" w:rsidR="0039537F" w:rsidRPr="0039537F" w:rsidRDefault="0039537F" w:rsidP="0039537F">
            <w:pPr>
              <w:pStyle w:val="af0"/>
            </w:pPr>
            <w:r>
              <w:t>27</w:t>
            </w:r>
          </w:p>
        </w:tc>
        <w:tc>
          <w:tcPr>
            <w:tcW w:w="2127" w:type="dxa"/>
          </w:tcPr>
          <w:p w14:paraId="51CF941A" w14:textId="06D13521" w:rsidR="0039537F" w:rsidRPr="0039537F" w:rsidRDefault="0039537F" w:rsidP="0039537F">
            <w:pPr>
              <w:pStyle w:val="af0"/>
            </w:pPr>
            <w:r>
              <w:t>23</w:t>
            </w:r>
          </w:p>
        </w:tc>
        <w:tc>
          <w:tcPr>
            <w:tcW w:w="2126" w:type="dxa"/>
          </w:tcPr>
          <w:p w14:paraId="23718682" w14:textId="6B6012C2" w:rsidR="0039537F" w:rsidRPr="0039537F" w:rsidRDefault="0039537F" w:rsidP="0039537F">
            <w:pPr>
              <w:pStyle w:val="af0"/>
            </w:pPr>
            <w:r>
              <w:t>12</w:t>
            </w:r>
          </w:p>
        </w:tc>
      </w:tr>
    </w:tbl>
    <w:p w14:paraId="1CECB0CC" w14:textId="70D34F57" w:rsidR="0076122B" w:rsidRDefault="0076122B" w:rsidP="0076122B">
      <w:pPr>
        <w:ind w:firstLine="0"/>
        <w:rPr>
          <w:lang w:val="en-US"/>
        </w:rPr>
      </w:pPr>
    </w:p>
    <w:p w14:paraId="7597B5D6" w14:textId="25E2202A" w:rsidR="00B26C53" w:rsidRDefault="00B26C53" w:rsidP="0076122B">
      <w:pPr>
        <w:ind w:firstLine="0"/>
        <w:rPr>
          <w:lang w:val="en-US"/>
        </w:rPr>
      </w:pPr>
      <w:r>
        <w:t>Таблица</w:t>
      </w:r>
      <w:r w:rsidRPr="00B26C53">
        <w:rPr>
          <w:lang w:val="en-US"/>
        </w:rPr>
        <w:t xml:space="preserve"> </w:t>
      </w:r>
      <w:r>
        <w:t>А</w:t>
      </w:r>
      <w:r w:rsidRPr="00B26C53">
        <w:rPr>
          <w:lang w:val="en-US"/>
        </w:rPr>
        <w:t xml:space="preserve">2 – </w:t>
      </w:r>
      <w:r w:rsidRPr="00B26C53">
        <w:rPr>
          <w:i/>
          <w:iCs/>
          <w:lang w:val="en-US"/>
        </w:rPr>
        <w:t>EIU Democracy Index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6C53" w14:paraId="1E21F123" w14:textId="77777777" w:rsidTr="00B26C53">
        <w:tc>
          <w:tcPr>
            <w:tcW w:w="3115" w:type="dxa"/>
          </w:tcPr>
          <w:p w14:paraId="7B446F3F" w14:textId="36CB0ADA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Год</w:t>
            </w:r>
          </w:p>
        </w:tc>
        <w:tc>
          <w:tcPr>
            <w:tcW w:w="3115" w:type="dxa"/>
          </w:tcPr>
          <w:p w14:paraId="0B6CC345" w14:textId="7759CC60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Балл</w:t>
            </w:r>
          </w:p>
        </w:tc>
        <w:tc>
          <w:tcPr>
            <w:tcW w:w="3115" w:type="dxa"/>
          </w:tcPr>
          <w:p w14:paraId="668BD973" w14:textId="07E98DA7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Категория</w:t>
            </w:r>
          </w:p>
        </w:tc>
      </w:tr>
      <w:tr w:rsidR="00B26C53" w14:paraId="12D39CCC" w14:textId="77777777" w:rsidTr="00B26C53">
        <w:tc>
          <w:tcPr>
            <w:tcW w:w="3115" w:type="dxa"/>
          </w:tcPr>
          <w:p w14:paraId="172C95D2" w14:textId="324FC620" w:rsidR="00B26C53" w:rsidRPr="00B26C53" w:rsidRDefault="00B26C53" w:rsidP="00B26C53">
            <w:pPr>
              <w:pStyle w:val="af0"/>
            </w:pPr>
            <w:r>
              <w:t>2010</w:t>
            </w:r>
          </w:p>
        </w:tc>
        <w:tc>
          <w:tcPr>
            <w:tcW w:w="3115" w:type="dxa"/>
          </w:tcPr>
          <w:p w14:paraId="247C656B" w14:textId="7C3AEEED" w:rsidR="00B26C53" w:rsidRPr="00B26C53" w:rsidRDefault="00B26C53" w:rsidP="00B26C53">
            <w:pPr>
              <w:pStyle w:val="af0"/>
            </w:pPr>
            <w:r>
              <w:t>4.26</w:t>
            </w:r>
          </w:p>
        </w:tc>
        <w:tc>
          <w:tcPr>
            <w:tcW w:w="3115" w:type="dxa"/>
          </w:tcPr>
          <w:p w14:paraId="534B8253" w14:textId="1C6D09CE" w:rsidR="00B26C53" w:rsidRPr="00B26C53" w:rsidRDefault="00B26C53" w:rsidP="00B26C53">
            <w:pPr>
              <w:pStyle w:val="af0"/>
            </w:pPr>
            <w:r>
              <w:t>Гибридный режим</w:t>
            </w:r>
          </w:p>
        </w:tc>
      </w:tr>
      <w:tr w:rsidR="00B26C53" w14:paraId="79D4BA33" w14:textId="77777777" w:rsidTr="00B26C53">
        <w:tc>
          <w:tcPr>
            <w:tcW w:w="3115" w:type="dxa"/>
          </w:tcPr>
          <w:p w14:paraId="5B32EE23" w14:textId="0D024584" w:rsidR="00B26C53" w:rsidRPr="00B26C53" w:rsidRDefault="00B26C53" w:rsidP="00B26C53">
            <w:pPr>
              <w:pStyle w:val="af0"/>
            </w:pPr>
            <w:r>
              <w:t>2015</w:t>
            </w:r>
          </w:p>
        </w:tc>
        <w:tc>
          <w:tcPr>
            <w:tcW w:w="3115" w:type="dxa"/>
          </w:tcPr>
          <w:p w14:paraId="4BE69F1D" w14:textId="471D3DEA" w:rsidR="00B26C53" w:rsidRPr="00B26C53" w:rsidRDefault="00B26C53" w:rsidP="00B26C53">
            <w:pPr>
              <w:pStyle w:val="af0"/>
            </w:pPr>
            <w:r>
              <w:t>3.31</w:t>
            </w:r>
          </w:p>
        </w:tc>
        <w:tc>
          <w:tcPr>
            <w:tcW w:w="3115" w:type="dxa"/>
          </w:tcPr>
          <w:p w14:paraId="6972F2AD" w14:textId="2A482AA6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  <w:tr w:rsidR="00B26C53" w14:paraId="50238015" w14:textId="77777777" w:rsidTr="00B26C53">
        <w:tc>
          <w:tcPr>
            <w:tcW w:w="3115" w:type="dxa"/>
          </w:tcPr>
          <w:p w14:paraId="70F8312F" w14:textId="4F86A903" w:rsidR="00B26C53" w:rsidRPr="00B26C53" w:rsidRDefault="00B26C53" w:rsidP="00B26C53">
            <w:pPr>
              <w:pStyle w:val="af0"/>
            </w:pPr>
            <w:r>
              <w:t>2025</w:t>
            </w:r>
          </w:p>
        </w:tc>
        <w:tc>
          <w:tcPr>
            <w:tcW w:w="3115" w:type="dxa"/>
          </w:tcPr>
          <w:p w14:paraId="7C83BF3F" w14:textId="36524D14" w:rsidR="00B26C53" w:rsidRPr="00B26C53" w:rsidRDefault="00B26C53" w:rsidP="00B26C53">
            <w:pPr>
              <w:pStyle w:val="af0"/>
            </w:pPr>
            <w:r>
              <w:t>2.03</w:t>
            </w:r>
          </w:p>
        </w:tc>
        <w:tc>
          <w:tcPr>
            <w:tcW w:w="3115" w:type="dxa"/>
          </w:tcPr>
          <w:p w14:paraId="654CD8BC" w14:textId="5C684B1D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</w:tbl>
    <w:p w14:paraId="6EF8A3C0" w14:textId="77777777" w:rsidR="00B26C53" w:rsidRPr="00B26C53" w:rsidRDefault="00B26C53" w:rsidP="0076122B">
      <w:pPr>
        <w:ind w:firstLine="0"/>
        <w:rPr>
          <w:lang w:val="en-US"/>
        </w:rPr>
      </w:pPr>
    </w:p>
    <w:p w14:paraId="2F57968E" w14:textId="5890DBBE" w:rsidR="0076122B" w:rsidRPr="00A5006C" w:rsidRDefault="0076122B" w:rsidP="0076122B">
      <w:pPr>
        <w:ind w:firstLine="0"/>
      </w:pPr>
      <w:r>
        <w:t xml:space="preserve">Таблица </w:t>
      </w:r>
      <w:r>
        <w:t>А</w:t>
      </w:r>
      <w:r w:rsidR="00B26C53">
        <w:t>3</w:t>
      </w:r>
      <w:r>
        <w:t xml:space="preserve"> – расход федерального бюджета России за 2010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99"/>
        <w:gridCol w:w="1935"/>
        <w:gridCol w:w="2511"/>
      </w:tblGrid>
      <w:tr w:rsidR="0076122B" w:rsidRPr="004E2837" w14:paraId="1D3E2A80" w14:textId="77777777" w:rsidTr="001069A3">
        <w:tc>
          <w:tcPr>
            <w:tcW w:w="4957" w:type="dxa"/>
          </w:tcPr>
          <w:p w14:paraId="4E37828A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1842" w:type="dxa"/>
          </w:tcPr>
          <w:p w14:paraId="4297CC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547EBDA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764DFFD0" w14:textId="77777777" w:rsidTr="001069A3">
        <w:tc>
          <w:tcPr>
            <w:tcW w:w="4957" w:type="dxa"/>
          </w:tcPr>
          <w:p w14:paraId="74F135E1" w14:textId="77777777" w:rsidR="0076122B" w:rsidRDefault="0076122B" w:rsidP="0039537F">
            <w:pPr>
              <w:pStyle w:val="af0"/>
            </w:pPr>
            <w:r w:rsidRPr="00030F2E">
              <w:t>РАСХОДЫ,</w:t>
            </w:r>
            <w:r>
              <w:t xml:space="preserve"> ВСЕГО</w:t>
            </w:r>
          </w:p>
        </w:tc>
        <w:tc>
          <w:tcPr>
            <w:tcW w:w="1842" w:type="dxa"/>
          </w:tcPr>
          <w:p w14:paraId="64AD0095" w14:textId="77777777" w:rsidR="0076122B" w:rsidRDefault="0076122B" w:rsidP="0039537F">
            <w:pPr>
              <w:pStyle w:val="af0"/>
            </w:pPr>
            <w:r>
              <w:t>-</w:t>
            </w:r>
          </w:p>
        </w:tc>
        <w:tc>
          <w:tcPr>
            <w:tcW w:w="2546" w:type="dxa"/>
          </w:tcPr>
          <w:p w14:paraId="5BFC3A1B" w14:textId="77777777" w:rsidR="0076122B" w:rsidRDefault="0076122B" w:rsidP="0039537F">
            <w:pPr>
              <w:pStyle w:val="af0"/>
            </w:pPr>
            <w:r w:rsidRPr="00030F2E">
              <w:t>10</w:t>
            </w:r>
            <w:r>
              <w:rPr>
                <w:lang w:val="en-US"/>
              </w:rPr>
              <w:t xml:space="preserve"> </w:t>
            </w:r>
            <w:r w:rsidRPr="00030F2E">
              <w:t>117</w:t>
            </w:r>
            <w:r>
              <w:rPr>
                <w:lang w:val="en-US"/>
              </w:rPr>
              <w:t>,</w:t>
            </w:r>
            <w:r w:rsidRPr="00030F2E">
              <w:t xml:space="preserve"> 454</w:t>
            </w:r>
            <w:r>
              <w:rPr>
                <w:lang w:val="en-US"/>
              </w:rPr>
              <w:t xml:space="preserve"> </w:t>
            </w:r>
            <w:r w:rsidRPr="00030F2E">
              <w:t>466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2D216455" w14:textId="77777777" w:rsidTr="001069A3">
        <w:tc>
          <w:tcPr>
            <w:tcW w:w="4957" w:type="dxa"/>
          </w:tcPr>
          <w:p w14:paraId="295BBEE2" w14:textId="77777777" w:rsidR="0076122B" w:rsidRDefault="0076122B" w:rsidP="0039537F">
            <w:pPr>
              <w:pStyle w:val="af0"/>
            </w:pPr>
            <w:r w:rsidRPr="00030F2E">
              <w:t xml:space="preserve"> ОБЩЕГОСУДАРСТВЕННЫЕ ВОПРОСЫ</w:t>
            </w:r>
          </w:p>
        </w:tc>
        <w:tc>
          <w:tcPr>
            <w:tcW w:w="1842" w:type="dxa"/>
          </w:tcPr>
          <w:p w14:paraId="3FB6A25E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C7FC7D0" w14:textId="77777777" w:rsidR="0076122B" w:rsidRDefault="0076122B" w:rsidP="0039537F">
            <w:pPr>
              <w:pStyle w:val="af0"/>
            </w:pPr>
            <w:r w:rsidRPr="00030F2E">
              <w:t>887</w:t>
            </w:r>
            <w:r>
              <w:rPr>
                <w:lang w:val="en-US"/>
              </w:rPr>
              <w:t>,</w:t>
            </w:r>
            <w:r w:rsidRPr="00030F2E">
              <w:t xml:space="preserve"> 920</w:t>
            </w:r>
            <w:r>
              <w:rPr>
                <w:lang w:val="en-US"/>
              </w:rPr>
              <w:t xml:space="preserve"> </w:t>
            </w:r>
            <w:r w:rsidRPr="00030F2E">
              <w:t>490</w:t>
            </w:r>
            <w:r>
              <w:rPr>
                <w:lang w:val="en-US"/>
              </w:rPr>
              <w:t xml:space="preserve"> </w:t>
            </w:r>
            <w:r w:rsidRPr="00030F2E">
              <w:t>8</w:t>
            </w:r>
          </w:p>
        </w:tc>
      </w:tr>
      <w:tr w:rsidR="0076122B" w14:paraId="2B630BE3" w14:textId="77777777" w:rsidTr="001069A3">
        <w:tc>
          <w:tcPr>
            <w:tcW w:w="4957" w:type="dxa"/>
          </w:tcPr>
          <w:p w14:paraId="7512EEB0" w14:textId="77777777" w:rsidR="0076122B" w:rsidRPr="00E76C94" w:rsidRDefault="0076122B" w:rsidP="0039537F">
            <w:pPr>
              <w:pStyle w:val="af0"/>
            </w:pPr>
            <w:r w:rsidRPr="00030F2E">
              <w:t>НАЦИОНАЛЬНАЯ ОБОРОНА</w:t>
            </w:r>
          </w:p>
        </w:tc>
        <w:tc>
          <w:tcPr>
            <w:tcW w:w="1842" w:type="dxa"/>
          </w:tcPr>
          <w:p w14:paraId="725BBFA9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44D49B9F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276</w:t>
            </w:r>
            <w:r>
              <w:rPr>
                <w:lang w:val="en-US"/>
              </w:rPr>
              <w:t>,</w:t>
            </w:r>
            <w:r w:rsidRPr="00030F2E">
              <w:t xml:space="preserve"> 460</w:t>
            </w:r>
            <w:r>
              <w:rPr>
                <w:lang w:val="en-US"/>
              </w:rPr>
              <w:t xml:space="preserve"> </w:t>
            </w:r>
            <w:r w:rsidRPr="00030F2E">
              <w:t>917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78321DB2" w14:textId="77777777" w:rsidTr="001069A3">
        <w:tc>
          <w:tcPr>
            <w:tcW w:w="4957" w:type="dxa"/>
          </w:tcPr>
          <w:p w14:paraId="11CBD73D" w14:textId="77777777" w:rsidR="0076122B" w:rsidRDefault="0076122B" w:rsidP="0039537F">
            <w:pPr>
              <w:pStyle w:val="af0"/>
            </w:pPr>
            <w:r w:rsidRPr="00030F2E">
              <w:t>НАЦИОНАЛЬНАЯ БЕЗОПАСНОСТЬ И</w:t>
            </w:r>
            <w:r>
              <w:t xml:space="preserve"> </w:t>
            </w:r>
            <w:r w:rsidRPr="00030F2E">
              <w:t>ПРАВООХРАНИТЕЛЬНАЯ ДЕЯТЕЛЬНОСТЬ</w:t>
            </w:r>
          </w:p>
        </w:tc>
        <w:tc>
          <w:tcPr>
            <w:tcW w:w="1842" w:type="dxa"/>
          </w:tcPr>
          <w:p w14:paraId="540CF57B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03263FA" w14:textId="77777777" w:rsidR="0076122B" w:rsidRDefault="0076122B" w:rsidP="0039537F">
            <w:pPr>
              <w:pStyle w:val="af0"/>
            </w:pPr>
            <w:r>
              <w:rPr>
                <w:lang w:val="en-US"/>
              </w:rPr>
              <w:t xml:space="preserve">1 </w:t>
            </w:r>
            <w:r w:rsidRPr="00030F2E">
              <w:t>085</w:t>
            </w:r>
            <w:r>
              <w:rPr>
                <w:lang w:val="en-US"/>
              </w:rPr>
              <w:t>,</w:t>
            </w:r>
            <w:r w:rsidRPr="00030F2E">
              <w:t xml:space="preserve"> 371</w:t>
            </w:r>
            <w:r>
              <w:rPr>
                <w:lang w:val="en-US"/>
              </w:rPr>
              <w:t xml:space="preserve"> </w:t>
            </w:r>
            <w:r w:rsidRPr="00030F2E">
              <w:t>646</w:t>
            </w:r>
            <w:r>
              <w:rPr>
                <w:lang w:val="en-US"/>
              </w:rPr>
              <w:t xml:space="preserve"> </w:t>
            </w:r>
            <w:r w:rsidRPr="00030F2E">
              <w:t>9</w:t>
            </w:r>
          </w:p>
        </w:tc>
      </w:tr>
      <w:tr w:rsidR="0076122B" w14:paraId="7A8B83D0" w14:textId="77777777" w:rsidTr="001069A3">
        <w:tc>
          <w:tcPr>
            <w:tcW w:w="4957" w:type="dxa"/>
          </w:tcPr>
          <w:p w14:paraId="35AA387D" w14:textId="77777777" w:rsidR="0076122B" w:rsidRDefault="0076122B" w:rsidP="0039537F">
            <w:pPr>
              <w:pStyle w:val="af0"/>
            </w:pPr>
            <w:r w:rsidRPr="00030F2E">
              <w:t>НАЦИОНАЛЬНАЯ ЭКОНОМИКА</w:t>
            </w:r>
          </w:p>
        </w:tc>
        <w:tc>
          <w:tcPr>
            <w:tcW w:w="1842" w:type="dxa"/>
          </w:tcPr>
          <w:p w14:paraId="5E45F2F1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C85F818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222</w:t>
            </w:r>
            <w:r>
              <w:rPr>
                <w:lang w:val="en-US"/>
              </w:rPr>
              <w:t>,</w:t>
            </w:r>
            <w:r w:rsidRPr="00030F2E">
              <w:t xml:space="preserve"> 690</w:t>
            </w:r>
            <w:r>
              <w:rPr>
                <w:lang w:val="en-US"/>
              </w:rPr>
              <w:t xml:space="preserve"> </w:t>
            </w:r>
            <w:r w:rsidRPr="00030F2E">
              <w:t>386</w:t>
            </w:r>
            <w:r>
              <w:rPr>
                <w:lang w:val="en-US"/>
              </w:rPr>
              <w:t xml:space="preserve"> </w:t>
            </w:r>
            <w:r w:rsidRPr="00030F2E">
              <w:t>1</w:t>
            </w:r>
          </w:p>
        </w:tc>
      </w:tr>
      <w:tr w:rsidR="0076122B" w14:paraId="7DD43F61" w14:textId="77777777" w:rsidTr="001069A3">
        <w:tc>
          <w:tcPr>
            <w:tcW w:w="4957" w:type="dxa"/>
          </w:tcPr>
          <w:p w14:paraId="554CAD42" w14:textId="77777777" w:rsidR="0076122B" w:rsidRDefault="0076122B" w:rsidP="0039537F">
            <w:pPr>
              <w:pStyle w:val="af0"/>
            </w:pPr>
            <w:r w:rsidRPr="00030F2E">
              <w:t>ЖИЛИЩНО-КОММУНАЛЬНОЕ ХОЗЯЙСТВО</w:t>
            </w:r>
          </w:p>
        </w:tc>
        <w:tc>
          <w:tcPr>
            <w:tcW w:w="1842" w:type="dxa"/>
          </w:tcPr>
          <w:p w14:paraId="799FAFFD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7E2F7624" w14:textId="77777777" w:rsidR="0076122B" w:rsidRDefault="0076122B" w:rsidP="0039537F">
            <w:pPr>
              <w:pStyle w:val="af0"/>
            </w:pPr>
            <w:r w:rsidRPr="00030F2E">
              <w:t>234</w:t>
            </w:r>
            <w:r>
              <w:rPr>
                <w:lang w:val="en-US"/>
              </w:rPr>
              <w:t>,</w:t>
            </w:r>
            <w:r w:rsidRPr="00030F2E">
              <w:t xml:space="preserve"> 898</w:t>
            </w:r>
            <w:r>
              <w:rPr>
                <w:lang w:val="en-US"/>
              </w:rPr>
              <w:t xml:space="preserve"> </w:t>
            </w:r>
            <w:r w:rsidRPr="00030F2E">
              <w:t>370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27982F63" w14:textId="77777777" w:rsidTr="001069A3">
        <w:tc>
          <w:tcPr>
            <w:tcW w:w="4957" w:type="dxa"/>
          </w:tcPr>
          <w:p w14:paraId="529079A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ОХРАНА ОКРУЖАЮЩЕЙ СРЕДЫ</w:t>
            </w:r>
          </w:p>
        </w:tc>
        <w:tc>
          <w:tcPr>
            <w:tcW w:w="1842" w:type="dxa"/>
          </w:tcPr>
          <w:p w14:paraId="0B96E60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06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703CB3A" w14:textId="77777777" w:rsidR="0076122B" w:rsidRDefault="0076122B" w:rsidP="0039537F">
            <w:pPr>
              <w:pStyle w:val="af0"/>
            </w:pPr>
            <w:r w:rsidRPr="00030F2E">
              <w:t>13</w:t>
            </w:r>
            <w:r>
              <w:rPr>
                <w:lang w:val="en-US"/>
              </w:rPr>
              <w:t>,</w:t>
            </w:r>
            <w:r w:rsidRPr="00030F2E">
              <w:t xml:space="preserve"> 471</w:t>
            </w:r>
            <w:r>
              <w:rPr>
                <w:lang w:val="en-US"/>
              </w:rPr>
              <w:t xml:space="preserve"> </w:t>
            </w:r>
            <w:r w:rsidRPr="00030F2E">
              <w:t>854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189B944C" w14:textId="77777777" w:rsidTr="001069A3">
        <w:tc>
          <w:tcPr>
            <w:tcW w:w="4957" w:type="dxa"/>
          </w:tcPr>
          <w:p w14:paraId="145EAF1A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ОБРАЗОВАНИЕ</w:t>
            </w:r>
          </w:p>
        </w:tc>
        <w:tc>
          <w:tcPr>
            <w:tcW w:w="1842" w:type="dxa"/>
          </w:tcPr>
          <w:p w14:paraId="0F702C86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 w:rsidRPr="00030F2E">
              <w:t>07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D68CD5F" w14:textId="77777777" w:rsidR="0076122B" w:rsidRDefault="0076122B" w:rsidP="0039537F">
            <w:pPr>
              <w:pStyle w:val="af0"/>
            </w:pPr>
            <w:r w:rsidRPr="00030F2E">
              <w:t>442</w:t>
            </w:r>
            <w:r>
              <w:rPr>
                <w:lang w:val="en-US"/>
              </w:rPr>
              <w:t>,</w:t>
            </w:r>
            <w:r w:rsidRPr="00030F2E">
              <w:t xml:space="preserve"> 805</w:t>
            </w:r>
            <w:r>
              <w:rPr>
                <w:lang w:val="en-US"/>
              </w:rPr>
              <w:t xml:space="preserve"> </w:t>
            </w:r>
            <w:r w:rsidRPr="00030F2E">
              <w:t>649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0BB91388" w14:textId="77777777" w:rsidTr="001069A3">
        <w:tc>
          <w:tcPr>
            <w:tcW w:w="4957" w:type="dxa"/>
          </w:tcPr>
          <w:p w14:paraId="2394F8D5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КУЛЬТУРА, КИНЕМАТОГРАФИЯ, СРЕДСТВА</w:t>
            </w:r>
            <w:r>
              <w:t xml:space="preserve"> </w:t>
            </w:r>
            <w:r w:rsidRPr="00030F2E">
              <w:t>МАССОВОЙ ИНФОРМАЦИИ</w:t>
            </w:r>
          </w:p>
        </w:tc>
        <w:tc>
          <w:tcPr>
            <w:tcW w:w="1842" w:type="dxa"/>
          </w:tcPr>
          <w:p w14:paraId="251AD953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21005BE" w14:textId="77777777" w:rsidR="0076122B" w:rsidRDefault="0076122B" w:rsidP="0039537F">
            <w:pPr>
              <w:pStyle w:val="af0"/>
            </w:pPr>
            <w:r>
              <w:t>1</w:t>
            </w:r>
            <w:r w:rsidRPr="00030F2E">
              <w:t>25</w:t>
            </w:r>
            <w:r>
              <w:rPr>
                <w:lang w:val="en-US"/>
              </w:rPr>
              <w:t>,</w:t>
            </w:r>
            <w:r w:rsidRPr="00030F2E">
              <w:t xml:space="preserve"> 597</w:t>
            </w:r>
            <w:r>
              <w:rPr>
                <w:lang w:val="en-US"/>
              </w:rPr>
              <w:t xml:space="preserve"> </w:t>
            </w:r>
            <w:r w:rsidRPr="00030F2E">
              <w:t>664</w:t>
            </w:r>
            <w:r>
              <w:rPr>
                <w:lang w:val="en-US"/>
              </w:rPr>
              <w:t xml:space="preserve"> </w:t>
            </w:r>
            <w:r w:rsidRPr="00030F2E">
              <w:t>5</w:t>
            </w:r>
          </w:p>
        </w:tc>
      </w:tr>
      <w:tr w:rsidR="0076122B" w14:paraId="2D111AAF" w14:textId="77777777" w:rsidTr="001069A3">
        <w:tc>
          <w:tcPr>
            <w:tcW w:w="4957" w:type="dxa"/>
          </w:tcPr>
          <w:p w14:paraId="562F0326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ЗДРАВООХРАНЕНИЕ, ФИЗИЧЕСКАЯ КУЛЬТУРА</w:t>
            </w:r>
            <w:r>
              <w:t xml:space="preserve"> </w:t>
            </w:r>
            <w:r w:rsidRPr="00030F2E">
              <w:t>И СПОРТ</w:t>
            </w:r>
          </w:p>
        </w:tc>
        <w:tc>
          <w:tcPr>
            <w:tcW w:w="1842" w:type="dxa"/>
          </w:tcPr>
          <w:p w14:paraId="6498B23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0FA4AB6" w14:textId="77777777" w:rsidR="0076122B" w:rsidRDefault="0076122B" w:rsidP="0039537F">
            <w:pPr>
              <w:pStyle w:val="af0"/>
            </w:pPr>
            <w:r w:rsidRPr="00030F2E">
              <w:t>347</w:t>
            </w:r>
            <w:r>
              <w:rPr>
                <w:lang w:val="en-US"/>
              </w:rPr>
              <w:t xml:space="preserve">, </w:t>
            </w:r>
            <w:r w:rsidRPr="00030F2E">
              <w:t>353</w:t>
            </w:r>
            <w:r>
              <w:rPr>
                <w:lang w:val="en-US"/>
              </w:rPr>
              <w:t xml:space="preserve"> </w:t>
            </w:r>
            <w:r w:rsidRPr="00030F2E">
              <w:t>465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7F761A7B" w14:textId="77777777" w:rsidTr="001069A3">
        <w:tc>
          <w:tcPr>
            <w:tcW w:w="4957" w:type="dxa"/>
          </w:tcPr>
          <w:p w14:paraId="04397B0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 xml:space="preserve">СОЦИАЛЬНАЯ </w:t>
            </w:r>
            <w:r>
              <w:t>ПОЛИТИКА</w:t>
            </w:r>
          </w:p>
        </w:tc>
        <w:tc>
          <w:tcPr>
            <w:tcW w:w="1842" w:type="dxa"/>
          </w:tcPr>
          <w:p w14:paraId="2C307728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A58104C" w14:textId="77777777" w:rsidR="0076122B" w:rsidRDefault="0076122B" w:rsidP="0039537F">
            <w:pPr>
              <w:pStyle w:val="af0"/>
            </w:pPr>
            <w:r w:rsidRPr="00030F2E">
              <w:t>344</w:t>
            </w:r>
            <w:r>
              <w:rPr>
                <w:lang w:val="en-US"/>
              </w:rPr>
              <w:t>,</w:t>
            </w:r>
            <w:r w:rsidRPr="00030F2E">
              <w:t xml:space="preserve"> 943</w:t>
            </w:r>
            <w:r>
              <w:rPr>
                <w:lang w:val="en-US"/>
              </w:rPr>
              <w:t xml:space="preserve"> </w:t>
            </w:r>
            <w:r w:rsidRPr="00030F2E">
              <w:t>728</w:t>
            </w:r>
            <w:r>
              <w:rPr>
                <w:lang w:val="en-US"/>
              </w:rPr>
              <w:t xml:space="preserve"> </w:t>
            </w:r>
            <w:r w:rsidRPr="00030F2E">
              <w:t>7</w:t>
            </w:r>
          </w:p>
        </w:tc>
      </w:tr>
    </w:tbl>
    <w:p w14:paraId="70E2EFF2" w14:textId="77777777" w:rsidR="0076122B" w:rsidRDefault="0076122B" w:rsidP="0076122B">
      <w:pPr>
        <w:ind w:firstLine="0"/>
      </w:pPr>
    </w:p>
    <w:p w14:paraId="4D1BFC24" w14:textId="521A1C67" w:rsidR="0076122B" w:rsidRPr="00A5006C" w:rsidRDefault="0076122B" w:rsidP="0076122B">
      <w:pPr>
        <w:ind w:firstLine="0"/>
      </w:pPr>
      <w:r>
        <w:t xml:space="preserve">Таблица </w:t>
      </w:r>
      <w:r>
        <w:t>А</w:t>
      </w:r>
      <w:r w:rsidR="00B26C53">
        <w:t>4</w:t>
      </w:r>
      <w:r>
        <w:t xml:space="preserve"> </w:t>
      </w:r>
      <w:r w:rsidR="00B26C53">
        <w:t xml:space="preserve">– </w:t>
      </w:r>
      <w:r>
        <w:t>расход федерального бюджета России за 201</w:t>
      </w:r>
      <w:r w:rsidRPr="00666597">
        <w:t>5</w:t>
      </w:r>
      <w:r>
        <w:t xml:space="preserve">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14:paraId="556DB38E" w14:textId="77777777" w:rsidTr="001069A3">
        <w:tc>
          <w:tcPr>
            <w:tcW w:w="4531" w:type="dxa"/>
          </w:tcPr>
          <w:p w14:paraId="45A4DA3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6053D0A9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0A78C016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5416E3BD" w14:textId="77777777" w:rsidTr="001069A3">
        <w:tc>
          <w:tcPr>
            <w:tcW w:w="4531" w:type="dxa"/>
          </w:tcPr>
          <w:p w14:paraId="6C8E24D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2427B57B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2269E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620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252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569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496F3ADA" w14:textId="77777777" w:rsidTr="001069A3">
        <w:tc>
          <w:tcPr>
            <w:tcW w:w="4531" w:type="dxa"/>
          </w:tcPr>
          <w:p w14:paraId="0D2B9CC2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5D298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1C8C3237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634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955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2764BD4" w14:textId="77777777" w:rsidTr="001069A3">
        <w:tc>
          <w:tcPr>
            <w:tcW w:w="4531" w:type="dxa"/>
          </w:tcPr>
          <w:p w14:paraId="4B3192F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47E0CCE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162271D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181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540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72CEDE4B" w14:textId="77777777" w:rsidTr="001069A3">
        <w:tc>
          <w:tcPr>
            <w:tcW w:w="4531" w:type="dxa"/>
            <w:vAlign w:val="center"/>
          </w:tcPr>
          <w:p w14:paraId="4F47CE1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10BB47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7BAE8FC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243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874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ACF25D0" w14:textId="77777777" w:rsidTr="001069A3">
        <w:tc>
          <w:tcPr>
            <w:tcW w:w="4531" w:type="dxa"/>
            <w:vAlign w:val="center"/>
          </w:tcPr>
          <w:p w14:paraId="0532E02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0BCE0A3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A6AB5D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144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802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25C31479" w14:textId="77777777" w:rsidTr="001069A3">
        <w:tc>
          <w:tcPr>
            <w:tcW w:w="4531" w:type="dxa"/>
            <w:vAlign w:val="center"/>
          </w:tcPr>
          <w:p w14:paraId="27EA90A1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6CBB31E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6476345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659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7B8D818" w14:textId="77777777" w:rsidTr="001069A3">
        <w:tc>
          <w:tcPr>
            <w:tcW w:w="4531" w:type="dxa"/>
            <w:vAlign w:val="center"/>
          </w:tcPr>
          <w:p w14:paraId="47F52D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23D186F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3834414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596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505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3 </w:t>
            </w:r>
          </w:p>
        </w:tc>
      </w:tr>
      <w:tr w:rsidR="0076122B" w14:paraId="7F7F2B49" w14:textId="77777777" w:rsidTr="001069A3">
        <w:tc>
          <w:tcPr>
            <w:tcW w:w="4531" w:type="dxa"/>
            <w:vAlign w:val="center"/>
          </w:tcPr>
          <w:p w14:paraId="1946FD5E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5372C12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74691CB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0794D1EF" w14:textId="77777777" w:rsidTr="001069A3">
        <w:tc>
          <w:tcPr>
            <w:tcW w:w="4531" w:type="dxa"/>
            <w:vAlign w:val="center"/>
          </w:tcPr>
          <w:p w14:paraId="4CAC802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10BC9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2E40D0B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04D2EAD" w14:textId="77777777" w:rsidTr="001069A3">
        <w:tc>
          <w:tcPr>
            <w:tcW w:w="4531" w:type="dxa"/>
            <w:vAlign w:val="center"/>
          </w:tcPr>
          <w:p w14:paraId="7346672F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EF15A1A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3C1A842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265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293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992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4 </w:t>
            </w:r>
          </w:p>
        </w:tc>
      </w:tr>
      <w:tr w:rsidR="0076122B" w14:paraId="40F12561" w14:textId="77777777" w:rsidTr="001069A3">
        <w:tc>
          <w:tcPr>
            <w:tcW w:w="4531" w:type="dxa"/>
            <w:vAlign w:val="center"/>
          </w:tcPr>
          <w:p w14:paraId="0C04808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23C2D70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04BF7B7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72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960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587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34EB0ACB" w14:textId="77777777" w:rsidTr="001069A3">
        <w:tc>
          <w:tcPr>
            <w:tcW w:w="4531" w:type="dxa"/>
            <w:vAlign w:val="center"/>
          </w:tcPr>
          <w:p w14:paraId="7E33D23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2513F82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0A247D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6 </w:t>
            </w:r>
          </w:p>
        </w:tc>
      </w:tr>
      <w:tr w:rsidR="0076122B" w14:paraId="64811EF3" w14:textId="77777777" w:rsidTr="001069A3">
        <w:tc>
          <w:tcPr>
            <w:tcW w:w="4531" w:type="dxa"/>
            <w:vAlign w:val="center"/>
          </w:tcPr>
          <w:p w14:paraId="3809E0B1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6DFDC30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3B3111B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518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706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066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8 </w:t>
            </w:r>
          </w:p>
        </w:tc>
      </w:tr>
      <w:tr w:rsidR="0076122B" w14:paraId="5F36294D" w14:textId="77777777" w:rsidTr="001069A3">
        <w:tc>
          <w:tcPr>
            <w:tcW w:w="4531" w:type="dxa"/>
            <w:vAlign w:val="center"/>
          </w:tcPr>
          <w:p w14:paraId="488D3415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6C13E15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51B9C7E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033 129 </w:t>
            </w:r>
          </w:p>
        </w:tc>
      </w:tr>
    </w:tbl>
    <w:p w14:paraId="3BDB6702" w14:textId="77777777" w:rsidR="0076122B" w:rsidRDefault="0076122B" w:rsidP="0076122B">
      <w:pPr>
        <w:ind w:firstLine="0"/>
        <w:jc w:val="center"/>
      </w:pPr>
    </w:p>
    <w:p w14:paraId="6B0B911D" w14:textId="1B435EBF" w:rsidR="0076122B" w:rsidRDefault="0076122B" w:rsidP="0076122B">
      <w:pPr>
        <w:ind w:firstLine="0"/>
      </w:pPr>
      <w:r>
        <w:t xml:space="preserve">Таблица </w:t>
      </w:r>
      <w:r>
        <w:t>А</w:t>
      </w:r>
      <w:r w:rsidR="00B26C53">
        <w:t>5</w:t>
      </w:r>
      <w:r>
        <w:t xml:space="preserve"> </w:t>
      </w:r>
      <w:r w:rsidR="00B26C53">
        <w:t xml:space="preserve">– </w:t>
      </w:r>
      <w:r>
        <w:t>расход федерального бюджета России за 2025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:rsidRPr="004E2837" w14:paraId="173270DE" w14:textId="77777777" w:rsidTr="001069A3">
        <w:tc>
          <w:tcPr>
            <w:tcW w:w="4531" w:type="dxa"/>
          </w:tcPr>
          <w:p w14:paraId="35CAFA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46EA6961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29D97A38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1B5F45D5" w14:textId="77777777" w:rsidTr="001069A3">
        <w:tc>
          <w:tcPr>
            <w:tcW w:w="4531" w:type="dxa"/>
          </w:tcPr>
          <w:p w14:paraId="0520A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50128E7A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72F0CFC2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41 469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3B7332B2" w14:textId="77777777" w:rsidTr="001069A3">
        <w:tc>
          <w:tcPr>
            <w:tcW w:w="4531" w:type="dxa"/>
          </w:tcPr>
          <w:p w14:paraId="3106B5B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69756C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58C2924B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2513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4F07DF5F" w14:textId="77777777" w:rsidTr="001069A3">
        <w:tc>
          <w:tcPr>
            <w:tcW w:w="4531" w:type="dxa"/>
          </w:tcPr>
          <w:p w14:paraId="4D6C9C4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5AB3F97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4575B0AE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490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7D4A15BF" w14:textId="77777777" w:rsidTr="001069A3">
        <w:tc>
          <w:tcPr>
            <w:tcW w:w="4531" w:type="dxa"/>
            <w:vAlign w:val="center"/>
          </w:tcPr>
          <w:p w14:paraId="7C112962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396D87B1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39FB6B24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4 354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128AFF3A" w14:textId="77777777" w:rsidTr="001069A3">
        <w:tc>
          <w:tcPr>
            <w:tcW w:w="4531" w:type="dxa"/>
            <w:vAlign w:val="center"/>
          </w:tcPr>
          <w:p w14:paraId="1E3140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62767360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53522F5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1799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,9 </w:t>
            </w:r>
          </w:p>
        </w:tc>
      </w:tr>
      <w:tr w:rsidR="0076122B" w14:paraId="3D71D55A" w14:textId="77777777" w:rsidTr="001069A3">
        <w:tc>
          <w:tcPr>
            <w:tcW w:w="4531" w:type="dxa"/>
            <w:vAlign w:val="center"/>
          </w:tcPr>
          <w:p w14:paraId="796E0F0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0E43CA9A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59C03303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914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59371203" w14:textId="77777777" w:rsidTr="001069A3">
        <w:tc>
          <w:tcPr>
            <w:tcW w:w="4531" w:type="dxa"/>
            <w:vAlign w:val="center"/>
          </w:tcPr>
          <w:p w14:paraId="5312C0A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117684A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0ACC431B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1577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6C14EB43" w14:textId="77777777" w:rsidTr="001069A3">
        <w:tc>
          <w:tcPr>
            <w:tcW w:w="4531" w:type="dxa"/>
            <w:vAlign w:val="center"/>
          </w:tcPr>
          <w:p w14:paraId="30BAE790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0D525D6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2BD6D778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233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1C787FB2" w14:textId="77777777" w:rsidTr="001069A3">
        <w:tc>
          <w:tcPr>
            <w:tcW w:w="4531" w:type="dxa"/>
            <w:vAlign w:val="center"/>
          </w:tcPr>
          <w:p w14:paraId="79924CEB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7C9DBCA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4A5AE7B9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1864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52BC8C9D" w14:textId="77777777" w:rsidTr="001069A3">
        <w:tc>
          <w:tcPr>
            <w:tcW w:w="4531" w:type="dxa"/>
            <w:vAlign w:val="center"/>
          </w:tcPr>
          <w:p w14:paraId="55C7A12F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67F79E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4373F64C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6492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5E53E9AC" w14:textId="77777777" w:rsidTr="001069A3">
        <w:tc>
          <w:tcPr>
            <w:tcW w:w="4531" w:type="dxa"/>
            <w:vAlign w:val="center"/>
          </w:tcPr>
          <w:p w14:paraId="266B360F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7A059AD0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441114B3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47348284" w14:textId="77777777" w:rsidTr="001069A3">
        <w:tc>
          <w:tcPr>
            <w:tcW w:w="4531" w:type="dxa"/>
            <w:vAlign w:val="center"/>
          </w:tcPr>
          <w:p w14:paraId="543852BC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0FCADBA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745A4C78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13B4B3BB" w14:textId="77777777" w:rsidTr="001069A3">
        <w:tc>
          <w:tcPr>
            <w:tcW w:w="4531" w:type="dxa"/>
            <w:vAlign w:val="center"/>
          </w:tcPr>
          <w:p w14:paraId="447FE396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lastRenderedPageBreak/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794ABEF7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438D02E4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3181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5ABFF194" w14:textId="77777777" w:rsidTr="001069A3">
        <w:tc>
          <w:tcPr>
            <w:tcW w:w="4531" w:type="dxa"/>
            <w:vAlign w:val="center"/>
          </w:tcPr>
          <w:p w14:paraId="165FCAAD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73EF1C1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3715CF56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1382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3A5AC569" w14:textId="03DB328A" w:rsidR="0076122B" w:rsidRPr="0076122B" w:rsidRDefault="0076122B" w:rsidP="0076122B">
      <w:pPr>
        <w:jc w:val="left"/>
      </w:pPr>
    </w:p>
    <w:sectPr w:rsidR="0076122B" w:rsidRPr="0076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47"/>
    <w:multiLevelType w:val="hybridMultilevel"/>
    <w:tmpl w:val="9E9068DA"/>
    <w:lvl w:ilvl="0" w:tplc="D6B6BB4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F73D0"/>
    <w:multiLevelType w:val="hybridMultilevel"/>
    <w:tmpl w:val="C1A0A07A"/>
    <w:lvl w:ilvl="0" w:tplc="373662D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7835FA"/>
    <w:multiLevelType w:val="hybridMultilevel"/>
    <w:tmpl w:val="D82822D6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A50ECF"/>
    <w:multiLevelType w:val="hybridMultilevel"/>
    <w:tmpl w:val="E4984BE6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20108"/>
    <w:multiLevelType w:val="multilevel"/>
    <w:tmpl w:val="5EA8C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3D7DC9"/>
    <w:multiLevelType w:val="hybridMultilevel"/>
    <w:tmpl w:val="FCB67282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9E7128"/>
    <w:multiLevelType w:val="hybridMultilevel"/>
    <w:tmpl w:val="DB96C148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035C3A"/>
    <w:multiLevelType w:val="hybridMultilevel"/>
    <w:tmpl w:val="944A62AE"/>
    <w:lvl w:ilvl="0" w:tplc="5A6EBF3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B57826"/>
    <w:multiLevelType w:val="hybridMultilevel"/>
    <w:tmpl w:val="177676F0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373B2F"/>
    <w:multiLevelType w:val="hybridMultilevel"/>
    <w:tmpl w:val="9F6212BA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6C601D"/>
    <w:multiLevelType w:val="hybridMultilevel"/>
    <w:tmpl w:val="4DE4737E"/>
    <w:lvl w:ilvl="0" w:tplc="834C5CE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EF6CDB"/>
    <w:multiLevelType w:val="hybridMultilevel"/>
    <w:tmpl w:val="00E827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A02B8"/>
    <w:multiLevelType w:val="hybridMultilevel"/>
    <w:tmpl w:val="BDFCE114"/>
    <w:lvl w:ilvl="0" w:tplc="13227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025CA1"/>
    <w:multiLevelType w:val="multilevel"/>
    <w:tmpl w:val="5BAC37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7E3C0A6E"/>
    <w:multiLevelType w:val="hybridMultilevel"/>
    <w:tmpl w:val="8F925808"/>
    <w:lvl w:ilvl="0" w:tplc="7CAAEA1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1"/>
  </w:num>
  <w:num w:numId="8">
    <w:abstractNumId w:val="4"/>
  </w:num>
  <w:num w:numId="9">
    <w:abstractNumId w:val="7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9"/>
    <w:rsid w:val="00037B2F"/>
    <w:rsid w:val="00056F2A"/>
    <w:rsid w:val="00067FFC"/>
    <w:rsid w:val="00190BB9"/>
    <w:rsid w:val="001A429B"/>
    <w:rsid w:val="001E6C7E"/>
    <w:rsid w:val="001F62EC"/>
    <w:rsid w:val="001F795B"/>
    <w:rsid w:val="00270F54"/>
    <w:rsid w:val="0039537F"/>
    <w:rsid w:val="003C348C"/>
    <w:rsid w:val="00423548"/>
    <w:rsid w:val="004E2837"/>
    <w:rsid w:val="0055002A"/>
    <w:rsid w:val="00591253"/>
    <w:rsid w:val="005C4705"/>
    <w:rsid w:val="00614B76"/>
    <w:rsid w:val="00666597"/>
    <w:rsid w:val="00707701"/>
    <w:rsid w:val="00741380"/>
    <w:rsid w:val="0076122B"/>
    <w:rsid w:val="0076610E"/>
    <w:rsid w:val="0082310A"/>
    <w:rsid w:val="008913A1"/>
    <w:rsid w:val="008D5EED"/>
    <w:rsid w:val="009103AC"/>
    <w:rsid w:val="009462FD"/>
    <w:rsid w:val="009D5863"/>
    <w:rsid w:val="009F27C6"/>
    <w:rsid w:val="00A0697E"/>
    <w:rsid w:val="00A2355C"/>
    <w:rsid w:val="00A5006C"/>
    <w:rsid w:val="00A724DA"/>
    <w:rsid w:val="00A920EC"/>
    <w:rsid w:val="00AC000D"/>
    <w:rsid w:val="00B26C53"/>
    <w:rsid w:val="00B548F2"/>
    <w:rsid w:val="00C15EB2"/>
    <w:rsid w:val="00D1298A"/>
    <w:rsid w:val="00DA1DAB"/>
    <w:rsid w:val="00DD2EE2"/>
    <w:rsid w:val="00E046C1"/>
    <w:rsid w:val="00E33B17"/>
    <w:rsid w:val="00E36CE7"/>
    <w:rsid w:val="00E76C94"/>
    <w:rsid w:val="00EC52F1"/>
    <w:rsid w:val="00ED1FF9"/>
    <w:rsid w:val="00EF0114"/>
    <w:rsid w:val="00EF25E7"/>
    <w:rsid w:val="00F2197D"/>
    <w:rsid w:val="00F31203"/>
    <w:rsid w:val="00F67954"/>
    <w:rsid w:val="00F90FE7"/>
    <w:rsid w:val="00F93C07"/>
    <w:rsid w:val="00FC2D1E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B6FF"/>
  <w15:chartTrackingRefBased/>
  <w15:docId w15:val="{E0EC7719-98D4-4682-A85B-881D17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5EED"/>
    <w:pPr>
      <w:keepNext/>
      <w:keepLines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EED"/>
    <w:rPr>
      <w:rFonts w:ascii="Times New Roman" w:eastAsiaTheme="majorEastAsia" w:hAnsi="Times New Roman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EED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D5E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F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F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A429B"/>
    <w:rPr>
      <w:b/>
      <w:bCs/>
    </w:rPr>
  </w:style>
  <w:style w:type="character" w:styleId="ae">
    <w:name w:val="Hyperlink"/>
    <w:basedOn w:val="a0"/>
    <w:uiPriority w:val="99"/>
    <w:unhideWhenUsed/>
    <w:rsid w:val="001A429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4E2837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paragraph" w:customStyle="1" w:styleId="af0">
    <w:name w:val="Для таблицы"/>
    <w:basedOn w:val="a"/>
    <w:link w:val="af1"/>
    <w:qFormat/>
    <w:rsid w:val="0039537F"/>
    <w:pPr>
      <w:spacing w:line="240" w:lineRule="auto"/>
      <w:ind w:firstLine="0"/>
      <w:jc w:val="center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f1">
    <w:name w:val="Для таблицы Знак"/>
    <w:basedOn w:val="a0"/>
    <w:link w:val="af0"/>
    <w:rsid w:val="0039537F"/>
    <w:rPr>
      <w:rFonts w:ascii="Times New Roman" w:hAnsi="Times New Roma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2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946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u.com/n/" TargetMode="External"/><Relationship Id="rId5" Type="http://schemas.openxmlformats.org/officeDocument/2006/relationships/hyperlink" Target="https://freedomhouse.org/country/russia/freedom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Komlev</cp:lastModifiedBy>
  <cp:revision>18</cp:revision>
  <dcterms:created xsi:type="dcterms:W3CDTF">2025-10-04T15:18:00Z</dcterms:created>
  <dcterms:modified xsi:type="dcterms:W3CDTF">2025-10-09T04:34:00Z</dcterms:modified>
</cp:coreProperties>
</file>