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0D9488"/>
          <w:sz w:val="52"/>
          <w:szCs w:val="52"/>
        </w:rPr>
        <w:t xml:space="preserve">GIFTA UX v2</w:t>
      </w:r>
    </w:p>
    <w:p>
      <w:pPr>
        <w:spacing w:after="400"/>
        <w:jc w:val="center"/>
      </w:pPr>
      <w:r>
        <w:rPr>
          <w:rFonts w:ascii="Arial" w:cs="Arial" w:eastAsia="Arial" w:hAnsi="Arial"/>
          <w:color w:val="1E293B"/>
          <w:sz w:val="36"/>
          <w:szCs w:val="36"/>
        </w:rPr>
        <w:t xml:space="preserve">Implementation Guide</w:t>
      </w:r>
    </w:p>
    <w:p>
      <w:pPr>
        <w:spacing w:after="120"/>
        <w:jc w:val="center"/>
      </w:pPr>
      <w:r>
        <w:rPr>
          <w:rFonts w:ascii="Arial" w:cs="Arial" w:eastAsia="Arial" w:hAnsi="Arial"/>
          <w:color w:val="64748B"/>
          <w:sz w:val="22"/>
          <w:szCs w:val="22"/>
        </w:rPr>
        <w:t xml:space="preserve">How to Use the Spec Documents with an AI Coding Agent</w:t>
      </w:r>
    </w:p>
    <w:p>
      <w:pPr>
        <w:spacing w:after="120"/>
        <w:jc w:val="center"/>
      </w:pPr>
      <w:r>
        <w:rPr>
          <w:rFonts w:ascii="Arial" w:cs="Arial" w:eastAsia="Arial" w:hAnsi="Arial"/>
          <w:color w:val="64748B"/>
          <w:sz w:val="22"/>
          <w:szCs w:val="22"/>
        </w:rPr>
        <w:t xml:space="preserve">for a High-Quality UI/UX v2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2E8F0" w:sz="2"/>
              <w:right w:val="none" w:sz="0"/>
            </w:tcBorders>
          </w:tcPr>
          <w:p>
            <w:pPr>
              <w:spacing w:before="160" w:after="160"/>
            </w:pPr>
          </w:p>
        </w:tc>
      </w:tr>
    </w:tbl>
    <w:p>
      <w:pPr>
        <w:spacing w:before="400" w:after="80"/>
        <w:jc w:val="center"/>
      </w:pPr>
      <w:r>
        <w:rPr>
          <w:rFonts w:ascii="Arial" w:cs="Arial" w:eastAsia="Arial" w:hAnsi="Arial"/>
          <w:color w:val="64748B"/>
          <w:sz w:val="22"/>
          <w:szCs w:val="22"/>
        </w:rPr>
        <w:t xml:space="preserve">Prepared for Ryan Laubscher</w:t>
      </w:r>
    </w:p>
    <w:p>
      <w:pPr>
        <w:spacing w:after="80"/>
        <w:jc w:val="center"/>
      </w:pPr>
      <w:r>
        <w:rPr>
          <w:rFonts w:ascii="Arial" w:cs="Arial" w:eastAsia="Arial" w:hAnsi="Arial"/>
          <w:color w:val="64748B"/>
          <w:sz w:val="22"/>
          <w:szCs w:val="22"/>
        </w:rPr>
        <w:t xml:space="preserve">February 6, 2026</w:t>
      </w:r>
    </w:p>
    <w:p>
      <w:r>
        <w:br w:type="page"/>
      </w:r>
    </w:p>
    <w:p>
      <w:pPr>
        <w:sectPr>
          <w:pgSz w:w="12240" w:h="15840" w:orient="portrait"/>
          <w:pgMar w:top="1440" w:right="1440" w:bottom="1440" w:left="1440" w:header="708" w:footer="708" w:gutter="0"/>
          <w:pgNumType/>
          <w:docGrid w:linePitch="360"/>
        </w:sectPr>
      </w:pPr>
    </w:p>
    <w:p>
      <w:pPr>
        <w:pStyle w:val="Heading1"/>
        <w:spacing w:before="400" w:after="160"/>
      </w:pPr>
      <w:r>
        <w:rPr>
          <w:rFonts w:ascii="Arial" w:cs="Arial" w:eastAsia="Arial" w:hAnsi="Arial"/>
          <w:b/>
          <w:bCs/>
          <w:color w:val="0D9488"/>
          <w:sz w:val="32"/>
          <w:szCs w:val="32"/>
        </w:rPr>
        <w:t xml:space="preserve">1. Understanding Your Documentation Ecosystem</w:t>
      </w:r>
    </w:p>
    <w:p>
      <w:pPr>
        <w:spacing w:after="160" w:line="276"/>
        <w:jc w:val="left"/>
      </w:pPr>
      <w:r>
        <w:rPr>
          <w:rFonts w:ascii="Arial" w:cs="Arial" w:eastAsia="Arial" w:hAnsi="Arial"/>
          <w:color w:val="1E293B"/>
          <w:sz w:val="22"/>
          <w:szCs w:val="22"/>
        </w:rPr>
        <w:t xml:space="preserve">Your Gifta project now has two complementary documentation sets that work together. Understanding their distinct roles is essential before directing an AI coding agent.</w:t>
      </w:r>
    </w:p>
    <w:p>
      <w:pPr>
        <w:pStyle w:val="Heading2"/>
        <w:spacing w:before="280" w:after="160"/>
      </w:pPr>
      <w:r>
        <w:rPr>
          <w:rFonts w:ascii="Arial" w:cs="Arial" w:eastAsia="Arial" w:hAnsi="Arial"/>
          <w:b/>
          <w:bCs/>
          <w:color w:val="1E293B"/>
          <w:sz w:val="26"/>
          <w:szCs w:val="26"/>
        </w:rPr>
        <w:t xml:space="preserve">The Two Documentation 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78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UI Spec Suite (NEW)</w:t>
            </w:r>
          </w:p>
        </w:tc>
        <w:tc>
          <w:tcPr>
            <w:tcW w:type="dxa" w:w="378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Implementation Docs (EXISTING)</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b/>
                <w:bCs/>
                <w:color w:val="1E293B"/>
                <w:sz w:val="20"/>
                <w:szCs w:val="20"/>
              </w:rPr>
              <w:t xml:space="preserve">Location</w:t>
            </w:r>
          </w:p>
        </w:tc>
        <w:tc>
          <w:tcPr>
            <w:tcW w:type="dxa" w:w="378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color w:val="1E293B"/>
                <w:sz w:val="20"/>
                <w:szCs w:val="20"/>
              </w:rPr>
              <w:t xml:space="preserve">docs/UX/ui-specs/</w:t>
            </w:r>
          </w:p>
        </w:tc>
        <w:tc>
          <w:tcPr>
            <w:tcW w:type="dxa" w:w="378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color w:val="1E293B"/>
                <w:sz w:val="20"/>
                <w:szCs w:val="20"/>
              </w:rPr>
              <w:t xml:space="preserve">docs/implementation-docs/</w:t>
            </w:r>
          </w:p>
        </w:tc>
      </w:tr>
      <w:tr>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b/>
                <w:bCs/>
                <w:color w:val="1E293B"/>
                <w:sz w:val="20"/>
                <w:szCs w:val="20"/>
              </w:rPr>
              <w:t xml:space="preserve">Files</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color w:val="1E293B"/>
                <w:sz w:val="20"/>
                <w:szCs w:val="20"/>
              </w:rPr>
              <w:t xml:space="preserve">22 screen-level specs + 1 README</w:t>
            </w:r>
          </w:p>
        </w:tc>
        <w:tc>
          <w:tcPr>
            <w:tcW w:type="dxa" w:w="378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color w:val="1E293B"/>
                <w:sz w:val="20"/>
                <w:szCs w:val="20"/>
              </w:rPr>
              <w:t xml:space="preserve">~25 plans, specs, runbooks, checklists</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b/>
                <w:bCs/>
                <w:color w:val="1E293B"/>
                <w:sz w:val="20"/>
                <w:szCs w:val="20"/>
              </w:rPr>
              <w:t xml:space="preserve">Answers</w:t>
            </w:r>
          </w:p>
        </w:tc>
        <w:tc>
          <w:tcPr>
            <w:tcW w:type="dxa" w:w="378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color w:val="1E293B"/>
                <w:sz w:val="20"/>
                <w:szCs w:val="20"/>
              </w:rPr>
              <w:t xml:space="preserve">WHAT to build: every pixel, color, font size, spacing value, animation, copy string, component tree, TypeScript interface, and accessibility requirement for each screen</w:t>
            </w:r>
          </w:p>
        </w:tc>
        <w:tc>
          <w:tcPr>
            <w:tcW w:type="dxa" w:w="378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color w:val="1E293B"/>
                <w:sz w:val="20"/>
                <w:szCs w:val="20"/>
              </w:rPr>
              <w:t xml:space="preserve">HOW &amp; WHEN to build it: execution order, phase gates, API contracts, backend behavior specs, test matrices, rollout procedures, and quality gates</w:t>
            </w:r>
          </w:p>
        </w:tc>
      </w:tr>
      <w:tr>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b/>
                <w:bCs/>
                <w:color w:val="1E293B"/>
                <w:sz w:val="20"/>
                <w:szCs w:val="20"/>
              </w:rPr>
              <w:t xml:space="preserve">Audience</w:t>
            </w:r>
          </w:p>
        </w:tc>
        <w:tc>
          <w:tcPr>
            <w:tcW w:type="dxa" w:w="378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color w:val="1E293B"/>
                <w:sz w:val="20"/>
                <w:szCs w:val="20"/>
              </w:rPr>
              <w:t xml:space="preserve">The agent building UI components and screens</w:t>
            </w:r>
          </w:p>
        </w:tc>
        <w:tc>
          <w:tcPr>
            <w:tcW w:type="dxa" w:w="378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color w:val="1E293B"/>
                <w:sz w:val="20"/>
                <w:szCs w:val="20"/>
              </w:rPr>
              <w:t xml:space="preserve">The agent (and you) orchestrating the overall implementation sequence</w:t>
            </w:r>
          </w:p>
        </w:tc>
      </w:tr>
    </w:tbl>
    <w:p>
      <w:pPr>
        <w:spacing w:after="160" w:line="276"/>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9E88" w:sz="2"/>
              <w:left w:val="single" w:color="6B9E88" w:sz="8"/>
              <w:bottom w:val="single" w:color="6B9E88" w:sz="2"/>
              <w:right w:val="single" w:color="6B9E88" w:sz="2"/>
            </w:tcBorders>
            <w:shd w:fill="F0F7F4" w:val="clear"/>
            <w:tcMar>
              <w:top w:type="dxa" w:w="120"/>
              <w:left w:type="dxa" w:w="200"/>
              <w:bottom w:type="dxa" w:w="120"/>
              <w:right w:type="dxa" w:w="200"/>
            </w:tcMar>
          </w:tcPr>
          <w:p>
            <w:pPr>
              <w:spacing w:line="276"/>
            </w:pPr>
            <w:r>
              <w:rPr>
                <w:rFonts w:ascii="Arial" w:cs="Arial" w:eastAsia="Arial" w:hAnsi="Arial"/>
                <w:b/>
                <w:bCs/>
                <w:color w:val="6B9E88"/>
                <w:sz w:val="20"/>
                <w:szCs w:val="20"/>
              </w:rPr>
              <w:t xml:space="preserve">✨ Pro Tip: </w:t>
            </w:r>
            <w:r>
              <w:rPr>
                <w:rFonts w:ascii="Arial" w:cs="Arial" w:eastAsia="Arial" w:hAnsi="Arial"/>
                <w:color w:val="1E293B"/>
                <w:sz w:val="20"/>
                <w:szCs w:val="20"/>
              </w:rPr>
              <w:t xml:space="preserve">Both sets are required. The UI specs tell the agent exactly what each screen looks like. The implementation docs tell the agent in what order to build, what backend APIs to connect to, and how to validate quality. Neither is sufficient alone.</w:t>
            </w:r>
          </w:p>
        </w:tc>
      </w:tr>
    </w:tbl>
    <w:p>
      <w:pPr>
        <w:spacing w:after="160" w:line="276"/>
        <w:jc w:val="left"/>
      </w:pPr>
      <w:r>
        <w:rPr>
          <w:rFonts w:ascii="Arial" w:cs="Arial" w:eastAsia="Arial" w:hAnsi="Arial"/>
          <w:color w:val="1E293B"/>
          <w:sz w:val="22"/>
          <w:szCs w:val="22"/>
        </w:rPr>
        <w:t xml:space="preserve"/>
      </w:r>
    </w:p>
    <w:p>
      <w:pPr>
        <w:pStyle w:val="Heading2"/>
        <w:spacing w:before="280" w:after="160"/>
      </w:pPr>
      <w:r>
        <w:rPr>
          <w:rFonts w:ascii="Arial" w:cs="Arial" w:eastAsia="Arial" w:hAnsi="Arial"/>
          <w:b/>
          <w:bCs/>
          <w:color w:val="1E293B"/>
          <w:sz w:val="26"/>
          <w:szCs w:val="26"/>
        </w:rPr>
        <w:t xml:space="preserve">The Third Pillar: Platform Spec Docs</w:t>
      </w:r>
    </w:p>
    <w:p>
      <w:pPr>
        <w:spacing w:after="160" w:line="276"/>
        <w:jc w:val="left"/>
      </w:pPr>
      <w:r>
        <w:rPr>
          <w:rFonts w:ascii="Arial" w:cs="Arial" w:eastAsia="Arial" w:hAnsi="Arial"/>
          <w:color w:val="1E293B"/>
          <w:sz w:val="22"/>
          <w:szCs w:val="22"/>
        </w:rPr>
        <w:t xml:space="preserve">There is also a third set in docs/Platform-Spec-Docs/ containing 12 documents that define product requirements, architecture, user journeys, payment semantics, data models, and security. These are the product-level source of truth. If an AI agent ever encounters a conflict between a UI spec and a platform spec, the platform spec wins (per CANONICAL.md).</w:t>
      </w:r>
    </w:p>
    <w:p>
      <w:pPr>
        <w:spacing w:after="160" w:line="276"/>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2E8F0" w:sz="2"/>
              <w:right w:val="none" w:sz="0"/>
            </w:tcBorders>
          </w:tcPr>
          <w:p>
            <w:pPr>
              <w:spacing w:before="160" w:after="160"/>
            </w:pPr>
          </w:p>
        </w:tc>
      </w:tr>
    </w:tbl>
    <w:p>
      <w:r>
        <w:br w:type="page"/>
      </w:r>
    </w:p>
    <w:p>
      <w:pPr>
        <w:pStyle w:val="Heading1"/>
        <w:spacing w:before="400" w:after="160"/>
      </w:pPr>
      <w:r>
        <w:rPr>
          <w:rFonts w:ascii="Arial" w:cs="Arial" w:eastAsia="Arial" w:hAnsi="Arial"/>
          <w:b/>
          <w:bCs/>
          <w:color w:val="0D9488"/>
          <w:sz w:val="32"/>
          <w:szCs w:val="32"/>
        </w:rPr>
        <w:t xml:space="preserve">2. The Big Picture: Phase Sequence</w:t>
      </w:r>
    </w:p>
    <w:p>
      <w:pPr>
        <w:spacing w:after="160" w:line="276"/>
        <w:jc w:val="left"/>
      </w:pPr>
      <w:r>
        <w:rPr>
          <w:rFonts w:ascii="Arial" w:cs="Arial" w:eastAsia="Arial" w:hAnsi="Arial"/>
          <w:color w:val="1E293B"/>
          <w:sz w:val="22"/>
          <w:szCs w:val="22"/>
        </w:rPr>
        <w:t xml:space="preserve">UX v2 implementation follows a strict three-phase sequence. You are currently between Phase A (completed) and Phase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400"/>
        <w:gridCol w:w="2360"/>
      </w:tblGrid>
      <w:tr>
        <w:tc>
          <w:tcPr>
            <w:tcW w:type="dxa" w:w="16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0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24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Key Docs</w:t>
            </w:r>
          </w:p>
        </w:tc>
        <w:tc>
          <w:tcPr>
            <w:tcW w:type="dxa" w:w="236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b/>
                <w:bCs/>
                <w:color w:val="1E293B"/>
                <w:sz w:val="20"/>
                <w:szCs w:val="20"/>
              </w:rPr>
              <w:t xml:space="preserve">A: Schema</w:t>
            </w:r>
          </w:p>
        </w:tc>
        <w:tc>
          <w:tcPr>
            <w:tcW w:type="dxa" w:w="3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color w:val="1E293B"/>
                <w:sz w:val="20"/>
                <w:szCs w:val="20"/>
              </w:rPr>
              <w:t xml:space="preserve">Database migration to support new fields (payout types, charity, reminders)</w:t>
            </w:r>
          </w:p>
        </w:tc>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color w:val="1E293B"/>
                <w:sz w:val="20"/>
                <w:szCs w:val="20"/>
              </w:rPr>
              <w:t xml:space="preserve">DB_ROLLOUT_RUNBOOK</w:t>
            </w:r>
          </w:p>
        </w:tc>
        <w:tc>
          <w:tcPr>
            <w:tcW w:type="dxa" w:w="2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color w:val="1E293B"/>
                <w:sz w:val="20"/>
                <w:szCs w:val="20"/>
              </w:rPr>
              <w:t xml:space="preserve">COMPLETED</w:t>
            </w:r>
          </w:p>
        </w:tc>
      </w:tr>
      <w:tr>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b/>
                <w:bCs/>
                <w:color w:val="1E293B"/>
                <w:sz w:val="20"/>
                <w:szCs w:val="20"/>
              </w:rPr>
              <w:t xml:space="preserve">B: Backend</w:t>
            </w:r>
          </w:p>
        </w:tc>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color w:val="1E293B"/>
                <w:sz w:val="20"/>
                <w:szCs w:val="20"/>
              </w:rPr>
              <w:t xml:space="preserve">Enable multi-payout, charity domain, reminders, API contract parity. No UI changes yet.</w:t>
            </w:r>
          </w:p>
        </w:tc>
        <w:tc>
          <w:tcPr>
            <w:tcW w:type="dxa" w:w="2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color w:val="1E293B"/>
                <w:sz w:val="20"/>
                <w:szCs w:val="20"/>
              </w:rPr>
              <w:t xml:space="preserve">PHASE_B_EXECUTION_PLAN + 4 domain specs</w:t>
            </w:r>
          </w:p>
        </w:tc>
        <w:tc>
          <w:tcPr>
            <w:tcW w:type="dxa" w:w="23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color w:val="1E293B"/>
                <w:sz w:val="20"/>
                <w:szCs w:val="20"/>
              </w:rPr>
              <w:t xml:space="preserve">IN PROGRESS</w:t>
            </w:r>
          </w:p>
        </w:tc>
      </w:tr>
      <w:tr>
        <w:tc>
          <w:tcPr>
            <w:tcW w:type="dxa" w:w="1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b/>
                <w:bCs/>
                <w:color w:val="1E293B"/>
                <w:sz w:val="20"/>
                <w:szCs w:val="20"/>
              </w:rPr>
              <w:t xml:space="preserve">C: UI/UX</w:t>
            </w:r>
          </w:p>
        </w:tc>
        <w:tc>
          <w:tcPr>
            <w:tcW w:type="dxa" w:w="3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color w:val="1E293B"/>
                <w:sz w:val="20"/>
                <w:szCs w:val="20"/>
              </w:rPr>
              <w:t xml:space="preserve">Full visual redesign. Every screen rebuilt to match UI specs. This is where the new spec suite shines.</w:t>
            </w:r>
          </w:p>
        </w:tc>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color w:val="1E293B"/>
                <w:sz w:val="20"/>
                <w:szCs w:val="20"/>
              </w:rPr>
              <w:t xml:space="preserve">PHASE_C_EXECUTION_PLAN + all 22 UI specs</w:t>
            </w:r>
          </w:p>
        </w:tc>
        <w:tc>
          <w:tcPr>
            <w:tcW w:type="dxa" w:w="2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color w:val="1E293B"/>
                <w:sz w:val="20"/>
                <w:szCs w:val="20"/>
              </w:rPr>
              <w:t xml:space="preserve">PENDING (blocked by Phase B)</w:t>
            </w:r>
          </w:p>
        </w:tc>
      </w:tr>
    </w:tbl>
    <w:p>
      <w:pPr>
        <w:spacing w:after="160" w:line="276"/>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9E88" w:sz="2"/>
              <w:left w:val="single" w:color="6B9E88" w:sz="8"/>
              <w:bottom w:val="single" w:color="6B9E88" w:sz="2"/>
              <w:right w:val="single" w:color="6B9E88" w:sz="2"/>
            </w:tcBorders>
            <w:shd w:fill="F0F7F4" w:val="clear"/>
            <w:tcMar>
              <w:top w:type="dxa" w:w="120"/>
              <w:left w:type="dxa" w:w="200"/>
              <w:bottom w:type="dxa" w:w="120"/>
              <w:right w:type="dxa" w:w="200"/>
            </w:tcMar>
          </w:tcPr>
          <w:p>
            <w:pPr>
              <w:spacing w:line="276"/>
            </w:pPr>
            <w:r>
              <w:rPr>
                <w:rFonts w:ascii="Arial" w:cs="Arial" w:eastAsia="Arial" w:hAnsi="Arial"/>
                <w:b/>
                <w:bCs/>
                <w:color w:val="6B9E88"/>
                <w:sz w:val="20"/>
                <w:szCs w:val="20"/>
              </w:rPr>
              <w:t xml:space="preserve">✨ Pro Tip: </w:t>
            </w:r>
            <w:r>
              <w:rPr>
                <w:rFonts w:ascii="Arial" w:cs="Arial" w:eastAsia="Arial" w:hAnsi="Arial"/>
                <w:color w:val="1E293B"/>
                <w:sz w:val="20"/>
                <w:szCs w:val="20"/>
              </w:rPr>
              <w:t xml:space="preserve">Phase B must be completed and its GO decision signed before any Phase C (UI) work begins. This is a hard gate, not a suggestion. The UI specs depend on backend APIs that Phase B delivers.</w:t>
            </w:r>
          </w:p>
        </w:tc>
      </w:tr>
    </w:tbl>
    <w:p>
      <w:pPr>
        <w:spacing w:after="160" w:line="276"/>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2E8F0" w:sz="2"/>
              <w:right w:val="none" w:sz="0"/>
            </w:tcBorders>
          </w:tcPr>
          <w:p>
            <w:pPr>
              <w:spacing w:before="160" w:after="160"/>
            </w:pPr>
          </w:p>
        </w:tc>
      </w:tr>
    </w:tbl>
    <w:p>
      <w:r>
        <w:br w:type="page"/>
      </w:r>
    </w:p>
    <w:p>
      <w:pPr>
        <w:pStyle w:val="Heading1"/>
        <w:spacing w:before="400" w:after="160"/>
      </w:pPr>
      <w:r>
        <w:rPr>
          <w:rFonts w:ascii="Arial" w:cs="Arial" w:eastAsia="Arial" w:hAnsi="Arial"/>
          <w:b/>
          <w:bCs/>
          <w:color w:val="0D9488"/>
          <w:sz w:val="32"/>
          <w:szCs w:val="32"/>
        </w:rPr>
        <w:t xml:space="preserve">3. Step-by-Step: Running a Phase B Session</w:t>
      </w:r>
    </w:p>
    <w:p>
      <w:pPr>
        <w:spacing w:after="160" w:line="276"/>
        <w:jc w:val="left"/>
      </w:pPr>
      <w:r>
        <w:rPr>
          <w:rFonts w:ascii="Arial" w:cs="Arial" w:eastAsia="Arial" w:hAnsi="Arial"/>
          <w:color w:val="1E293B"/>
          <w:sz w:val="22"/>
          <w:szCs w:val="22"/>
        </w:rPr>
        <w:t xml:space="preserve">Phase B is backend-only work. The new UI specs are not directly used during Phase B, but the implementation docs are critical.</w:t>
      </w:r>
    </w:p>
    <w:p>
      <w:pPr>
        <w:pStyle w:val="Heading2"/>
        <w:spacing w:before="280" w:after="160"/>
      </w:pPr>
      <w:r>
        <w:rPr>
          <w:rFonts w:ascii="Arial" w:cs="Arial" w:eastAsia="Arial" w:hAnsi="Arial"/>
          <w:b/>
          <w:bCs/>
          <w:color w:val="1E293B"/>
          <w:sz w:val="26"/>
          <w:szCs w:val="26"/>
        </w:rPr>
        <w:t xml:space="preserve">3.1 Session Setup Prompt</w:t>
      </w:r>
    </w:p>
    <w:p>
      <w:pPr>
        <w:spacing w:after="160" w:line="276"/>
        <w:jc w:val="left"/>
      </w:pPr>
      <w:r>
        <w:rPr>
          <w:rFonts w:ascii="Arial" w:cs="Arial" w:eastAsia="Arial" w:hAnsi="Arial"/>
          <w:color w:val="1E293B"/>
          <w:sz w:val="22"/>
          <w:szCs w:val="22"/>
        </w:rPr>
        <w:t xml:space="preserve">When you start a new session with your AI coding agent, open with a prompt that establishes context. Here is a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20"/>
              <w:left w:type="dxa" w:w="200"/>
              <w:bottom w:type="dxa" w:w="120"/>
              <w:right w:type="dxa" w:w="200"/>
            </w:tcMar>
          </w:tcPr>
          <w:p>
            <w:pPr>
              <w:spacing w:after="40"/>
            </w:pPr>
            <w:r>
              <w:rPr>
                <w:rFonts w:ascii="Courier New" w:cs="Courier New" w:eastAsia="Courier New" w:hAnsi="Courier New"/>
                <w:color w:val="E2E8F0"/>
                <w:sz w:val="18"/>
                <w:szCs w:val="18"/>
              </w:rPr>
              <w:t xml:space="preserve">I'm working on the Gifta project. We're implementing UX v2,</w:t>
            </w:r>
          </w:p>
          <w:p>
            <w:pPr>
              <w:spacing w:after="40"/>
            </w:pPr>
            <w:r>
              <w:rPr>
                <w:rFonts w:ascii="Courier New" w:cs="Courier New" w:eastAsia="Courier New" w:hAnsi="Courier New"/>
                <w:color w:val="E2E8F0"/>
                <w:sz w:val="18"/>
                <w:szCs w:val="18"/>
              </w:rPr>
              <w:t xml:space="preserve">currently in Phase B (backend enablement).</w:t>
            </w:r>
          </w:p>
          <w:p>
            <w:pPr>
              <w:spacing w:after="40"/>
            </w:pPr>
            <w:r>
              <w:rPr>
                <w:rFonts w:ascii="Courier New" w:cs="Courier New" w:eastAsia="Courier New" w:hAnsi="Courier New"/>
                <w:color w:val="E2E8F0"/>
                <w:sz w:val="18"/>
                <w:szCs w:val="18"/>
              </w:rPr>
              <w:t xml:space="preserve"/>
            </w:r>
          </w:p>
          <w:p>
            <w:pPr>
              <w:spacing w:after="40"/>
            </w:pPr>
            <w:r>
              <w:rPr>
                <w:rFonts w:ascii="Courier New" w:cs="Courier New" w:eastAsia="Courier New" w:hAnsi="Courier New"/>
                <w:color w:val="E2E8F0"/>
                <w:sz w:val="18"/>
                <w:szCs w:val="18"/>
              </w:rPr>
              <w:t xml:space="preserve">Before writing any code, read these documents in order:</w:t>
            </w:r>
          </w:p>
          <w:p>
            <w:pPr>
              <w:spacing w:after="40"/>
            </w:pPr>
            <w:r>
              <w:rPr>
                <w:rFonts w:ascii="Courier New" w:cs="Courier New" w:eastAsia="Courier New" w:hAnsi="Courier New"/>
                <w:color w:val="E2E8F0"/>
                <w:sz w:val="18"/>
                <w:szCs w:val="18"/>
              </w:rPr>
              <w:t xml:space="preserve"/>
            </w:r>
          </w:p>
          <w:p>
            <w:pPr>
              <w:spacing w:after="40"/>
            </w:pPr>
            <w:r>
              <w:rPr>
                <w:rFonts w:ascii="Courier New" w:cs="Courier New" w:eastAsia="Courier New" w:hAnsi="Courier New"/>
                <w:color w:val="E2E8F0"/>
                <w:sz w:val="18"/>
                <w:szCs w:val="18"/>
              </w:rPr>
              <w:t xml:space="preserve">1. AGENTS.md (repo conventions and commands)</w:t>
            </w:r>
          </w:p>
          <w:p>
            <w:pPr>
              <w:spacing w:after="40"/>
            </w:pPr>
            <w:r>
              <w:rPr>
                <w:rFonts w:ascii="Courier New" w:cs="Courier New" w:eastAsia="Courier New" w:hAnsi="Courier New"/>
                <w:color w:val="E2E8F0"/>
                <w:sz w:val="18"/>
                <w:szCs w:val="18"/>
              </w:rPr>
              <w:t xml:space="preserve">2. docs/implementation-docs/GIFTA_UX_V2_AGENT_EXECUTION_CONTRACT.md</w:t>
            </w:r>
          </w:p>
          <w:p>
            <w:pPr>
              <w:spacing w:after="40"/>
            </w:pPr>
            <w:r>
              <w:rPr>
                <w:rFonts w:ascii="Courier New" w:cs="Courier New" w:eastAsia="Courier New" w:hAnsi="Courier New"/>
                <w:color w:val="E2E8F0"/>
                <w:sz w:val="18"/>
                <w:szCs w:val="18"/>
              </w:rPr>
              <w:t xml:space="preserve">3. docs/implementation-docs/GIFTA_UX_V2_DECISION_REGISTER.md</w:t>
            </w:r>
          </w:p>
          <w:p>
            <w:pPr>
              <w:spacing w:after="40"/>
            </w:pPr>
            <w:r>
              <w:rPr>
                <w:rFonts w:ascii="Courier New" w:cs="Courier New" w:eastAsia="Courier New" w:hAnsi="Courier New"/>
                <w:color w:val="E2E8F0"/>
                <w:sz w:val="18"/>
                <w:szCs w:val="18"/>
              </w:rPr>
              <w:t xml:space="preserve">4. docs/implementation-docs/GIFTA_UX_V2_PHASE_B_EXECUTION_PLAN.md</w:t>
            </w:r>
          </w:p>
          <w:p>
            <w:pPr>
              <w:spacing w:after="40"/>
            </w:pPr>
            <w:r>
              <w:rPr>
                <w:rFonts w:ascii="Courier New" w:cs="Courier New" w:eastAsia="Courier New" w:hAnsi="Courier New"/>
                <w:color w:val="E2E8F0"/>
                <w:sz w:val="18"/>
                <w:szCs w:val="18"/>
              </w:rPr>
              <w:t xml:space="preserve"/>
            </w:r>
          </w:p>
          <w:p>
            <w:pPr>
              <w:spacing w:after="40"/>
            </w:pPr>
            <w:r>
              <w:rPr>
                <w:rFonts w:ascii="Courier New" w:cs="Courier New" w:eastAsia="Courier New" w:hAnsi="Courier New"/>
                <w:color w:val="E2E8F0"/>
                <w:sz w:val="18"/>
                <w:szCs w:val="18"/>
              </w:rPr>
              <w:t xml:space="preserve">Then read the relevant domain spec for today's task:</w:t>
            </w:r>
          </w:p>
          <w:p>
            <w:pPr>
              <w:spacing w:after="40"/>
            </w:pPr>
            <w:r>
              <w:rPr>
                <w:rFonts w:ascii="Courier New" w:cs="Courier New" w:eastAsia="Courier New" w:hAnsi="Courier New"/>
                <w:color w:val="E2E8F0"/>
                <w:sz w:val="18"/>
                <w:szCs w:val="18"/>
              </w:rPr>
              <w:t xml:space="preserve">- For payouts: GIFTA_UX_V2_PAYOUT_ENGINE_SPEC.md</w:t>
            </w:r>
          </w:p>
          <w:p>
            <w:pPr>
              <w:spacing w:after="40"/>
            </w:pPr>
            <w:r>
              <w:rPr>
                <w:rFonts w:ascii="Courier New" w:cs="Courier New" w:eastAsia="Courier New" w:hAnsi="Courier New"/>
                <w:color w:val="E2E8F0"/>
                <w:sz w:val="18"/>
                <w:szCs w:val="18"/>
              </w:rPr>
              <w:t xml:space="preserve">- For charity: GIFTA_UX_V2_CHARITY_DOMAIN_SPEC.md</w:t>
            </w:r>
          </w:p>
          <w:p>
            <w:pPr>
              <w:spacing w:after="40"/>
            </w:pPr>
            <w:r>
              <w:rPr>
                <w:rFonts w:ascii="Courier New" w:cs="Courier New" w:eastAsia="Courier New" w:hAnsi="Courier New"/>
                <w:color w:val="E2E8F0"/>
                <w:sz w:val="18"/>
                <w:szCs w:val="18"/>
              </w:rPr>
              <w:t xml:space="preserve">- For reminders: GIFTA_UX_V2_REMINDERS_AND_COMMS_SPEC.md</w:t>
            </w:r>
          </w:p>
          <w:p>
            <w:pPr>
              <w:spacing w:after="40"/>
            </w:pPr>
            <w:r>
              <w:rPr>
                <w:rFonts w:ascii="Courier New" w:cs="Courier New" w:eastAsia="Courier New" w:hAnsi="Courier New"/>
                <w:color w:val="E2E8F0"/>
                <w:sz w:val="18"/>
                <w:szCs w:val="18"/>
              </w:rPr>
              <w:t xml:space="preserve">- For API work: GIFTA_UX_V2_API_CONTRACT_PARITY_SPEC.md</w:t>
            </w:r>
          </w:p>
          <w:p>
            <w:pPr>
              <w:spacing w:after="40"/>
            </w:pPr>
            <w:r>
              <w:rPr>
                <w:rFonts w:ascii="Courier New" w:cs="Courier New" w:eastAsia="Courier New" w:hAnsi="Courier New"/>
                <w:color w:val="E2E8F0"/>
                <w:sz w:val="18"/>
                <w:szCs w:val="18"/>
              </w:rPr>
              <w:t xml:space="preserve"/>
            </w:r>
          </w:p>
          <w:p>
            <w:pPr>
              <w:spacing w:after="40"/>
            </w:pPr>
            <w:r>
              <w:rPr>
                <w:rFonts w:ascii="Courier New" w:cs="Courier New" w:eastAsia="Courier New" w:hAnsi="Courier New"/>
                <w:color w:val="E2E8F0"/>
                <w:sz w:val="18"/>
                <w:szCs w:val="18"/>
              </w:rPr>
              <w:t xml:space="preserve">Today's task: [describe specific Phase B milestone, B0-B9]</w:t>
            </w:r>
          </w:p>
        </w:tc>
      </w:tr>
    </w:tbl>
    <w:p>
      <w:pPr>
        <w:spacing w:after="160" w:line="276"/>
        <w:jc w:val="left"/>
      </w:pPr>
      <w:r>
        <w:rPr>
          <w:rFonts w:ascii="Arial" w:cs="Arial" w:eastAsia="Arial" w:hAnsi="Arial"/>
          <w:color w:val="1E293B"/>
          <w:sz w:val="22"/>
          <w:szCs w:val="22"/>
        </w:rPr>
        <w:t xml:space="preserve"/>
      </w:r>
    </w:p>
    <w:p>
      <w:pPr>
        <w:pStyle w:val="Heading2"/>
        <w:spacing w:before="280" w:after="160"/>
      </w:pPr>
      <w:r>
        <w:rPr>
          <w:rFonts w:ascii="Arial" w:cs="Arial" w:eastAsia="Arial" w:hAnsi="Arial"/>
          <w:b/>
          <w:bCs/>
          <w:color w:val="1E293B"/>
          <w:sz w:val="26"/>
          <w:szCs w:val="26"/>
        </w:rPr>
        <w:t xml:space="preserve">3.2 The Execution Sequence</w:t>
      </w:r>
    </w:p>
    <w:p>
      <w:pPr>
        <w:pStyle w:val="ListParagraph"/>
        <w:numPr>
          <w:ilvl w:val="0"/>
          <w:numId w:val="2"/>
        </w:numPr>
        <w:spacing w:after="100" w:line="276"/>
      </w:pPr>
      <w:r>
        <w:rPr>
          <w:rFonts w:ascii="Arial" w:cs="Arial" w:eastAsia="Arial" w:hAnsi="Arial"/>
          <w:b/>
          <w:bCs/>
          <w:color w:val="1E293B"/>
          <w:sz w:val="22"/>
          <w:szCs w:val="22"/>
        </w:rPr>
        <w:t xml:space="preserve">Agent reads the contract and decision register </w:t>
      </w:r>
      <w:r>
        <w:rPr>
          <w:rFonts w:ascii="Arial" w:cs="Arial" w:eastAsia="Arial" w:hAnsi="Arial"/>
          <w:color w:val="1E293B"/>
          <w:sz w:val="22"/>
          <w:szCs w:val="22"/>
        </w:rPr>
        <w:t xml:space="preserve">to understand hard constraints (pnpm only, no gate bypassing, locked decisions about fee semantics, payout enums, etc.).</w:t>
      </w:r>
    </w:p>
    <w:p>
      <w:pPr>
        <w:pStyle w:val="ListParagraph"/>
        <w:numPr>
          <w:ilvl w:val="0"/>
          <w:numId w:val="2"/>
        </w:numPr>
        <w:spacing w:after="100" w:line="276"/>
      </w:pPr>
      <w:r>
        <w:rPr>
          <w:rFonts w:ascii="Arial" w:cs="Arial" w:eastAsia="Arial" w:hAnsi="Arial"/>
          <w:b/>
          <w:bCs/>
          <w:color w:val="1E293B"/>
          <w:sz w:val="22"/>
          <w:szCs w:val="22"/>
        </w:rPr>
        <w:t xml:space="preserve">Agent reads the Phase B execution plan </w:t>
      </w:r>
      <w:r>
        <w:rPr>
          <w:rFonts w:ascii="Arial" w:cs="Arial" w:eastAsia="Arial" w:hAnsi="Arial"/>
          <w:color w:val="1E293B"/>
          <w:sz w:val="22"/>
          <w:szCs w:val="22"/>
        </w:rPr>
        <w:t xml:space="preserve">and identifies which milestone (B0 through B9) you're working on.</w:t>
      </w:r>
    </w:p>
    <w:p>
      <w:pPr>
        <w:pStyle w:val="ListParagraph"/>
        <w:numPr>
          <w:ilvl w:val="0"/>
          <w:numId w:val="2"/>
        </w:numPr>
        <w:spacing w:after="100" w:line="276"/>
      </w:pPr>
      <w:r>
        <w:rPr>
          <w:rFonts w:ascii="Arial" w:cs="Arial" w:eastAsia="Arial" w:hAnsi="Arial"/>
          <w:b/>
          <w:bCs/>
          <w:color w:val="1E293B"/>
          <w:sz w:val="22"/>
          <w:szCs w:val="22"/>
        </w:rPr>
        <w:t xml:space="preserve">Agent reads the relevant domain spec </w:t>
      </w:r>
      <w:r>
        <w:rPr>
          <w:rFonts w:ascii="Arial" w:cs="Arial" w:eastAsia="Arial" w:hAnsi="Arial"/>
          <w:color w:val="1E293B"/>
          <w:sz w:val="22"/>
          <w:szCs w:val="22"/>
        </w:rPr>
        <w:t xml:space="preserve">for that milestone's technical details (e.g., payout engine spec for B2/B3).</w:t>
      </w:r>
    </w:p>
    <w:p>
      <w:pPr>
        <w:pStyle w:val="ListParagraph"/>
        <w:numPr>
          <w:ilvl w:val="0"/>
          <w:numId w:val="2"/>
        </w:numPr>
        <w:spacing w:after="100" w:line="276"/>
      </w:pPr>
      <w:r>
        <w:rPr>
          <w:rFonts w:ascii="Arial" w:cs="Arial" w:eastAsia="Arial" w:hAnsi="Arial"/>
          <w:b/>
          <w:bCs/>
          <w:color w:val="1E293B"/>
          <w:sz w:val="22"/>
          <w:szCs w:val="22"/>
        </w:rPr>
        <w:t xml:space="preserve">Agent implements the code changes, </w:t>
      </w:r>
      <w:r>
        <w:rPr>
          <w:rFonts w:ascii="Arial" w:cs="Arial" w:eastAsia="Arial" w:hAnsi="Arial"/>
          <w:color w:val="1E293B"/>
          <w:sz w:val="22"/>
          <w:szCs w:val="22"/>
        </w:rPr>
        <w:t xml:space="preserve">running the required command gates after each milestone: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20"/>
              <w:left w:type="dxa" w:w="200"/>
              <w:bottom w:type="dxa" w:w="120"/>
              <w:right w:type="dxa" w:w="200"/>
            </w:tcMar>
          </w:tcPr>
          <w:p>
            <w:pPr>
              <w:spacing w:after="40"/>
            </w:pPr>
            <w:r>
              <w:rPr>
                <w:rFonts w:ascii="Courier New" w:cs="Courier New" w:eastAsia="Courier New" w:hAnsi="Courier New"/>
                <w:color w:val="E2E8F0"/>
                <w:sz w:val="18"/>
                <w:szCs w:val="18"/>
              </w:rPr>
              <w:t xml:space="preserve">pnpm lint &amp;&amp; pnpm typecheck &amp;&amp; pnpm test</w:t>
            </w:r>
          </w:p>
        </w:tc>
      </w:tr>
    </w:tbl>
    <w:p>
      <w:pPr>
        <w:pStyle w:val="ListParagraph"/>
        <w:numPr>
          <w:ilvl w:val="0"/>
          <w:numId w:val="2"/>
        </w:numPr>
        <w:spacing w:after="100" w:line="276"/>
      </w:pPr>
      <w:r>
        <w:rPr>
          <w:rFonts w:ascii="Arial" w:cs="Arial" w:eastAsia="Arial" w:hAnsi="Arial"/>
          <w:b/>
          <w:bCs/>
          <w:color w:val="1E293B"/>
          <w:sz w:val="22"/>
          <w:szCs w:val="22"/>
        </w:rPr>
        <w:t xml:space="preserve">At Phase B completion, </w:t>
      </w:r>
      <w:r>
        <w:rPr>
          <w:rFonts w:ascii="Arial" w:cs="Arial" w:eastAsia="Arial" w:hAnsi="Arial"/>
          <w:color w:val="1E293B"/>
          <w:sz w:val="22"/>
          <w:szCs w:val="22"/>
        </w:rPr>
        <w:t xml:space="preserve">run the full gate suite including OpenAPI contract tests. Walk through the GO/NO-GO template and the production rollout checklist.</w:t>
      </w:r>
    </w:p>
    <w:p>
      <w:pPr>
        <w:spacing w:after="160" w:line="276"/>
        <w:jc w:val="left"/>
      </w:pPr>
      <w:r>
        <w:rPr>
          <w:rFonts w:ascii="Arial" w:cs="Arial" w:eastAsia="Arial" w:hAnsi="Arial"/>
          <w:color w:val="1E293B"/>
          <w:sz w:val="22"/>
          <w:szCs w:val="22"/>
        </w:rPr>
        <w:t xml:space="preserve"/>
      </w:r>
    </w:p>
    <w:p>
      <w:pPr>
        <w:pStyle w:val="Heading2"/>
        <w:spacing w:before="280" w:after="160"/>
      </w:pPr>
      <w:r>
        <w:rPr>
          <w:rFonts w:ascii="Arial" w:cs="Arial" w:eastAsia="Arial" w:hAnsi="Arial"/>
          <w:b/>
          <w:bCs/>
          <w:color w:val="1E293B"/>
          <w:sz w:val="26"/>
          <w:szCs w:val="26"/>
        </w:rPr>
        <w:t xml:space="preserve">3.3 Do You Need the UI Specs During Phase B?</w:t>
      </w:r>
    </w:p>
    <w:p>
      <w:pPr>
        <w:spacing w:after="160" w:line="276"/>
      </w:pPr>
      <w:r>
        <w:rPr>
          <w:rFonts w:ascii="Arial" w:cs="Arial" w:eastAsia="Arial" w:hAnsi="Arial"/>
          <w:b/>
          <w:bCs/>
          <w:color w:val="1E293B"/>
          <w:sz w:val="22"/>
          <w:szCs w:val="22"/>
        </w:rPr>
        <w:t xml:space="preserve">Generally no. </w:t>
      </w:r>
      <w:r>
        <w:rPr>
          <w:rFonts w:ascii="Arial" w:cs="Arial" w:eastAsia="Arial" w:hAnsi="Arial"/>
          <w:color w:val="1E293B"/>
          <w:sz w:val="22"/>
          <w:szCs w:val="22"/>
        </w:rPr>
        <w:t xml:space="preserve">Phase B is backend-only. However, there are two situations where glancing at a UI spec helps:</w:t>
      </w:r>
    </w:p>
    <w:p>
      <w:pPr>
        <w:pStyle w:val="ListParagraph"/>
        <w:numPr>
          <w:ilvl w:val="0"/>
          <w:numId w:val="3"/>
        </w:numPr>
        <w:spacing w:after="80" w:line="276"/>
      </w:pPr>
      <w:r>
        <w:rPr>
          <w:rFonts w:ascii="Arial" w:cs="Arial" w:eastAsia="Arial" w:hAnsi="Arial"/>
          <w:b/>
          <w:bCs/>
          <w:color w:val="1E293B"/>
          <w:sz w:val="22"/>
          <w:szCs w:val="22"/>
        </w:rPr>
        <w:t xml:space="preserve">API response shapes: </w:t>
      </w:r>
      <w:r>
        <w:rPr>
          <w:rFonts w:ascii="Arial" w:cs="Arial" w:eastAsia="Arial" w:hAnsi="Arial"/>
          <w:color w:val="1E293B"/>
          <w:sz w:val="22"/>
          <w:szCs w:val="22"/>
        </w:rPr>
        <w:t xml:space="preserve">If you want to confirm what data the frontend will eventually need, the UI specs list TypeScript interfaces and data requirements for each screen. This can inform API response design.</w:t>
      </w:r>
    </w:p>
    <w:p>
      <w:pPr>
        <w:pStyle w:val="ListParagraph"/>
        <w:numPr>
          <w:ilvl w:val="0"/>
          <w:numId w:val="3"/>
        </w:numPr>
        <w:spacing w:after="80" w:line="276"/>
      </w:pPr>
      <w:r>
        <w:rPr>
          <w:rFonts w:ascii="Arial" w:cs="Arial" w:eastAsia="Arial" w:hAnsi="Arial"/>
          <w:b/>
          <w:bCs/>
          <w:color w:val="1E293B"/>
          <w:sz w:val="22"/>
          <w:szCs w:val="22"/>
        </w:rPr>
        <w:t xml:space="preserve">Charity/payout display fields: </w:t>
      </w:r>
      <w:r>
        <w:rPr>
          <w:rFonts w:ascii="Arial" w:cs="Arial" w:eastAsia="Arial" w:hAnsi="Arial"/>
          <w:color w:val="1E293B"/>
          <w:sz w:val="22"/>
          <w:szCs w:val="22"/>
        </w:rPr>
        <w:t xml:space="preserve">Specs 06 (Giving Back), 07 (Payout Setup), and 15 (Dashboard Detail) define what charity and payout data the UI will display, which can validate that your API exposes the right fields.</w:t>
      </w:r>
    </w:p>
    <w:p>
      <w:pPr>
        <w:spacing w:after="160" w:line="276"/>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2E8F0" w:sz="2"/>
              <w:right w:val="none" w:sz="0"/>
            </w:tcBorders>
          </w:tcPr>
          <w:p>
            <w:pPr>
              <w:spacing w:before="160" w:after="160"/>
            </w:pPr>
          </w:p>
        </w:tc>
      </w:tr>
    </w:tbl>
    <w:p>
      <w:r>
        <w:br w:type="page"/>
      </w:r>
    </w:p>
    <w:p>
      <w:pPr>
        <w:pStyle w:val="Heading1"/>
        <w:spacing w:before="400" w:after="160"/>
      </w:pPr>
      <w:r>
        <w:rPr>
          <w:rFonts w:ascii="Arial" w:cs="Arial" w:eastAsia="Arial" w:hAnsi="Arial"/>
          <w:b/>
          <w:bCs/>
          <w:color w:val="0D9488"/>
          <w:sz w:val="32"/>
          <w:szCs w:val="32"/>
        </w:rPr>
        <w:t xml:space="preserve">4. Step-by-Step: Running a Phase C Session</w:t>
      </w:r>
    </w:p>
    <w:p>
      <w:pPr>
        <w:spacing w:after="160" w:line="276"/>
        <w:jc w:val="left"/>
      </w:pPr>
      <w:r>
        <w:rPr>
          <w:rFonts w:ascii="Arial" w:cs="Arial" w:eastAsia="Arial" w:hAnsi="Arial"/>
          <w:color w:val="1E293B"/>
          <w:sz w:val="22"/>
          <w:szCs w:val="22"/>
        </w:rPr>
        <w:t xml:space="preserve">This is where the new UI specs become the primary reference. Phase C transforms every screen to match the UX v2 design.</w:t>
      </w:r>
    </w:p>
    <w:p>
      <w:pPr>
        <w:pStyle w:val="Heading2"/>
        <w:spacing w:before="280" w:after="160"/>
      </w:pPr>
      <w:r>
        <w:rPr>
          <w:rFonts w:ascii="Arial" w:cs="Arial" w:eastAsia="Arial" w:hAnsi="Arial"/>
          <w:b/>
          <w:bCs/>
          <w:color w:val="1E293B"/>
          <w:sz w:val="26"/>
          <w:szCs w:val="26"/>
        </w:rPr>
        <w:t xml:space="preserve">4.1 Session Setup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20"/>
              <w:left w:type="dxa" w:w="200"/>
              <w:bottom w:type="dxa" w:w="120"/>
              <w:right w:type="dxa" w:w="200"/>
            </w:tcMar>
          </w:tcPr>
          <w:p>
            <w:pPr>
              <w:spacing w:after="40"/>
            </w:pPr>
            <w:r>
              <w:rPr>
                <w:rFonts w:ascii="Courier New" w:cs="Courier New" w:eastAsia="Courier New" w:hAnsi="Courier New"/>
                <w:color w:val="E2E8F0"/>
                <w:sz w:val="18"/>
                <w:szCs w:val="18"/>
              </w:rPr>
              <w:t xml:space="preserve">I'm working on the Gifta project. We're implementing UX v2,</w:t>
            </w:r>
          </w:p>
          <w:p>
            <w:pPr>
              <w:spacing w:after="40"/>
            </w:pPr>
            <w:r>
              <w:rPr>
                <w:rFonts w:ascii="Courier New" w:cs="Courier New" w:eastAsia="Courier New" w:hAnsi="Courier New"/>
                <w:color w:val="E2E8F0"/>
                <w:sz w:val="18"/>
                <w:szCs w:val="18"/>
              </w:rPr>
              <w:t xml:space="preserve">currently in Phase C (UI/UX rollout). Phase B is complete.</w:t>
            </w:r>
          </w:p>
          <w:p>
            <w:pPr>
              <w:spacing w:after="40"/>
            </w:pPr>
            <w:r>
              <w:rPr>
                <w:rFonts w:ascii="Courier New" w:cs="Courier New" w:eastAsia="Courier New" w:hAnsi="Courier New"/>
                <w:color w:val="E2E8F0"/>
                <w:sz w:val="18"/>
                <w:szCs w:val="18"/>
              </w:rPr>
              <w:t xml:space="preserve"/>
            </w:r>
          </w:p>
          <w:p>
            <w:pPr>
              <w:spacing w:after="40"/>
            </w:pPr>
            <w:r>
              <w:rPr>
                <w:rFonts w:ascii="Courier New" w:cs="Courier New" w:eastAsia="Courier New" w:hAnsi="Courier New"/>
                <w:color w:val="E2E8F0"/>
                <w:sz w:val="18"/>
                <w:szCs w:val="18"/>
              </w:rPr>
              <w:t xml:space="preserve">Before writing any code, read these documents in order:</w:t>
            </w:r>
          </w:p>
          <w:p>
            <w:pPr>
              <w:spacing w:after="40"/>
            </w:pPr>
            <w:r>
              <w:rPr>
                <w:rFonts w:ascii="Courier New" w:cs="Courier New" w:eastAsia="Courier New" w:hAnsi="Courier New"/>
                <w:color w:val="E2E8F0"/>
                <w:sz w:val="18"/>
                <w:szCs w:val="18"/>
              </w:rPr>
              <w:t xml:space="preserve"/>
            </w:r>
          </w:p>
          <w:p>
            <w:pPr>
              <w:spacing w:after="40"/>
            </w:pPr>
            <w:r>
              <w:rPr>
                <w:rFonts w:ascii="Courier New" w:cs="Courier New" w:eastAsia="Courier New" w:hAnsi="Courier New"/>
                <w:color w:val="E2E8F0"/>
                <w:sz w:val="18"/>
                <w:szCs w:val="18"/>
              </w:rPr>
              <w:t xml:space="preserve">1. AGENTS.md (repo conventions and commands)</w:t>
            </w:r>
          </w:p>
          <w:p>
            <w:pPr>
              <w:spacing w:after="40"/>
            </w:pPr>
            <w:r>
              <w:rPr>
                <w:rFonts w:ascii="Courier New" w:cs="Courier New" w:eastAsia="Courier New" w:hAnsi="Courier New"/>
                <w:color w:val="E2E8F0"/>
                <w:sz w:val="18"/>
                <w:szCs w:val="18"/>
              </w:rPr>
              <w:t xml:space="preserve">2. docs/implementation-docs/GIFTA_UX_V2_AGENT_EXECUTION_CONTRACT.md</w:t>
            </w:r>
          </w:p>
          <w:p>
            <w:pPr>
              <w:spacing w:after="40"/>
            </w:pPr>
            <w:r>
              <w:rPr>
                <w:rFonts w:ascii="Courier New" w:cs="Courier New" w:eastAsia="Courier New" w:hAnsi="Courier New"/>
                <w:color w:val="E2E8F0"/>
                <w:sz w:val="18"/>
                <w:szCs w:val="18"/>
              </w:rPr>
              <w:t xml:space="preserve">3. docs/implementation-docs/GIFTA_UX_V2_DECISION_REGISTER.md</w:t>
            </w:r>
          </w:p>
          <w:p>
            <w:pPr>
              <w:spacing w:after="40"/>
            </w:pPr>
            <w:r>
              <w:rPr>
                <w:rFonts w:ascii="Courier New" w:cs="Courier New" w:eastAsia="Courier New" w:hAnsi="Courier New"/>
                <w:color w:val="E2E8F0"/>
                <w:sz w:val="18"/>
                <w:szCs w:val="18"/>
              </w:rPr>
              <w:t xml:space="preserve">4. docs/implementation-docs/GIFTA_UX_V2_PHASE_C_EXECUTION_PLAN.md</w:t>
            </w:r>
          </w:p>
          <w:p>
            <w:pPr>
              <w:spacing w:after="40"/>
            </w:pPr>
            <w:r>
              <w:rPr>
                <w:rFonts w:ascii="Courier New" w:cs="Courier New" w:eastAsia="Courier New" w:hAnsi="Courier New"/>
                <w:color w:val="E2E8F0"/>
                <w:sz w:val="18"/>
                <w:szCs w:val="18"/>
              </w:rPr>
              <w:t xml:space="preserve">5. docs/implementation-docs/GIFTA_UX_V2_SCREEN_COMPONENT_DELTA_SPEC.md</w:t>
            </w:r>
          </w:p>
          <w:p>
            <w:pPr>
              <w:spacing w:after="40"/>
            </w:pPr>
            <w:r>
              <w:rPr>
                <w:rFonts w:ascii="Courier New" w:cs="Courier New" w:eastAsia="Courier New" w:hAnsi="Courier New"/>
                <w:color w:val="E2E8F0"/>
                <w:sz w:val="18"/>
                <w:szCs w:val="18"/>
              </w:rPr>
              <w:t xml:space="preserve"/>
            </w:r>
          </w:p>
          <w:p>
            <w:pPr>
              <w:spacing w:after="40"/>
            </w:pPr>
            <w:r>
              <w:rPr>
                <w:rFonts w:ascii="Courier New" w:cs="Courier New" w:eastAsia="Courier New" w:hAnsi="Courier New"/>
                <w:color w:val="E2E8F0"/>
                <w:sz w:val="18"/>
                <w:szCs w:val="18"/>
              </w:rPr>
              <w:t xml:space="preserve">Then read the UI specs for today's screen work:</w:t>
            </w:r>
          </w:p>
          <w:p>
            <w:pPr>
              <w:spacing w:after="40"/>
            </w:pPr>
            <w:r>
              <w:rPr>
                <w:rFonts w:ascii="Courier New" w:cs="Courier New" w:eastAsia="Courier New" w:hAnsi="Courier New"/>
                <w:color w:val="E2E8F0"/>
                <w:sz w:val="18"/>
                <w:szCs w:val="18"/>
              </w:rPr>
              <w:t xml:space="preserve">6. docs/UX/ui-specs/00-DESIGN-SYSTEM.md (ALWAYS read first)</w:t>
            </w:r>
          </w:p>
          <w:p>
            <w:pPr>
              <w:spacing w:after="40"/>
            </w:pPr>
            <w:r>
              <w:rPr>
                <w:rFonts w:ascii="Courier New" w:cs="Courier New" w:eastAsia="Courier New" w:hAnsi="Courier New"/>
                <w:color w:val="E2E8F0"/>
                <w:sz w:val="18"/>
                <w:szCs w:val="18"/>
              </w:rPr>
              <w:t xml:space="preserve">7. docs/UX/ui-specs/[XX-SCREEN-NAME].md</w:t>
            </w:r>
          </w:p>
          <w:p>
            <w:pPr>
              <w:spacing w:after="40"/>
            </w:pPr>
            <w:r>
              <w:rPr>
                <w:rFonts w:ascii="Courier New" w:cs="Courier New" w:eastAsia="Courier New" w:hAnsi="Courier New"/>
                <w:color w:val="E2E8F0"/>
                <w:sz w:val="18"/>
                <w:szCs w:val="18"/>
              </w:rPr>
              <w:t xml:space="preserve"/>
            </w:r>
          </w:p>
          <w:p>
            <w:pPr>
              <w:spacing w:after="40"/>
            </w:pPr>
            <w:r>
              <w:rPr>
                <w:rFonts w:ascii="Courier New" w:cs="Courier New" w:eastAsia="Courier New" w:hAnsi="Courier New"/>
                <w:color w:val="E2E8F0"/>
                <w:sz w:val="18"/>
                <w:szCs w:val="18"/>
              </w:rPr>
              <w:t xml:space="preserve">Also reference when relevant:</w:t>
            </w:r>
          </w:p>
          <w:p>
            <w:pPr>
              <w:spacing w:after="40"/>
            </w:pPr>
            <w:r>
              <w:rPr>
                <w:rFonts w:ascii="Courier New" w:cs="Courier New" w:eastAsia="Courier New" w:hAnsi="Courier New"/>
                <w:color w:val="E2E8F0"/>
                <w:sz w:val="18"/>
                <w:szCs w:val="18"/>
              </w:rPr>
              <w:t xml:space="preserve">- docs/implementation-docs/GIFTA_UX_V2_COPY_CONTENT_MATRIX.md</w:t>
            </w:r>
          </w:p>
          <w:p>
            <w:pPr>
              <w:spacing w:after="40"/>
            </w:pPr>
            <w:r>
              <w:rPr>
                <w:rFonts w:ascii="Courier New" w:cs="Courier New" w:eastAsia="Courier New" w:hAnsi="Courier New"/>
                <w:color w:val="E2E8F0"/>
                <w:sz w:val="18"/>
                <w:szCs w:val="18"/>
              </w:rPr>
              <w:t xml:space="preserve">- docs/implementation-docs/GIFTA_UX_V2_ACCESSIBILITY_AND_EDGE_CASE_TEST_PLAN.md</w:t>
            </w:r>
          </w:p>
          <w:p>
            <w:pPr>
              <w:spacing w:after="40"/>
            </w:pPr>
            <w:r>
              <w:rPr>
                <w:rFonts w:ascii="Courier New" w:cs="Courier New" w:eastAsia="Courier New" w:hAnsi="Courier New"/>
                <w:color w:val="E2E8F0"/>
                <w:sz w:val="18"/>
                <w:szCs w:val="18"/>
              </w:rPr>
              <w:t xml:space="preserve"/>
            </w:r>
          </w:p>
          <w:p>
            <w:pPr>
              <w:spacing w:after="40"/>
            </w:pPr>
            <w:r>
              <w:rPr>
                <w:rFonts w:ascii="Courier New" w:cs="Courier New" w:eastAsia="Courier New" w:hAnsi="Courier New"/>
                <w:color w:val="E2E8F0"/>
                <w:sz w:val="18"/>
                <w:szCs w:val="18"/>
              </w:rPr>
              <w:t xml:space="preserve">Today's task: [describe specific screen or milestone]</w:t>
            </w:r>
          </w:p>
        </w:tc>
      </w:tr>
    </w:tbl>
    <w:p>
      <w:pPr>
        <w:spacing w:after="160" w:line="276"/>
        <w:jc w:val="left"/>
      </w:pPr>
      <w:r>
        <w:rPr>
          <w:rFonts w:ascii="Arial" w:cs="Arial" w:eastAsia="Arial" w:hAnsi="Arial"/>
          <w:color w:val="1E293B"/>
          <w:sz w:val="22"/>
          <w:szCs w:val="22"/>
        </w:rPr>
        <w:t xml:space="preserve"/>
      </w:r>
    </w:p>
    <w:p>
      <w:pPr>
        <w:pStyle w:val="Heading2"/>
        <w:spacing w:before="280" w:after="160"/>
      </w:pPr>
      <w:r>
        <w:rPr>
          <w:rFonts w:ascii="Arial" w:cs="Arial" w:eastAsia="Arial" w:hAnsi="Arial"/>
          <w:b/>
          <w:bCs/>
          <w:color w:val="1E293B"/>
          <w:sz w:val="26"/>
          <w:szCs w:val="26"/>
        </w:rPr>
        <w:t xml:space="preserve">4.2 The Document Layering Pattern</w:t>
      </w:r>
    </w:p>
    <w:p>
      <w:pPr>
        <w:spacing w:after="160" w:line="276"/>
        <w:jc w:val="left"/>
      </w:pPr>
      <w:r>
        <w:rPr>
          <w:rFonts w:ascii="Arial" w:cs="Arial" w:eastAsia="Arial" w:hAnsi="Arial"/>
          <w:color w:val="1E293B"/>
          <w:sz w:val="22"/>
          <w:szCs w:val="22"/>
        </w:rPr>
        <w:t xml:space="preserve">For every screen you build in Phase C, the agent should consult documents in a specific layered order. Think of it as zooming from strategy down to pixel-level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280"/>
        <w:gridCol w:w="3280"/>
      </w:tblGrid>
      <w:tr>
        <w:tc>
          <w:tcPr>
            <w:tcW w:type="dxa" w:w="6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8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328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What It Provides</w:t>
            </w:r>
          </w:p>
        </w:tc>
      </w:tr>
      <w:tr>
        <w:tc>
          <w:tcPr>
            <w:tcW w:type="dxa" w:w="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color w:val="1E293B"/>
                <w:sz w:val="20"/>
                <w:szCs w:val="20"/>
              </w:rPr>
              <w:t xml:space="preserve">1</w:t>
            </w:r>
          </w:p>
        </w:tc>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b/>
                <w:bCs/>
                <w:color w:val="1E293B"/>
                <w:sz w:val="20"/>
                <w:szCs w:val="20"/>
              </w:rPr>
              <w:t xml:space="preserve">Execution Contract</w:t>
            </w:r>
          </w:p>
        </w:tc>
        <w:tc>
          <w:tcPr>
            <w:tcW w:type="dxa" w:w="328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color w:val="1E293B"/>
                <w:sz w:val="20"/>
                <w:szCs w:val="20"/>
              </w:rPr>
              <w:t xml:space="preserve">AGENT_EXECUTION_CONTRACT</w:t>
            </w:r>
          </w:p>
        </w:tc>
        <w:tc>
          <w:tcPr>
            <w:tcW w:type="dxa" w:w="328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color w:val="1E293B"/>
                <w:sz w:val="20"/>
                <w:szCs w:val="20"/>
              </w:rPr>
              <w:t xml:space="preserve">Hard constraints, quality gates, stop conditions</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color w:val="1E293B"/>
                <w:sz w:val="20"/>
                <w:szCs w:val="20"/>
              </w:rPr>
              <w:t xml:space="preserve">2</w:t>
            </w:r>
          </w:p>
        </w:tc>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b/>
                <w:bCs/>
                <w:color w:val="1E293B"/>
                <w:sz w:val="20"/>
                <w:szCs w:val="20"/>
              </w:rPr>
              <w:t xml:space="preserve">Locked Decisions</w:t>
            </w:r>
          </w:p>
        </w:tc>
        <w:tc>
          <w:tcPr>
            <w:tcW w:type="dxa" w:w="328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color w:val="1E293B"/>
                <w:sz w:val="20"/>
                <w:szCs w:val="20"/>
              </w:rPr>
              <w:t xml:space="preserve">DECISION_REGISTER</w:t>
            </w:r>
          </w:p>
        </w:tc>
        <w:tc>
          <w:tcPr>
            <w:tcW w:type="dxa" w:w="328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color w:val="1E293B"/>
                <w:sz w:val="20"/>
                <w:szCs w:val="20"/>
              </w:rPr>
              <w:t xml:space="preserve">Enum values, fee semantics, branding rules</w:t>
            </w:r>
          </w:p>
        </w:tc>
      </w:tr>
      <w:tr>
        <w:tc>
          <w:tcPr>
            <w:tcW w:type="dxa" w:w="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color w:val="1E293B"/>
                <w:sz w:val="20"/>
                <w:szCs w:val="20"/>
              </w:rPr>
              <w:t xml:space="preserve">3</w:t>
            </w:r>
          </w:p>
        </w:tc>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b/>
                <w:bCs/>
                <w:color w:val="1E293B"/>
                <w:sz w:val="20"/>
                <w:szCs w:val="20"/>
              </w:rPr>
              <w:t xml:space="preserve">Phase Plan</w:t>
            </w:r>
          </w:p>
        </w:tc>
        <w:tc>
          <w:tcPr>
            <w:tcW w:type="dxa" w:w="328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color w:val="1E293B"/>
                <w:sz w:val="20"/>
                <w:szCs w:val="20"/>
              </w:rPr>
              <w:t xml:space="preserve">PHASE_C_EXECUTION_PLAN</w:t>
            </w:r>
          </w:p>
        </w:tc>
        <w:tc>
          <w:tcPr>
            <w:tcW w:type="dxa" w:w="328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color w:val="1E293B"/>
                <w:sz w:val="20"/>
                <w:szCs w:val="20"/>
              </w:rPr>
              <w:t xml:space="preserve">Which milestone you're in, acceptance criteria</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color w:val="1E293B"/>
                <w:sz w:val="20"/>
                <w:szCs w:val="20"/>
              </w:rPr>
              <w:t xml:space="preserve">4</w:t>
            </w:r>
          </w:p>
        </w:tc>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b/>
                <w:bCs/>
                <w:color w:val="1E293B"/>
                <w:sz w:val="20"/>
                <w:szCs w:val="20"/>
              </w:rPr>
              <w:t xml:space="preserve">Delta Map</w:t>
            </w:r>
          </w:p>
        </w:tc>
        <w:tc>
          <w:tcPr>
            <w:tcW w:type="dxa" w:w="328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color w:val="1E293B"/>
                <w:sz w:val="20"/>
                <w:szCs w:val="20"/>
              </w:rPr>
              <w:t xml:space="preserve">SCREEN_COMPONENT_DELTA_SPEC</w:t>
            </w:r>
          </w:p>
        </w:tc>
        <w:tc>
          <w:tcPr>
            <w:tcW w:type="dxa" w:w="328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color w:val="1E293B"/>
                <w:sz w:val="20"/>
                <w:szCs w:val="20"/>
              </w:rPr>
              <w:t xml:space="preserve">What changes for this specific route/component</w:t>
            </w:r>
          </w:p>
        </w:tc>
      </w:tr>
      <w:tr>
        <w:tc>
          <w:tcPr>
            <w:tcW w:type="dxa" w:w="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color w:val="1E293B"/>
                <w:sz w:val="20"/>
                <w:szCs w:val="20"/>
              </w:rPr>
              <w:t xml:space="preserve">5</w:t>
            </w:r>
          </w:p>
        </w:tc>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b/>
                <w:bCs/>
                <w:color w:val="1E293B"/>
                <w:sz w:val="20"/>
                <w:szCs w:val="20"/>
              </w:rPr>
              <w:t xml:space="preserve">Design System</w:t>
            </w:r>
          </w:p>
        </w:tc>
        <w:tc>
          <w:tcPr>
            <w:tcW w:type="dxa" w:w="328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color w:val="1E293B"/>
                <w:sz w:val="20"/>
                <w:szCs w:val="20"/>
              </w:rPr>
              <w:t xml:space="preserve">00-DESIGN-SYSTEM.md</w:t>
            </w:r>
          </w:p>
        </w:tc>
        <w:tc>
          <w:tcPr>
            <w:tcW w:type="dxa" w:w="328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color w:val="1E293B"/>
                <w:sz w:val="20"/>
                <w:szCs w:val="20"/>
              </w:rPr>
              <w:t xml:space="preserve">All tokens, colors, spacing, typography</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color w:val="1E293B"/>
                <w:sz w:val="20"/>
                <w:szCs w:val="20"/>
              </w:rPr>
              <w:t xml:space="preserve">6</w:t>
            </w:r>
          </w:p>
        </w:tc>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b/>
                <w:bCs/>
                <w:color w:val="1E293B"/>
                <w:sz w:val="20"/>
                <w:szCs w:val="20"/>
              </w:rPr>
              <w:t xml:space="preserve">Screen Spec</w:t>
            </w:r>
          </w:p>
        </w:tc>
        <w:tc>
          <w:tcPr>
            <w:tcW w:type="dxa" w:w="328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color w:val="1E293B"/>
                <w:sz w:val="20"/>
                <w:szCs w:val="20"/>
              </w:rPr>
              <w:t xml:space="preserve">[XX-SCREEN-NAME].md</w:t>
            </w:r>
          </w:p>
        </w:tc>
        <w:tc>
          <w:tcPr>
            <w:tcW w:type="dxa" w:w="328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color w:val="1E293B"/>
                <w:sz w:val="20"/>
                <w:szCs w:val="20"/>
              </w:rPr>
              <w:t xml:space="preserve">Exact layout, components, copy, animations, error states, accessibility</w:t>
            </w:r>
          </w:p>
        </w:tc>
      </w:tr>
      <w:tr>
        <w:tc>
          <w:tcPr>
            <w:tcW w:type="dxa" w:w="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color w:val="1E293B"/>
                <w:sz w:val="20"/>
                <w:szCs w:val="20"/>
              </w:rPr>
              <w:t xml:space="preserve">7</w:t>
            </w:r>
          </w:p>
        </w:tc>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b/>
                <w:bCs/>
                <w:color w:val="1E293B"/>
                <w:sz w:val="20"/>
                <w:szCs w:val="20"/>
              </w:rPr>
              <w:t xml:space="preserve">Copy Matrix</w:t>
            </w:r>
          </w:p>
        </w:tc>
        <w:tc>
          <w:tcPr>
            <w:tcW w:type="dxa" w:w="328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color w:val="1E293B"/>
                <w:sz w:val="20"/>
                <w:szCs w:val="20"/>
              </w:rPr>
              <w:t xml:space="preserve">COPY_CONTENT_MATRIX</w:t>
            </w:r>
          </w:p>
        </w:tc>
        <w:tc>
          <w:tcPr>
            <w:tcW w:type="dxa" w:w="328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color w:val="1E293B"/>
                <w:sz w:val="20"/>
                <w:szCs w:val="20"/>
              </w:rPr>
              <w:t xml:space="preserve">Canonical UI strings and terminology</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color w:val="1E293B"/>
                <w:sz w:val="20"/>
                <w:szCs w:val="20"/>
              </w:rPr>
              <w:t xml:space="preserve">8</w:t>
            </w:r>
          </w:p>
        </w:tc>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b/>
                <w:bCs/>
                <w:color w:val="1E293B"/>
                <w:sz w:val="20"/>
                <w:szCs w:val="20"/>
              </w:rPr>
              <w:t xml:space="preserve">Accessibility Plan</w:t>
            </w:r>
          </w:p>
        </w:tc>
        <w:tc>
          <w:tcPr>
            <w:tcW w:type="dxa" w:w="328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color w:val="1E293B"/>
                <w:sz w:val="20"/>
                <w:szCs w:val="20"/>
              </w:rPr>
              <w:t xml:space="preserve">ACCESSIBILITY_AND_EDGE_CASE_TEST_PLAN</w:t>
            </w:r>
          </w:p>
        </w:tc>
        <w:tc>
          <w:tcPr>
            <w:tcW w:type="dxa" w:w="328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color w:val="1E293B"/>
                <w:sz w:val="20"/>
                <w:szCs w:val="20"/>
              </w:rPr>
              <w:t xml:space="preserve">WCAG criteria, keyboard nav, screen reader</w:t>
            </w:r>
          </w:p>
        </w:tc>
      </w:tr>
    </w:tbl>
    <w:p>
      <w:pPr>
        <w:spacing w:after="160" w:line="276"/>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9E88" w:sz="2"/>
              <w:left w:val="single" w:color="6B9E88" w:sz="8"/>
              <w:bottom w:val="single" w:color="6B9E88" w:sz="2"/>
              <w:right w:val="single" w:color="6B9E88" w:sz="2"/>
            </w:tcBorders>
            <w:shd w:fill="F0F7F4" w:val="clear"/>
            <w:tcMar>
              <w:top w:type="dxa" w:w="120"/>
              <w:left w:type="dxa" w:w="200"/>
              <w:bottom w:type="dxa" w:w="120"/>
              <w:right w:type="dxa" w:w="200"/>
            </w:tcMar>
          </w:tcPr>
          <w:p>
            <w:pPr>
              <w:spacing w:line="276"/>
            </w:pPr>
            <w:r>
              <w:rPr>
                <w:rFonts w:ascii="Arial" w:cs="Arial" w:eastAsia="Arial" w:hAnsi="Arial"/>
                <w:b/>
                <w:bCs/>
                <w:color w:val="6B9E88"/>
                <w:sz w:val="20"/>
                <w:szCs w:val="20"/>
              </w:rPr>
              <w:t xml:space="preserve">✨ Pro Tip: </w:t>
            </w:r>
            <w:r>
              <w:rPr>
                <w:rFonts w:ascii="Arial" w:cs="Arial" w:eastAsia="Arial" w:hAnsi="Arial"/>
                <w:color w:val="1E293B"/>
                <w:sz w:val="20"/>
                <w:szCs w:val="20"/>
              </w:rPr>
              <w:t xml:space="preserve">You don't need to load all 8 layers every single session. Layers 1-3 only need to be read once per major work session. Layers 5-6 change per screen. Layer 7-8 are referenced as needed during polish.</w:t>
            </w:r>
          </w:p>
        </w:tc>
      </w:tr>
    </w:tbl>
    <w:p>
      <w:pPr>
        <w:spacing w:after="160" w:line="276"/>
        <w:jc w:val="left"/>
      </w:pPr>
      <w:r>
        <w:rPr>
          <w:rFonts w:ascii="Arial" w:cs="Arial" w:eastAsia="Arial" w:hAnsi="Arial"/>
          <w:color w:val="1E293B"/>
          <w:sz w:val="22"/>
          <w:szCs w:val="22"/>
        </w:rPr>
        <w:t xml:space="preserve"/>
      </w:r>
    </w:p>
    <w:p>
      <w:pPr>
        <w:pStyle w:val="Heading2"/>
        <w:spacing w:before="280" w:after="160"/>
      </w:pPr>
      <w:r>
        <w:rPr>
          <w:rFonts w:ascii="Arial" w:cs="Arial" w:eastAsia="Arial" w:hAnsi="Arial"/>
          <w:b/>
          <w:bCs/>
          <w:color w:val="1E293B"/>
          <w:sz w:val="26"/>
          <w:szCs w:val="26"/>
        </w:rPr>
        <w:t xml:space="preserve">4.3 Phase C Milestone-by-Screen Mapping</w:t>
      </w:r>
    </w:p>
    <w:p>
      <w:pPr>
        <w:spacing w:after="160" w:line="276"/>
        <w:jc w:val="left"/>
      </w:pPr>
      <w:r>
        <w:rPr>
          <w:rFonts w:ascii="Arial" w:cs="Arial" w:eastAsia="Arial" w:hAnsi="Arial"/>
          <w:color w:val="1E293B"/>
          <w:sz w:val="22"/>
          <w:szCs w:val="22"/>
        </w:rPr>
        <w:t xml:space="preserve">The Phase C execution plan defines 10 milestones (C0 through C9). Here is how they map to the UI specs: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80"/>
        <w:gridCol w:w="4480"/>
      </w:tblGrid>
      <w:tr>
        <w:tc>
          <w:tcPr>
            <w:tcW w:type="dxa" w:w="14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48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448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UI Specs to Load</w:t>
            </w:r>
          </w:p>
        </w:tc>
      </w:tr>
      <w:tr>
        <w:tc>
          <w:tcPr>
            <w:tcW w:type="dxa" w:w="1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b/>
                <w:bCs/>
                <w:color w:val="1E293B"/>
                <w:sz w:val="20"/>
                <w:szCs w:val="20"/>
              </w:rPr>
              <w:t xml:space="preserve">C0</w:t>
            </w:r>
          </w:p>
        </w:tc>
        <w:tc>
          <w:tcPr>
            <w:tcW w:type="dxa" w:w="348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color w:val="1E293B"/>
                <w:sz w:val="20"/>
                <w:szCs w:val="20"/>
              </w:rPr>
              <w:t xml:space="preserve">Baseline capture &amp; delta mapping</w:t>
            </w:r>
          </w:p>
        </w:tc>
        <w:tc>
          <w:tcPr>
            <w:tcW w:type="dxa" w:w="448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color w:val="1E293B"/>
                <w:sz w:val="20"/>
                <w:szCs w:val="20"/>
              </w:rPr>
              <w:t xml:space="preserve">00-DESIGN-SYSTEM (read to establish token baseline)</w:t>
            </w:r>
          </w:p>
        </w:tc>
      </w:tr>
      <w:tr>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b/>
                <w:bCs/>
                <w:color w:val="1E293B"/>
                <w:sz w:val="20"/>
                <w:szCs w:val="20"/>
              </w:rPr>
              <w:t xml:space="preserve">C1</w:t>
            </w:r>
          </w:p>
        </w:tc>
        <w:tc>
          <w:tcPr>
            <w:tcW w:type="dxa" w:w="348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color w:val="1E293B"/>
                <w:sz w:val="20"/>
                <w:szCs w:val="20"/>
              </w:rPr>
              <w:t xml:space="preserve">Host creation flow restructure</w:t>
            </w:r>
          </w:p>
        </w:tc>
        <w:tc>
          <w:tcPr>
            <w:tcW w:type="dxa" w:w="448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color w:val="1E293B"/>
                <w:sz w:val="20"/>
                <w:szCs w:val="20"/>
              </w:rPr>
              <w:t xml:space="preserve">03, 04, 05, 06, 07, 08 (Steps 1-5 + Confirmation)</w:t>
            </w:r>
          </w:p>
        </w:tc>
      </w:tr>
      <w:tr>
        <w:tc>
          <w:tcPr>
            <w:tcW w:type="dxa" w:w="1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b/>
                <w:bCs/>
                <w:color w:val="1E293B"/>
                <w:sz w:val="20"/>
                <w:szCs w:val="20"/>
              </w:rPr>
              <w:t xml:space="preserve">C2</w:t>
            </w:r>
          </w:p>
        </w:tc>
        <w:tc>
          <w:tcPr>
            <w:tcW w:type="dxa" w:w="348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color w:val="1E293B"/>
                <w:sz w:val="20"/>
                <w:szCs w:val="20"/>
              </w:rPr>
              <w:t xml:space="preserve">Public dream board</w:t>
            </w:r>
          </w:p>
        </w:tc>
        <w:tc>
          <w:tcPr>
            <w:tcW w:type="dxa" w:w="448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color w:val="1E293B"/>
                <w:sz w:val="20"/>
                <w:szCs w:val="20"/>
              </w:rPr>
              <w:t xml:space="preserve">09 (Public Dream Board)</w:t>
            </w:r>
          </w:p>
        </w:tc>
      </w:tr>
      <w:tr>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b/>
                <w:bCs/>
                <w:color w:val="1E293B"/>
                <w:sz w:val="20"/>
                <w:szCs w:val="20"/>
              </w:rPr>
              <w:t xml:space="preserve">C3</w:t>
            </w:r>
          </w:p>
        </w:tc>
        <w:tc>
          <w:tcPr>
            <w:tcW w:type="dxa" w:w="348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color w:val="1E293B"/>
                <w:sz w:val="20"/>
                <w:szCs w:val="20"/>
              </w:rPr>
              <w:t xml:space="preserve">Contributor journey</w:t>
            </w:r>
          </w:p>
        </w:tc>
        <w:tc>
          <w:tcPr>
            <w:tcW w:type="dxa" w:w="448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color w:val="1E293B"/>
                <w:sz w:val="20"/>
                <w:szCs w:val="20"/>
              </w:rPr>
              <w:t xml:space="preserve">10, 11, 12, 13 (Amount, Payment, Thanks, Failed)</w:t>
            </w:r>
          </w:p>
        </w:tc>
      </w:tr>
      <w:tr>
        <w:tc>
          <w:tcPr>
            <w:tcW w:type="dxa" w:w="1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b/>
                <w:bCs/>
                <w:color w:val="1E293B"/>
                <w:sz w:val="20"/>
                <w:szCs w:val="20"/>
              </w:rPr>
              <w:t xml:space="preserve">C4</w:t>
            </w:r>
          </w:p>
        </w:tc>
        <w:tc>
          <w:tcPr>
            <w:tcW w:type="dxa" w:w="348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color w:val="1E293B"/>
                <w:sz w:val="20"/>
                <w:szCs w:val="20"/>
              </w:rPr>
              <w:t xml:space="preserve">Host dashboard</w:t>
            </w:r>
          </w:p>
        </w:tc>
        <w:tc>
          <w:tcPr>
            <w:tcW w:type="dxa" w:w="448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color w:val="1E293B"/>
                <w:sz w:val="20"/>
                <w:szCs w:val="20"/>
              </w:rPr>
              <w:t xml:space="preserve">14, 15, 16, 17 (List, Detail, Edit, Post-Campaign)</w:t>
            </w:r>
          </w:p>
        </w:tc>
      </w:tr>
      <w:tr>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b/>
                <w:bCs/>
                <w:color w:val="1E293B"/>
                <w:sz w:val="20"/>
                <w:szCs w:val="20"/>
              </w:rPr>
              <w:t xml:space="preserve">C5</w:t>
            </w:r>
          </w:p>
        </w:tc>
        <w:tc>
          <w:tcPr>
            <w:tcW w:type="dxa" w:w="348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color w:val="1E293B"/>
                <w:sz w:val="20"/>
                <w:szCs w:val="20"/>
              </w:rPr>
              <w:t xml:space="preserve">Admin panel</w:t>
            </w:r>
          </w:p>
        </w:tc>
        <w:tc>
          <w:tcPr>
            <w:tcW w:type="dxa" w:w="448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color w:val="1E293B"/>
                <w:sz w:val="20"/>
                <w:szCs w:val="20"/>
              </w:rPr>
              <w:t xml:space="preserve">18 (Admin Panel)</w:t>
            </w:r>
          </w:p>
        </w:tc>
      </w:tr>
      <w:tr>
        <w:tc>
          <w:tcPr>
            <w:tcW w:type="dxa" w:w="1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b/>
                <w:bCs/>
                <w:color w:val="1E293B"/>
                <w:sz w:val="20"/>
                <w:szCs w:val="20"/>
              </w:rPr>
              <w:t xml:space="preserve">C6</w:t>
            </w:r>
          </w:p>
        </w:tc>
        <w:tc>
          <w:tcPr>
            <w:tcW w:type="dxa" w:w="348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color w:val="1E293B"/>
                <w:sz w:val="20"/>
                <w:szCs w:val="20"/>
              </w:rPr>
              <w:t xml:space="preserve">Copy &amp; content alignment</w:t>
            </w:r>
          </w:p>
        </w:tc>
        <w:tc>
          <w:tcPr>
            <w:tcW w:type="dxa" w:w="448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color w:val="1E293B"/>
                <w:sz w:val="20"/>
                <w:szCs w:val="20"/>
              </w:rPr>
              <w:t xml:space="preserve">All specs (verify copy) + COPY_CONTENT_MATRIX</w:t>
            </w:r>
          </w:p>
        </w:tc>
      </w:tr>
      <w:tr>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b/>
                <w:bCs/>
                <w:color w:val="1E293B"/>
                <w:sz w:val="20"/>
                <w:szCs w:val="20"/>
              </w:rPr>
              <w:t xml:space="preserve">C7</w:t>
            </w:r>
          </w:p>
        </w:tc>
        <w:tc>
          <w:tcPr>
            <w:tcW w:type="dxa" w:w="348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color w:val="1E293B"/>
                <w:sz w:val="20"/>
                <w:szCs w:val="20"/>
              </w:rPr>
              <w:t xml:space="preserve">Accessibility &amp; edge cases</w:t>
            </w:r>
          </w:p>
        </w:tc>
        <w:tc>
          <w:tcPr>
            <w:tcW w:type="dxa" w:w="448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color w:val="1E293B"/>
                <w:sz w:val="20"/>
                <w:szCs w:val="20"/>
              </w:rPr>
              <w:t xml:space="preserve">All specs (a11y sections) + ACCESSIBILITY_PLAN</w:t>
            </w:r>
          </w:p>
        </w:tc>
      </w:tr>
      <w:tr>
        <w:tc>
          <w:tcPr>
            <w:tcW w:type="dxa" w:w="1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b/>
                <w:bCs/>
                <w:color w:val="1E293B"/>
                <w:sz w:val="20"/>
                <w:szCs w:val="20"/>
              </w:rPr>
              <w:t xml:space="preserve">C8</w:t>
            </w:r>
          </w:p>
        </w:tc>
        <w:tc>
          <w:tcPr>
            <w:tcW w:type="dxa" w:w="348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color w:val="1E293B"/>
                <w:sz w:val="20"/>
                <w:szCs w:val="20"/>
              </w:rPr>
              <w:t xml:space="preserve">E2E/UAT &amp; performance sweep</w:t>
            </w:r>
          </w:p>
        </w:tc>
        <w:tc>
          <w:tcPr>
            <w:tcW w:type="dxa" w:w="448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color w:val="1E293B"/>
                <w:sz w:val="20"/>
                <w:szCs w:val="20"/>
              </w:rPr>
              <w:t xml:space="preserve">PHASE_C_E2E_UAT_PLAN + all specs for regression</w:t>
            </w:r>
          </w:p>
        </w:tc>
      </w:tr>
      <w:tr>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b/>
                <w:bCs/>
                <w:color w:val="1E293B"/>
                <w:sz w:val="20"/>
                <w:szCs w:val="20"/>
              </w:rPr>
              <w:t xml:space="preserve">C9</w:t>
            </w:r>
          </w:p>
        </w:tc>
        <w:tc>
          <w:tcPr>
            <w:tcW w:type="dxa" w:w="348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color w:val="1E293B"/>
                <w:sz w:val="20"/>
                <w:szCs w:val="20"/>
              </w:rPr>
              <w:t xml:space="preserve">Production rollout</w:t>
            </w:r>
          </w:p>
        </w:tc>
        <w:tc>
          <w:tcPr>
            <w:tcW w:type="dxa" w:w="448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color w:val="1E293B"/>
                <w:sz w:val="20"/>
                <w:szCs w:val="20"/>
              </w:rPr>
              <w:t xml:space="preserve">PHASE_C_ROLLOUT_RUNBOOK + GO_NO_GO + CHECKLIST</w:t>
            </w:r>
          </w:p>
        </w:tc>
      </w:tr>
    </w:tbl>
    <w:p>
      <w:pPr>
        <w:spacing w:after="160" w:line="276"/>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9E88" w:sz="2"/>
              <w:left w:val="single" w:color="6B9E88" w:sz="8"/>
              <w:bottom w:val="single" w:color="6B9E88" w:sz="2"/>
              <w:right w:val="single" w:color="6B9E88" w:sz="2"/>
            </w:tcBorders>
            <w:shd w:fill="F0F7F4" w:val="clear"/>
            <w:tcMar>
              <w:top w:type="dxa" w:w="120"/>
              <w:left w:type="dxa" w:w="200"/>
              <w:bottom w:type="dxa" w:w="120"/>
              <w:right w:type="dxa" w:w="200"/>
            </w:tcMar>
          </w:tcPr>
          <w:p>
            <w:pPr>
              <w:spacing w:line="276"/>
            </w:pPr>
            <w:r>
              <w:rPr>
                <w:rFonts w:ascii="Arial" w:cs="Arial" w:eastAsia="Arial" w:hAnsi="Arial"/>
                <w:b/>
                <w:bCs/>
                <w:color w:val="6B9E88"/>
                <w:sz w:val="20"/>
                <w:szCs w:val="20"/>
              </w:rPr>
              <w:t xml:space="preserve">✨ Pro Tip: </w:t>
            </w:r>
            <w:r>
              <w:rPr>
                <w:rFonts w:ascii="Arial" w:cs="Arial" w:eastAsia="Arial" w:hAnsi="Arial"/>
                <w:color w:val="1E293B"/>
                <w:sz w:val="20"/>
                <w:szCs w:val="20"/>
              </w:rPr>
              <w:t xml:space="preserve">Specs 01 (Landing Page), 02 (Authentication), 19 (Shared Components), 20 (Communications), and 21 (Celebrations) cut across multiple milestones. Load 19 during C0/C1 for shared primitives. Load 01 and 02 during C1 or as a separate session. Load 20 during C6 (copy alignment). Load 21 during C7 (polish pass). The key is that these cross-cutting specs support other milestones rather than owning a dedicated one.</w:t>
            </w:r>
          </w:p>
        </w:tc>
      </w:tr>
    </w:tbl>
    <w:p>
      <w:pPr>
        <w:spacing w:after="160" w:line="276"/>
        <w:jc w:val="left"/>
      </w:pPr>
      <w:r>
        <w:rPr>
          <w:rFonts w:ascii="Arial" w:cs="Arial" w:eastAsia="Arial" w:hAnsi="Arial"/>
          <w:color w:val="1E293B"/>
          <w:sz w:val="22"/>
          <w:szCs w:val="22"/>
        </w:rPr>
        <w:t xml:space="preserve"/>
      </w:r>
    </w:p>
    <w:p>
      <w:pPr>
        <w:pStyle w:val="Heading2"/>
        <w:spacing w:before="280" w:after="160"/>
      </w:pPr>
      <w:r>
        <w:rPr>
          <w:rFonts w:ascii="Arial" w:cs="Arial" w:eastAsia="Arial" w:hAnsi="Arial"/>
          <w:b/>
          <w:bCs/>
          <w:color w:val="1E293B"/>
          <w:sz w:val="26"/>
          <w:szCs w:val="26"/>
        </w:rPr>
        <w:t xml:space="preserve">4.4 Example: Building the Host Create Flow (Milestone C1)</w:t>
      </w:r>
    </w:p>
    <w:p>
      <w:pPr>
        <w:spacing w:after="160" w:line="276"/>
        <w:jc w:val="left"/>
      </w:pPr>
      <w:r>
        <w:rPr>
          <w:rFonts w:ascii="Arial" w:cs="Arial" w:eastAsia="Arial" w:hAnsi="Arial"/>
          <w:color w:val="1E293B"/>
          <w:sz w:val="22"/>
          <w:szCs w:val="22"/>
        </w:rPr>
        <w:t xml:space="preserve">Here is a concrete example of how a Phase C session would work for the most complex milestone:</w:t>
      </w:r>
    </w:p>
    <w:p>
      <w:pPr>
        <w:pStyle w:val="ListParagraph"/>
        <w:numPr>
          <w:ilvl w:val="0"/>
          <w:numId w:val="4"/>
        </w:numPr>
        <w:spacing w:after="100" w:line="276"/>
      </w:pPr>
      <w:r>
        <w:rPr>
          <w:rFonts w:ascii="Arial" w:cs="Arial" w:eastAsia="Arial" w:hAnsi="Arial"/>
          <w:b/>
          <w:bCs/>
          <w:color w:val="1E293B"/>
          <w:sz w:val="22"/>
          <w:szCs w:val="22"/>
        </w:rPr>
        <w:t xml:space="preserve">Open session with the setup prompt from 4.1 above, </w:t>
      </w:r>
      <w:r>
        <w:rPr>
          <w:rFonts w:ascii="Arial" w:cs="Arial" w:eastAsia="Arial" w:hAnsi="Arial"/>
          <w:color w:val="1E293B"/>
          <w:sz w:val="22"/>
          <w:szCs w:val="22"/>
        </w:rPr>
        <w:t xml:space="preserve">specifying milestone C1.</w:t>
      </w:r>
    </w:p>
    <w:p>
      <w:pPr>
        <w:pStyle w:val="ListParagraph"/>
        <w:numPr>
          <w:ilvl w:val="0"/>
          <w:numId w:val="4"/>
        </w:numPr>
        <w:spacing w:after="100" w:line="276"/>
      </w:pPr>
      <w:r>
        <w:rPr>
          <w:rFonts w:ascii="Arial" w:cs="Arial" w:eastAsia="Arial" w:hAnsi="Arial"/>
          <w:b/>
          <w:bCs/>
          <w:color w:val="1E293B"/>
          <w:sz w:val="22"/>
          <w:szCs w:val="22"/>
        </w:rPr>
        <w:t xml:space="preserve">Agent reads the execution contract, decision register, and Phase C plan. </w:t>
      </w:r>
      <w:r>
        <w:rPr>
          <w:rFonts w:ascii="Arial" w:cs="Arial" w:eastAsia="Arial" w:hAnsi="Arial"/>
          <w:color w:val="1E293B"/>
          <w:sz w:val="22"/>
          <w:szCs w:val="22"/>
        </w:rPr>
        <w:t xml:space="preserve">This takes about 2 minutes of agent processing time, but it anchors all subsequent decisions.</w:t>
      </w:r>
    </w:p>
    <w:p>
      <w:pPr>
        <w:pStyle w:val="ListParagraph"/>
        <w:numPr>
          <w:ilvl w:val="0"/>
          <w:numId w:val="4"/>
        </w:numPr>
        <w:spacing w:after="100" w:line="276"/>
      </w:pPr>
      <w:r>
        <w:rPr>
          <w:rFonts w:ascii="Arial" w:cs="Arial" w:eastAsia="Arial" w:hAnsi="Arial"/>
          <w:b/>
          <w:bCs/>
          <w:color w:val="1E293B"/>
          <w:sz w:val="22"/>
          <w:szCs w:val="22"/>
        </w:rPr>
        <w:t xml:space="preserve">Agent reads the Screen Component Delta Spec </w:t>
      </w:r>
      <w:r>
        <w:rPr>
          <w:rFonts w:ascii="Arial" w:cs="Arial" w:eastAsia="Arial" w:hAnsi="Arial"/>
          <w:color w:val="1E293B"/>
          <w:sz w:val="22"/>
          <w:szCs w:val="22"/>
        </w:rPr>
        <w:t xml:space="preserve">to understand what currently exists at /(host)/create/* and what needs to change.</w:t>
      </w:r>
    </w:p>
    <w:p>
      <w:pPr>
        <w:pStyle w:val="ListParagraph"/>
        <w:numPr>
          <w:ilvl w:val="0"/>
          <w:numId w:val="4"/>
        </w:numPr>
        <w:spacing w:after="100" w:line="276"/>
      </w:pPr>
      <w:r>
        <w:rPr>
          <w:rFonts w:ascii="Arial" w:cs="Arial" w:eastAsia="Arial" w:hAnsi="Arial"/>
          <w:b/>
          <w:bCs/>
          <w:color w:val="1E293B"/>
          <w:sz w:val="22"/>
          <w:szCs w:val="22"/>
        </w:rPr>
        <w:t xml:space="preserve">Agent reads 00-DESIGN-SYSTEM.md </w:t>
      </w:r>
      <w:r>
        <w:rPr>
          <w:rFonts w:ascii="Arial" w:cs="Arial" w:eastAsia="Arial" w:hAnsi="Arial"/>
          <w:color w:val="1E293B"/>
          <w:sz w:val="22"/>
          <w:szCs w:val="22"/>
        </w:rPr>
        <w:t xml:space="preserve">to internalize the brand tokens: teal #0D9488, sage #6B9E88, warm surface #FEFDFB, Outfit body font, Fraunces display font, 44px minimum touch targets, etc.</w:t>
      </w:r>
    </w:p>
    <w:p>
      <w:pPr>
        <w:pStyle w:val="ListParagraph"/>
        <w:numPr>
          <w:ilvl w:val="0"/>
          <w:numId w:val="4"/>
        </w:numPr>
        <w:spacing w:after="100" w:line="276"/>
      </w:pPr>
      <w:r>
        <w:rPr>
          <w:rFonts w:ascii="Arial" w:cs="Arial" w:eastAsia="Arial" w:hAnsi="Arial"/>
          <w:b/>
          <w:bCs/>
          <w:color w:val="1E293B"/>
          <w:sz w:val="22"/>
          <w:szCs w:val="22"/>
        </w:rPr>
        <w:t xml:space="preserve">Agent reads 19-SHARED-COMPONENTS.md </w:t>
      </w:r>
      <w:r>
        <w:rPr>
          <w:rFonts w:ascii="Arial" w:cs="Arial" w:eastAsia="Arial" w:hAnsi="Arial"/>
          <w:color w:val="1E293B"/>
          <w:sz w:val="22"/>
          <w:szCs w:val="22"/>
        </w:rPr>
        <w:t xml:space="preserve">for common patterns (headers, footers, loading states, form components) that the create flow will use.</w:t>
      </w:r>
    </w:p>
    <w:p>
      <w:pPr>
        <w:pStyle w:val="ListParagraph"/>
        <w:numPr>
          <w:ilvl w:val="0"/>
          <w:numId w:val="4"/>
        </w:numPr>
        <w:spacing w:after="100" w:line="276"/>
      </w:pPr>
      <w:r>
        <w:rPr>
          <w:rFonts w:ascii="Arial" w:cs="Arial" w:eastAsia="Arial" w:hAnsi="Arial"/>
          <w:b/>
          <w:bCs/>
          <w:color w:val="1E293B"/>
          <w:sz w:val="22"/>
          <w:szCs w:val="22"/>
        </w:rPr>
        <w:t xml:space="preserve">Agent reads each step spec in sequence: </w:t>
      </w:r>
      <w:r>
        <w:rPr>
          <w:rFonts w:ascii="Arial" w:cs="Arial" w:eastAsia="Arial" w:hAnsi="Arial"/>
          <w:color w:val="1E293B"/>
          <w:sz w:val="22"/>
          <w:szCs w:val="22"/>
        </w:rPr>
        <w:t xml:space="preserve">03 (Child), 04 (Gift), 05 (Dates), 06 (Giving Back), 07 (Payout), 08 (Confirmation). Each contains the exact component tree, form fields, validation rules, error messages, animations, and responsive breakpoints.</w:t>
      </w:r>
    </w:p>
    <w:p>
      <w:pPr>
        <w:pStyle w:val="ListParagraph"/>
        <w:numPr>
          <w:ilvl w:val="0"/>
          <w:numId w:val="4"/>
        </w:numPr>
        <w:spacing w:after="100" w:line="276"/>
      </w:pPr>
      <w:r>
        <w:rPr>
          <w:rFonts w:ascii="Arial" w:cs="Arial" w:eastAsia="Arial" w:hAnsi="Arial"/>
          <w:b/>
          <w:bCs/>
          <w:color w:val="1E293B"/>
          <w:sz w:val="22"/>
          <w:szCs w:val="22"/>
        </w:rPr>
        <w:t xml:space="preserve">Agent implements each step, </w:t>
      </w:r>
      <w:r>
        <w:rPr>
          <w:rFonts w:ascii="Arial" w:cs="Arial" w:eastAsia="Arial" w:hAnsi="Arial"/>
          <w:color w:val="1E293B"/>
          <w:sz w:val="22"/>
          <w:szCs w:val="22"/>
        </w:rPr>
        <w:t xml:space="preserve">running lint/typecheck/test after each one.</w:t>
      </w:r>
    </w:p>
    <w:p>
      <w:pPr>
        <w:pStyle w:val="ListParagraph"/>
        <w:numPr>
          <w:ilvl w:val="0"/>
          <w:numId w:val="4"/>
        </w:numPr>
        <w:spacing w:after="100" w:line="276"/>
      </w:pPr>
      <w:r>
        <w:rPr>
          <w:rFonts w:ascii="Arial" w:cs="Arial" w:eastAsia="Arial" w:hAnsi="Arial"/>
          <w:b/>
          <w:bCs/>
          <w:color w:val="1E293B"/>
          <w:sz w:val="22"/>
          <w:szCs w:val="22"/>
        </w:rPr>
        <w:t xml:space="preserve">Agent cross-references the Copy Content Matrix </w:t>
      </w:r>
      <w:r>
        <w:rPr>
          <w:rFonts w:ascii="Arial" w:cs="Arial" w:eastAsia="Arial" w:hAnsi="Arial"/>
          <w:color w:val="1E293B"/>
          <w:sz w:val="22"/>
          <w:szCs w:val="22"/>
        </w:rPr>
        <w:t xml:space="preserve">to verify all user-facing strings match canonical copy.</w:t>
      </w:r>
    </w:p>
    <w:p>
      <w:pPr>
        <w:spacing w:after="160" w:line="276"/>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2E8F0" w:sz="2"/>
              <w:right w:val="none" w:sz="0"/>
            </w:tcBorders>
          </w:tcPr>
          <w:p>
            <w:pPr>
              <w:spacing w:before="160" w:after="160"/>
            </w:pPr>
          </w:p>
        </w:tc>
      </w:tr>
    </w:tbl>
    <w:p>
      <w:r>
        <w:br w:type="page"/>
      </w:r>
    </w:p>
    <w:p>
      <w:pPr>
        <w:pStyle w:val="Heading1"/>
        <w:spacing w:before="400" w:after="160"/>
      </w:pPr>
      <w:r>
        <w:rPr>
          <w:rFonts w:ascii="Arial" w:cs="Arial" w:eastAsia="Arial" w:hAnsi="Arial"/>
          <w:b/>
          <w:bCs/>
          <w:color w:val="0D9488"/>
          <w:sz w:val="32"/>
          <w:szCs w:val="32"/>
        </w:rPr>
        <w:t xml:space="preserve">5. Critical Instructions for the Agent</w:t>
      </w:r>
    </w:p>
    <w:p>
      <w:pPr>
        <w:spacing w:after="160" w:line="276"/>
        <w:jc w:val="left"/>
      </w:pPr>
      <w:r>
        <w:rPr>
          <w:rFonts w:ascii="Arial" w:cs="Arial" w:eastAsia="Arial" w:hAnsi="Arial"/>
          <w:color w:val="1E293B"/>
          <w:sz w:val="22"/>
          <w:szCs w:val="22"/>
        </w:rPr>
        <w:t xml:space="preserve">These are the key directives you should include in your prompts to ensure high-quality outcomes:</w:t>
      </w:r>
    </w:p>
    <w:p>
      <w:pPr>
        <w:pStyle w:val="Heading2"/>
        <w:spacing w:before="280" w:after="160"/>
      </w:pPr>
      <w:r>
        <w:rPr>
          <w:rFonts w:ascii="Arial" w:cs="Arial" w:eastAsia="Arial" w:hAnsi="Arial"/>
          <w:b/>
          <w:bCs/>
          <w:color w:val="1E293B"/>
          <w:sz w:val="26"/>
          <w:szCs w:val="26"/>
        </w:rPr>
        <w:t xml:space="preserve">5.1 Mandatory Inclusions (Every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20"/>
              <w:left w:type="dxa" w:w="200"/>
              <w:bottom w:type="dxa" w:w="120"/>
              <w:right w:type="dxa" w:w="200"/>
            </w:tcMar>
          </w:tcPr>
          <w:p>
            <w:pPr>
              <w:spacing w:after="40"/>
            </w:pPr>
            <w:r>
              <w:rPr>
                <w:rFonts w:ascii="Courier New" w:cs="Courier New" w:eastAsia="Courier New" w:hAnsi="Courier New"/>
                <w:color w:val="E2E8F0"/>
                <w:sz w:val="18"/>
                <w:szCs w:val="18"/>
              </w:rPr>
              <w:t xml:space="preserve">MANDATORY RULES:</w:t>
            </w:r>
          </w:p>
          <w:p>
            <w:pPr>
              <w:spacing w:after="40"/>
            </w:pPr>
            <w:r>
              <w:rPr>
                <w:rFonts w:ascii="Courier New" w:cs="Courier New" w:eastAsia="Courier New" w:hAnsi="Courier New"/>
                <w:color w:val="E2E8F0"/>
                <w:sz w:val="18"/>
                <w:szCs w:val="18"/>
              </w:rPr>
              <w:t xml:space="preserve">- Use pnpm only (never npm or yarn)</w:t>
            </w:r>
          </w:p>
          <w:p>
            <w:pPr>
              <w:spacing w:after="40"/>
            </w:pPr>
            <w:r>
              <w:rPr>
                <w:rFonts w:ascii="Courier New" w:cs="Courier New" w:eastAsia="Courier New" w:hAnsi="Courier New"/>
                <w:color w:val="E2E8F0"/>
                <w:sz w:val="18"/>
                <w:szCs w:val="18"/>
              </w:rPr>
              <w:t xml:space="preserve">- Run 'pnpm lint &amp;&amp; pnpm typecheck &amp;&amp; pnpm test' after</w:t>
            </w:r>
          </w:p>
          <w:p>
            <w:pPr>
              <w:spacing w:after="40"/>
            </w:pPr>
            <w:r>
              <w:rPr>
                <w:rFonts w:ascii="Courier New" w:cs="Courier New" w:eastAsia="Courier New" w:hAnsi="Courier New"/>
                <w:color w:val="E2E8F0"/>
                <w:sz w:val="18"/>
                <w:szCs w:val="18"/>
              </w:rPr>
              <w:t xml:space="preserve">  every meaningful code change</w:t>
            </w:r>
          </w:p>
          <w:p>
            <w:pPr>
              <w:spacing w:after="40"/>
            </w:pPr>
            <w:r>
              <w:rPr>
                <w:rFonts w:ascii="Courier New" w:cs="Courier New" w:eastAsia="Courier New" w:hAnsi="Courier New"/>
                <w:color w:val="E2E8F0"/>
                <w:sz w:val="18"/>
                <w:szCs w:val="18"/>
              </w:rPr>
              <w:t xml:space="preserve">- Never bypass lint, typecheck, or test failures</w:t>
            </w:r>
          </w:p>
          <w:p>
            <w:pPr>
              <w:spacing w:after="40"/>
            </w:pPr>
            <w:r>
              <w:rPr>
                <w:rFonts w:ascii="Courier New" w:cs="Courier New" w:eastAsia="Courier New" w:hAnsi="Courier New"/>
                <w:color w:val="E2E8F0"/>
                <w:sz w:val="18"/>
                <w:szCs w:val="18"/>
              </w:rPr>
              <w:t xml:space="preserve">- If you encounter a conflict between documents, the</w:t>
            </w:r>
          </w:p>
          <w:p>
            <w:pPr>
              <w:spacing w:after="40"/>
            </w:pPr>
            <w:r>
              <w:rPr>
                <w:rFonts w:ascii="Courier New" w:cs="Courier New" w:eastAsia="Courier New" w:hAnsi="Courier New"/>
                <w:color w:val="E2E8F0"/>
                <w:sz w:val="18"/>
                <w:szCs w:val="18"/>
              </w:rPr>
              <w:t xml:space="preserve">  hierarchy is: CANONICAL.md &gt; DECISION_REGISTER &gt;</w:t>
            </w:r>
          </w:p>
          <w:p>
            <w:pPr>
              <w:spacing w:after="40"/>
            </w:pPr>
            <w:r>
              <w:rPr>
                <w:rFonts w:ascii="Courier New" w:cs="Courier New" w:eastAsia="Courier New" w:hAnsi="Courier New"/>
                <w:color w:val="E2E8F0"/>
                <w:sz w:val="18"/>
                <w:szCs w:val="18"/>
              </w:rPr>
              <w:t xml:space="preserve">  Phase Plan &gt; UI Spec</w:t>
            </w:r>
          </w:p>
          <w:p>
            <w:pPr>
              <w:spacing w:after="40"/>
            </w:pPr>
            <w:r>
              <w:rPr>
                <w:rFonts w:ascii="Courier New" w:cs="Courier New" w:eastAsia="Courier New" w:hAnsi="Courier New"/>
                <w:color w:val="E2E8F0"/>
                <w:sz w:val="18"/>
                <w:szCs w:val="18"/>
              </w:rPr>
              <w:t xml:space="preserve">- Every design value (color, spacing, font size) must</w:t>
            </w:r>
          </w:p>
          <w:p>
            <w:pPr>
              <w:spacing w:after="40"/>
            </w:pPr>
            <w:r>
              <w:rPr>
                <w:rFonts w:ascii="Courier New" w:cs="Courier New" w:eastAsia="Courier New" w:hAnsi="Courier New"/>
                <w:color w:val="E2E8F0"/>
                <w:sz w:val="18"/>
                <w:szCs w:val="18"/>
              </w:rPr>
              <w:t xml:space="preserve">  come from the Design System spec, not from guessing</w:t>
            </w:r>
          </w:p>
          <w:p>
            <w:pPr>
              <w:spacing w:after="40"/>
            </w:pPr>
            <w:r>
              <w:rPr>
                <w:rFonts w:ascii="Courier New" w:cs="Courier New" w:eastAsia="Courier New" w:hAnsi="Courier New"/>
                <w:color w:val="E2E8F0"/>
                <w:sz w:val="18"/>
                <w:szCs w:val="18"/>
              </w:rPr>
              <w:t xml:space="preserve">- All user-facing strings must use 'Gifta' branding</w:t>
            </w:r>
          </w:p>
          <w:p>
            <w:pPr>
              <w:spacing w:after="40"/>
            </w:pPr>
            <w:r>
              <w:rPr>
                <w:rFonts w:ascii="Courier New" w:cs="Courier New" w:eastAsia="Courier New" w:hAnsi="Courier New"/>
                <w:color w:val="E2E8F0"/>
                <w:sz w:val="18"/>
                <w:szCs w:val="18"/>
              </w:rPr>
              <w:t xml:space="preserve">  (never 'ChipIn' or other legacy names)</w:t>
            </w:r>
          </w:p>
          <w:p>
            <w:pPr>
              <w:spacing w:after="40"/>
            </w:pPr>
            <w:r>
              <w:rPr>
                <w:rFonts w:ascii="Courier New" w:cs="Courier New" w:eastAsia="Courier New" w:hAnsi="Courier New"/>
                <w:color w:val="E2E8F0"/>
                <w:sz w:val="18"/>
                <w:szCs w:val="18"/>
              </w:rPr>
              <w:t xml:space="preserve">- Mobile-first implementation: build 375px first, then</w:t>
            </w:r>
          </w:p>
          <w:p>
            <w:pPr>
              <w:spacing w:after="40"/>
            </w:pPr>
            <w:r>
              <w:rPr>
                <w:rFonts w:ascii="Courier New" w:cs="Courier New" w:eastAsia="Courier New" w:hAnsi="Courier New"/>
                <w:color w:val="E2E8F0"/>
                <w:sz w:val="18"/>
                <w:szCs w:val="18"/>
              </w:rPr>
              <w:t xml:space="preserve">  layer tablet (768px) and desktop (1024px) breakpoints</w:t>
            </w:r>
          </w:p>
        </w:tc>
      </w:tr>
    </w:tbl>
    <w:p>
      <w:pPr>
        <w:spacing w:after="160" w:line="276"/>
        <w:jc w:val="left"/>
      </w:pPr>
      <w:r>
        <w:rPr>
          <w:rFonts w:ascii="Arial" w:cs="Arial" w:eastAsia="Arial" w:hAnsi="Arial"/>
          <w:color w:val="1E293B"/>
          <w:sz w:val="22"/>
          <w:szCs w:val="22"/>
        </w:rPr>
        <w:t xml:space="preserve"/>
      </w:r>
    </w:p>
    <w:p>
      <w:pPr>
        <w:pStyle w:val="Heading2"/>
        <w:spacing w:before="280" w:after="160"/>
      </w:pPr>
      <w:r>
        <w:rPr>
          <w:rFonts w:ascii="Arial" w:cs="Arial" w:eastAsia="Arial" w:hAnsi="Arial"/>
          <w:b/>
          <w:bCs/>
          <w:color w:val="1E293B"/>
          <w:sz w:val="26"/>
          <w:szCs w:val="26"/>
        </w:rPr>
        <w:t xml:space="preserve">5.2 Per-Screen Quality Checklist</w:t>
      </w:r>
    </w:p>
    <w:p>
      <w:pPr>
        <w:spacing w:after="160" w:line="276"/>
        <w:jc w:val="left"/>
      </w:pPr>
      <w:r>
        <w:rPr>
          <w:rFonts w:ascii="Arial" w:cs="Arial" w:eastAsia="Arial" w:hAnsi="Arial"/>
          <w:color w:val="1E293B"/>
          <w:sz w:val="22"/>
          <w:szCs w:val="22"/>
        </w:rPr>
        <w:t xml:space="preserve">After the agent finishes each screen, ask it to verify:</w:t>
      </w:r>
    </w:p>
    <w:p>
      <w:pPr>
        <w:pStyle w:val="ListParagraph"/>
        <w:numPr>
          <w:ilvl w:val="0"/>
          <w:numId w:val="3"/>
        </w:numPr>
        <w:spacing w:after="80" w:line="276"/>
      </w:pPr>
      <w:r>
        <w:rPr>
          <w:rFonts w:ascii="Arial" w:cs="Arial" w:eastAsia="Arial" w:hAnsi="Arial"/>
          <w:color w:val="1E293B"/>
          <w:sz w:val="22"/>
          <w:szCs w:val="22"/>
        </w:rPr>
        <w:t xml:space="preserve">All colors, fonts, and spacing match 00-DESIGN-SYSTEM.md tokens exactly</w:t>
      </w:r>
    </w:p>
    <w:p>
      <w:pPr>
        <w:pStyle w:val="ListParagraph"/>
        <w:numPr>
          <w:ilvl w:val="0"/>
          <w:numId w:val="3"/>
        </w:numPr>
        <w:spacing w:after="80" w:line="276"/>
      </w:pPr>
      <w:r>
        <w:rPr>
          <w:rFonts w:ascii="Arial" w:cs="Arial" w:eastAsia="Arial" w:hAnsi="Arial"/>
          <w:color w:val="1E293B"/>
          <w:sz w:val="22"/>
          <w:szCs w:val="22"/>
        </w:rPr>
        <w:t xml:space="preserve">All form fields have validation rules matching the spec</w:t>
      </w:r>
    </w:p>
    <w:p>
      <w:pPr>
        <w:pStyle w:val="ListParagraph"/>
        <w:numPr>
          <w:ilvl w:val="0"/>
          <w:numId w:val="3"/>
        </w:numPr>
        <w:spacing w:after="80" w:line="276"/>
      </w:pPr>
      <w:r>
        <w:rPr>
          <w:rFonts w:ascii="Arial" w:cs="Arial" w:eastAsia="Arial" w:hAnsi="Arial"/>
          <w:color w:val="1E293B"/>
          <w:sz w:val="22"/>
          <w:szCs w:val="22"/>
        </w:rPr>
        <w:t xml:space="preserve">All error states (network error, validation error, empty state) are implemented</w:t>
      </w:r>
    </w:p>
    <w:p>
      <w:pPr>
        <w:pStyle w:val="ListParagraph"/>
        <w:numPr>
          <w:ilvl w:val="0"/>
          <w:numId w:val="3"/>
        </w:numPr>
        <w:spacing w:after="80" w:line="276"/>
      </w:pPr>
      <w:r>
        <w:rPr>
          <w:rFonts w:ascii="Arial" w:cs="Arial" w:eastAsia="Arial" w:hAnsi="Arial"/>
          <w:color w:val="1E293B"/>
          <w:sz w:val="22"/>
          <w:szCs w:val="22"/>
        </w:rPr>
        <w:t xml:space="preserve">Loading skeletons are present for async data</w:t>
      </w:r>
    </w:p>
    <w:p>
      <w:pPr>
        <w:pStyle w:val="ListParagraph"/>
        <w:numPr>
          <w:ilvl w:val="0"/>
          <w:numId w:val="3"/>
        </w:numPr>
        <w:spacing w:after="80" w:line="276"/>
      </w:pPr>
      <w:r>
        <w:rPr>
          <w:rFonts w:ascii="Arial" w:cs="Arial" w:eastAsia="Arial" w:hAnsi="Arial"/>
          <w:color w:val="1E293B"/>
          <w:sz w:val="22"/>
          <w:szCs w:val="22"/>
        </w:rPr>
        <w:t xml:space="preserve">Touch targets are at least 44px on mobile</w:t>
      </w:r>
    </w:p>
    <w:p>
      <w:pPr>
        <w:pStyle w:val="ListParagraph"/>
        <w:numPr>
          <w:ilvl w:val="0"/>
          <w:numId w:val="3"/>
        </w:numPr>
        <w:spacing w:after="80" w:line="276"/>
      </w:pPr>
      <w:r>
        <w:rPr>
          <w:rFonts w:ascii="Arial" w:cs="Arial" w:eastAsia="Arial" w:hAnsi="Arial"/>
          <w:color w:val="1E293B"/>
          <w:sz w:val="22"/>
          <w:szCs w:val="22"/>
        </w:rPr>
        <w:t xml:space="preserve">Keyboard navigation works (Tab, Enter, Escape)</w:t>
      </w:r>
    </w:p>
    <w:p>
      <w:pPr>
        <w:pStyle w:val="ListParagraph"/>
        <w:numPr>
          <w:ilvl w:val="0"/>
          <w:numId w:val="3"/>
        </w:numPr>
        <w:spacing w:after="80" w:line="276"/>
      </w:pPr>
      <w:r>
        <w:rPr>
          <w:rFonts w:ascii="Arial" w:cs="Arial" w:eastAsia="Arial" w:hAnsi="Arial"/>
          <w:color w:val="1E293B"/>
          <w:sz w:val="22"/>
          <w:szCs w:val="22"/>
        </w:rPr>
        <w:t xml:space="preserve">Screen reader announcements are present (aria-labels, role attributes)</w:t>
      </w:r>
    </w:p>
    <w:p>
      <w:pPr>
        <w:pStyle w:val="ListParagraph"/>
        <w:numPr>
          <w:ilvl w:val="0"/>
          <w:numId w:val="3"/>
        </w:numPr>
        <w:spacing w:after="80" w:line="276"/>
      </w:pPr>
      <w:r>
        <w:rPr>
          <w:rFonts w:ascii="Arial" w:cs="Arial" w:eastAsia="Arial" w:hAnsi="Arial"/>
          <w:color w:val="1E293B"/>
          <w:sz w:val="22"/>
          <w:szCs w:val="22"/>
        </w:rPr>
        <w:t xml:space="preserve">Responsive behavior matches the spec at all three breakpoints</w:t>
      </w:r>
    </w:p>
    <w:p>
      <w:pPr>
        <w:pStyle w:val="ListParagraph"/>
        <w:numPr>
          <w:ilvl w:val="0"/>
          <w:numId w:val="3"/>
        </w:numPr>
        <w:spacing w:after="80" w:line="276"/>
      </w:pPr>
      <w:r>
        <w:rPr>
          <w:rFonts w:ascii="Arial" w:cs="Arial" w:eastAsia="Arial" w:hAnsi="Arial"/>
          <w:color w:val="1E293B"/>
          <w:sz w:val="22"/>
          <w:szCs w:val="22"/>
        </w:rPr>
        <w:t xml:space="preserve">Animations respect the prefers-reduced-motion media query</w:t>
      </w:r>
    </w:p>
    <w:p>
      <w:pPr>
        <w:pStyle w:val="ListParagraph"/>
        <w:numPr>
          <w:ilvl w:val="0"/>
          <w:numId w:val="3"/>
        </w:numPr>
        <w:spacing w:after="80" w:line="276"/>
      </w:pPr>
      <w:r>
        <w:rPr>
          <w:rFonts w:ascii="Arial" w:cs="Arial" w:eastAsia="Arial" w:hAnsi="Arial"/>
          <w:color w:val="1E293B"/>
          <w:sz w:val="22"/>
          <w:szCs w:val="22"/>
        </w:rPr>
        <w:t xml:space="preserve">Copy strings match the spec and Copy Content Matrix</w:t>
      </w:r>
    </w:p>
    <w:p>
      <w:pPr>
        <w:spacing w:after="160" w:line="276"/>
        <w:jc w:val="left"/>
      </w:pPr>
      <w:r>
        <w:rPr>
          <w:rFonts w:ascii="Arial" w:cs="Arial" w:eastAsia="Arial" w:hAnsi="Arial"/>
          <w:color w:val="1E293B"/>
          <w:sz w:val="22"/>
          <w:szCs w:val="22"/>
        </w:rPr>
        <w:t xml:space="preserve"/>
      </w:r>
    </w:p>
    <w:p>
      <w:pPr>
        <w:pStyle w:val="Heading2"/>
        <w:spacing w:before="280" w:after="160"/>
      </w:pPr>
      <w:r>
        <w:rPr>
          <w:rFonts w:ascii="Arial" w:cs="Arial" w:eastAsia="Arial" w:hAnsi="Arial"/>
          <w:b/>
          <w:bCs/>
          <w:color w:val="1E293B"/>
          <w:sz w:val="26"/>
          <w:szCs w:val="26"/>
        </w:rPr>
        <w:t xml:space="preserve">5.3 When to Reference Which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When the Agent Asks...</w:t>
            </w:r>
          </w:p>
        </w:tc>
        <w:tc>
          <w:tcPr>
            <w:tcW w:type="dxa" w:w="596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Point It To...</w:t>
            </w:r>
          </w:p>
        </w:tc>
      </w:tr>
      <w:tr>
        <w:tc>
          <w:tcPr>
            <w:tcW w:type="dxa" w:w="3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color w:val="1E293B"/>
                <w:sz w:val="20"/>
                <w:szCs w:val="20"/>
              </w:rPr>
              <w:t xml:space="preserve">"What color should this button be?"</w:t>
            </w:r>
          </w:p>
        </w:tc>
        <w:tc>
          <w:tcPr>
            <w:tcW w:type="dxa" w:w="59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color w:val="1E293B"/>
                <w:sz w:val="20"/>
                <w:szCs w:val="20"/>
              </w:rPr>
              <w:t xml:space="preserve">00-DESIGN-SYSTEM.md → Color Tokens section</w:t>
            </w:r>
          </w:p>
        </w:tc>
      </w:tr>
      <w:tr>
        <w:tc>
          <w:tcPr>
            <w:tcW w:type="dxa" w:w="3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color w:val="1E293B"/>
                <w:sz w:val="20"/>
                <w:szCs w:val="20"/>
              </w:rPr>
              <w:t xml:space="preserve">"What data does this API return?"</w:t>
            </w:r>
          </w:p>
        </w:tc>
        <w:tc>
          <w:tcPr>
            <w:tcW w:type="dxa" w:w="59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color w:val="1E293B"/>
                <w:sz w:val="20"/>
                <w:szCs w:val="20"/>
              </w:rPr>
              <w:t xml:space="preserve">API_CONTRACT_PARITY_SPEC.md + the screen's TypeScript interfaces</w:t>
            </w:r>
          </w:p>
        </w:tc>
      </w:tr>
      <w:tr>
        <w:tc>
          <w:tcPr>
            <w:tcW w:type="dxa" w:w="3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color w:val="1E293B"/>
                <w:sz w:val="20"/>
                <w:szCs w:val="20"/>
              </w:rPr>
              <w:t xml:space="preserve">"What should the error message say?"</w:t>
            </w:r>
          </w:p>
        </w:tc>
        <w:tc>
          <w:tcPr>
            <w:tcW w:type="dxa" w:w="59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color w:val="1E293B"/>
                <w:sz w:val="20"/>
                <w:szCs w:val="20"/>
              </w:rPr>
              <w:t xml:space="preserve">The specific screen spec's Error States section + COPY_CONTENT_MATRIX</w:t>
            </w:r>
          </w:p>
        </w:tc>
      </w:tr>
      <w:tr>
        <w:tc>
          <w:tcPr>
            <w:tcW w:type="dxa" w:w="3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color w:val="1E293B"/>
                <w:sz w:val="20"/>
                <w:szCs w:val="20"/>
              </w:rPr>
              <w:t xml:space="preserve">"How do payouts work?"</w:t>
            </w:r>
          </w:p>
        </w:tc>
        <w:tc>
          <w:tcPr>
            <w:tcW w:type="dxa" w:w="59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color w:val="1E293B"/>
                <w:sz w:val="20"/>
                <w:szCs w:val="20"/>
              </w:rPr>
              <w:t xml:space="preserve">PAYOUT_ENGINE_SPEC.md for backend logic; spec 07 and 15 for UI display</w:t>
            </w:r>
          </w:p>
        </w:tc>
      </w:tr>
      <w:tr>
        <w:tc>
          <w:tcPr>
            <w:tcW w:type="dxa" w:w="3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color w:val="1E293B"/>
                <w:sz w:val="20"/>
                <w:szCs w:val="20"/>
              </w:rPr>
              <w:t xml:space="preserve">"What's the enum value for X?"</w:t>
            </w:r>
          </w:p>
        </w:tc>
        <w:tc>
          <w:tcPr>
            <w:tcW w:type="dxa" w:w="59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color w:val="1E293B"/>
                <w:sz w:val="20"/>
                <w:szCs w:val="20"/>
              </w:rPr>
              <w:t xml:space="preserve">DECISION_REGISTER.md (D-001, D-002, D-003)</w:t>
            </w:r>
          </w:p>
        </w:tc>
      </w:tr>
      <w:tr>
        <w:tc>
          <w:tcPr>
            <w:tcW w:type="dxa" w:w="3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color w:val="1E293B"/>
                <w:sz w:val="20"/>
                <w:szCs w:val="20"/>
              </w:rPr>
              <w:t xml:space="preserve">"What animation should play here?"</w:t>
            </w:r>
          </w:p>
        </w:tc>
        <w:tc>
          <w:tcPr>
            <w:tcW w:type="dxa" w:w="59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color w:val="1E293B"/>
                <w:sz w:val="20"/>
                <w:szCs w:val="20"/>
              </w:rPr>
              <w:t xml:space="preserve">21-CELEBRATIONS-DELIGHT.md + the screen spec's Animation section</w:t>
            </w:r>
          </w:p>
        </w:tc>
      </w:tr>
      <w:tr>
        <w:tc>
          <w:tcPr>
            <w:tcW w:type="dxa" w:w="3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color w:val="1E293B"/>
                <w:sz w:val="20"/>
                <w:szCs w:val="20"/>
              </w:rPr>
              <w:t xml:space="preserve">"Is this accessible enough?"</w:t>
            </w:r>
          </w:p>
        </w:tc>
        <w:tc>
          <w:tcPr>
            <w:tcW w:type="dxa" w:w="59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color w:val="1E293B"/>
                <w:sz w:val="20"/>
                <w:szCs w:val="20"/>
              </w:rPr>
              <w:t xml:space="preserve">ACCESSIBILITY_AND_EDGE_CASE_TEST_PLAN.md + screen spec's a11y section</w:t>
            </w:r>
          </w:p>
        </w:tc>
      </w:tr>
      <w:tr>
        <w:tc>
          <w:tcPr>
            <w:tcW w:type="dxa" w:w="3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color w:val="1E293B"/>
                <w:sz w:val="20"/>
                <w:szCs w:val="20"/>
              </w:rPr>
              <w:t xml:space="preserve">"What's already been decided?"</w:t>
            </w:r>
          </w:p>
        </w:tc>
        <w:tc>
          <w:tcPr>
            <w:tcW w:type="dxa" w:w="59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color w:val="1E293B"/>
                <w:sz w:val="20"/>
                <w:szCs w:val="20"/>
              </w:rPr>
              <w:t xml:space="preserve">DECISION_REGISTER.md (10 locked decisions)</w:t>
            </w:r>
          </w:p>
        </w:tc>
      </w:tr>
    </w:tbl>
    <w:p>
      <w:pPr>
        <w:spacing w:after="160" w:line="276"/>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2E8F0" w:sz="2"/>
              <w:right w:val="none" w:sz="0"/>
            </w:tcBorders>
          </w:tcPr>
          <w:p>
            <w:pPr>
              <w:spacing w:before="160" w:after="160"/>
            </w:pPr>
          </w:p>
        </w:tc>
      </w:tr>
    </w:tbl>
    <w:p>
      <w:r>
        <w:br w:type="page"/>
      </w:r>
    </w:p>
    <w:p>
      <w:pPr>
        <w:pStyle w:val="Heading1"/>
        <w:spacing w:before="400" w:after="160"/>
      </w:pPr>
      <w:r>
        <w:rPr>
          <w:rFonts w:ascii="Arial" w:cs="Arial" w:eastAsia="Arial" w:hAnsi="Arial"/>
          <w:b/>
          <w:bCs/>
          <w:color w:val="0D9488"/>
          <w:sz w:val="32"/>
          <w:szCs w:val="32"/>
        </w:rPr>
        <w:t xml:space="preserve">6. Are the Implementation Docs Still Necessary?</w:t>
      </w:r>
    </w:p>
    <w:p>
      <w:pPr>
        <w:spacing w:after="160" w:line="276"/>
      </w:pPr>
      <w:r>
        <w:rPr>
          <w:rFonts w:ascii="Arial" w:cs="Arial" w:eastAsia="Arial" w:hAnsi="Arial"/>
          <w:b/>
          <w:bCs/>
          <w:color w:val="1E293B"/>
          <w:sz w:val="22"/>
          <w:szCs w:val="22"/>
        </w:rPr>
        <w:t xml:space="preserve">Yes, absolutely. </w:t>
      </w:r>
      <w:r>
        <w:rPr>
          <w:rFonts w:ascii="Arial" w:cs="Arial" w:eastAsia="Arial" w:hAnsi="Arial"/>
          <w:color w:val="1E293B"/>
          <w:sz w:val="22"/>
          <w:szCs w:val="22"/>
        </w:rPr>
        <w:t xml:space="preserve">The new UI specs and the existing implementation docs serve fundamentally different purposes and both are required for a high-quality outcome. Here is why:</w:t>
      </w:r>
    </w:p>
    <w:p>
      <w:pPr>
        <w:pStyle w:val="Heading2"/>
        <w:spacing w:before="280" w:after="160"/>
      </w:pPr>
      <w:r>
        <w:rPr>
          <w:rFonts w:ascii="Arial" w:cs="Arial" w:eastAsia="Arial" w:hAnsi="Arial"/>
          <w:b/>
          <w:bCs/>
          <w:color w:val="1E293B"/>
          <w:sz w:val="26"/>
          <w:szCs w:val="26"/>
        </w:rPr>
        <w:t xml:space="preserve">What the UI Specs Do NOT Cover</w:t>
      </w:r>
    </w:p>
    <w:p>
      <w:pPr>
        <w:pStyle w:val="ListParagraph"/>
        <w:numPr>
          <w:ilvl w:val="0"/>
          <w:numId w:val="3"/>
        </w:numPr>
        <w:spacing w:after="80" w:line="276"/>
      </w:pPr>
      <w:r>
        <w:rPr>
          <w:rFonts w:ascii="Arial" w:cs="Arial" w:eastAsia="Arial" w:hAnsi="Arial"/>
          <w:b/>
          <w:bCs/>
          <w:color w:val="1E293B"/>
          <w:sz w:val="22"/>
          <w:szCs w:val="22"/>
        </w:rPr>
        <w:t xml:space="preserve">Execution order and phase gating: </w:t>
      </w:r>
      <w:r>
        <w:rPr>
          <w:rFonts w:ascii="Arial" w:cs="Arial" w:eastAsia="Arial" w:hAnsi="Arial"/>
          <w:color w:val="1E293B"/>
          <w:sz w:val="22"/>
          <w:szCs w:val="22"/>
        </w:rPr>
        <w:t xml:space="preserve">The UI specs don't tell you which screen to build first or what must be done before the UI work begins. That's in the Phase C Execution Plan.</w:t>
      </w:r>
    </w:p>
    <w:p>
      <w:pPr>
        <w:pStyle w:val="ListParagraph"/>
        <w:numPr>
          <w:ilvl w:val="0"/>
          <w:numId w:val="3"/>
        </w:numPr>
        <w:spacing w:after="80" w:line="276"/>
      </w:pPr>
      <w:r>
        <w:rPr>
          <w:rFonts w:ascii="Arial" w:cs="Arial" w:eastAsia="Arial" w:hAnsi="Arial"/>
          <w:b/>
          <w:bCs/>
          <w:color w:val="1E293B"/>
          <w:sz w:val="22"/>
          <w:szCs w:val="22"/>
        </w:rPr>
        <w:t xml:space="preserve">Backend behavior: </w:t>
      </w:r>
      <w:r>
        <w:rPr>
          <w:rFonts w:ascii="Arial" w:cs="Arial" w:eastAsia="Arial" w:hAnsi="Arial"/>
          <w:color w:val="1E293B"/>
          <w:sz w:val="22"/>
          <w:szCs w:val="22"/>
        </w:rPr>
        <w:t xml:space="preserve">How the payout engine calculates splits, how reminders are deduplicated, how charity batches are processed. Those are in the domain specs.</w:t>
      </w:r>
    </w:p>
    <w:p>
      <w:pPr>
        <w:pStyle w:val="ListParagraph"/>
        <w:numPr>
          <w:ilvl w:val="0"/>
          <w:numId w:val="3"/>
        </w:numPr>
        <w:spacing w:after="80" w:line="276"/>
      </w:pPr>
      <w:r>
        <w:rPr>
          <w:rFonts w:ascii="Arial" w:cs="Arial" w:eastAsia="Arial" w:hAnsi="Arial"/>
          <w:b/>
          <w:bCs/>
          <w:color w:val="1E293B"/>
          <w:sz w:val="22"/>
          <w:szCs w:val="22"/>
        </w:rPr>
        <w:t xml:space="preserve">API contracts: </w:t>
      </w:r>
      <w:r>
        <w:rPr>
          <w:rFonts w:ascii="Arial" w:cs="Arial" w:eastAsia="Arial" w:hAnsi="Arial"/>
          <w:color w:val="1E293B"/>
          <w:sz w:val="22"/>
          <w:szCs w:val="22"/>
        </w:rPr>
        <w:t xml:space="preserve">The exact shape of API requests/responses, OpenAPI alignment, and runtime parity. That's in the API Contract Parity Spec.</w:t>
      </w:r>
    </w:p>
    <w:p>
      <w:pPr>
        <w:pStyle w:val="ListParagraph"/>
        <w:numPr>
          <w:ilvl w:val="0"/>
          <w:numId w:val="3"/>
        </w:numPr>
        <w:spacing w:after="80" w:line="276"/>
      </w:pPr>
      <w:r>
        <w:rPr>
          <w:rFonts w:ascii="Arial" w:cs="Arial" w:eastAsia="Arial" w:hAnsi="Arial"/>
          <w:b/>
          <w:bCs/>
          <w:color w:val="1E293B"/>
          <w:sz w:val="22"/>
          <w:szCs w:val="22"/>
        </w:rPr>
        <w:t xml:space="preserve">Test matrices and quality gates: </w:t>
      </w:r>
      <w:r>
        <w:rPr>
          <w:rFonts w:ascii="Arial" w:cs="Arial" w:eastAsia="Arial" w:hAnsi="Arial"/>
          <w:color w:val="1E293B"/>
          <w:sz w:val="22"/>
          <w:szCs w:val="22"/>
        </w:rPr>
        <w:t xml:space="preserve">What tests must pass and at what priority level. That's in the Phase B/C Test Matrices.</w:t>
      </w:r>
    </w:p>
    <w:p>
      <w:pPr>
        <w:pStyle w:val="ListParagraph"/>
        <w:numPr>
          <w:ilvl w:val="0"/>
          <w:numId w:val="3"/>
        </w:numPr>
        <w:spacing w:after="80" w:line="276"/>
      </w:pPr>
      <w:r>
        <w:rPr>
          <w:rFonts w:ascii="Arial" w:cs="Arial" w:eastAsia="Arial" w:hAnsi="Arial"/>
          <w:b/>
          <w:bCs/>
          <w:color w:val="1E293B"/>
          <w:sz w:val="22"/>
          <w:szCs w:val="22"/>
        </w:rPr>
        <w:t xml:space="preserve">Rollout procedures: </w:t>
      </w:r>
      <w:r>
        <w:rPr>
          <w:rFonts w:ascii="Arial" w:cs="Arial" w:eastAsia="Arial" w:hAnsi="Arial"/>
          <w:color w:val="1E293B"/>
          <w:sz w:val="22"/>
          <w:szCs w:val="22"/>
        </w:rPr>
        <w:t xml:space="preserve">How to deploy safely, what to monitor, when to rollback. That's in the Rollout Runbooks.</w:t>
      </w:r>
    </w:p>
    <w:p>
      <w:pPr>
        <w:pStyle w:val="ListParagraph"/>
        <w:numPr>
          <w:ilvl w:val="0"/>
          <w:numId w:val="3"/>
        </w:numPr>
        <w:spacing w:after="80" w:line="276"/>
      </w:pPr>
      <w:r>
        <w:rPr>
          <w:rFonts w:ascii="Arial" w:cs="Arial" w:eastAsia="Arial" w:hAnsi="Arial"/>
          <w:b/>
          <w:bCs/>
          <w:color w:val="1E293B"/>
          <w:sz w:val="22"/>
          <w:szCs w:val="22"/>
        </w:rPr>
        <w:t xml:space="preserve">Locked decisions: </w:t>
      </w:r>
      <w:r>
        <w:rPr>
          <w:rFonts w:ascii="Arial" w:cs="Arial" w:eastAsia="Arial" w:hAnsi="Arial"/>
          <w:color w:val="1E293B"/>
          <w:sz w:val="22"/>
          <w:szCs w:val="22"/>
        </w:rPr>
        <w:t xml:space="preserve">Fee semantics, payout enum values, branding rules. That's in the Decision Register.</w:t>
      </w:r>
    </w:p>
    <w:p>
      <w:pPr>
        <w:spacing w:after="160" w:line="276"/>
        <w:jc w:val="left"/>
      </w:pPr>
      <w:r>
        <w:rPr>
          <w:rFonts w:ascii="Arial" w:cs="Arial" w:eastAsia="Arial" w:hAnsi="Arial"/>
          <w:color w:val="1E293B"/>
          <w:sz w:val="22"/>
          <w:szCs w:val="22"/>
        </w:rPr>
        <w:t xml:space="preserve"/>
      </w:r>
    </w:p>
    <w:p>
      <w:pPr>
        <w:pStyle w:val="Heading2"/>
        <w:spacing w:before="280" w:after="160"/>
      </w:pPr>
      <w:r>
        <w:rPr>
          <w:rFonts w:ascii="Arial" w:cs="Arial" w:eastAsia="Arial" w:hAnsi="Arial"/>
          <w:b/>
          <w:bCs/>
          <w:color w:val="1E293B"/>
          <w:sz w:val="26"/>
          <w:szCs w:val="26"/>
        </w:rPr>
        <w:t xml:space="preserve">The Bottom Line</w:t>
      </w:r>
    </w:p>
    <w:p>
      <w:pPr>
        <w:spacing w:after="160" w:line="276"/>
        <w:jc w:val="left"/>
      </w:pPr>
      <w:r>
        <w:rPr>
          <w:rFonts w:ascii="Arial" w:cs="Arial" w:eastAsia="Arial" w:hAnsi="Arial"/>
          <w:color w:val="1E293B"/>
          <w:sz w:val="22"/>
          <w:szCs w:val="22"/>
        </w:rPr>
        <w:t xml:space="preserve">Think of it this way: the UI specs are the architectural blueprints (where every wall, outlet, and fixture goes), while the implementation docs are the construction management plan (in what order to build, what inspections to pass, what materials to use, and how to handle problems).</w:t>
      </w:r>
    </w:p>
    <w:p>
      <w:pPr>
        <w:spacing w:after="160" w:line="276"/>
        <w:jc w:val="left"/>
      </w:pPr>
      <w:r>
        <w:rPr>
          <w:rFonts w:ascii="Arial" w:cs="Arial" w:eastAsia="Arial" w:hAnsi="Arial"/>
          <w:color w:val="1E293B"/>
          <w:sz w:val="22"/>
          <w:szCs w:val="22"/>
        </w:rPr>
        <w:t xml:space="preserve">You need both to build a house that looks right and stands up.</w:t>
      </w:r>
    </w:p>
    <w:p>
      <w:pPr>
        <w:spacing w:after="160" w:line="276"/>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2E8F0" w:sz="2"/>
              <w:right w:val="none" w:sz="0"/>
            </w:tcBorders>
          </w:tcPr>
          <w:p>
            <w:pPr>
              <w:spacing w:before="160" w:after="160"/>
            </w:pPr>
          </w:p>
        </w:tc>
      </w:tr>
    </w:tbl>
    <w:p>
      <w:r>
        <w:br w:type="page"/>
      </w:r>
    </w:p>
    <w:p>
      <w:pPr>
        <w:pStyle w:val="Heading1"/>
        <w:spacing w:before="400" w:after="160"/>
      </w:pPr>
      <w:r>
        <w:rPr>
          <w:rFonts w:ascii="Arial" w:cs="Arial" w:eastAsia="Arial" w:hAnsi="Arial"/>
          <w:b/>
          <w:bCs/>
          <w:color w:val="0D9488"/>
          <w:sz w:val="32"/>
          <w:szCs w:val="32"/>
        </w:rPr>
        <w:t xml:space="preserve">7. Recommended Session-by-Session Workflow</w:t>
      </w:r>
    </w:p>
    <w:p>
      <w:pPr>
        <w:spacing w:after="160" w:line="276"/>
        <w:jc w:val="left"/>
      </w:pPr>
      <w:r>
        <w:rPr>
          <w:rFonts w:ascii="Arial" w:cs="Arial" w:eastAsia="Arial" w:hAnsi="Arial"/>
          <w:color w:val="1E293B"/>
          <w:sz w:val="22"/>
          <w:szCs w:val="22"/>
        </w:rPr>
        <w:t xml:space="preserve">For maximum quality, work through the implementation in focused sessions. Each session should target one milestone or a cluster of closely related screens.</w:t>
      </w:r>
    </w:p>
    <w:p>
      <w:pPr>
        <w:pStyle w:val="Heading2"/>
        <w:spacing w:before="280" w:after="160"/>
      </w:pPr>
      <w:r>
        <w:rPr>
          <w:rFonts w:ascii="Arial" w:cs="Arial" w:eastAsia="Arial" w:hAnsi="Arial"/>
          <w:b/>
          <w:bCs/>
          <w:color w:val="1E293B"/>
          <w:sz w:val="26"/>
          <w:szCs w:val="26"/>
        </w:rPr>
        <w:t xml:space="preserve">7.1 Before You Start Any Session</w:t>
      </w:r>
    </w:p>
    <w:p>
      <w:pPr>
        <w:pStyle w:val="ListParagraph"/>
        <w:numPr>
          <w:ilvl w:val="0"/>
          <w:numId w:val="5"/>
        </w:numPr>
        <w:spacing w:after="100" w:line="276"/>
      </w:pPr>
      <w:r>
        <w:rPr>
          <w:rFonts w:ascii="Arial" w:cs="Arial" w:eastAsia="Arial" w:hAnsi="Arial"/>
          <w:color w:val="1E293B"/>
          <w:sz w:val="22"/>
          <w:szCs w:val="22"/>
        </w:rPr>
        <w:t xml:space="preserve">Confirm which phase you're in (B or C) and which milestone.</w:t>
      </w:r>
    </w:p>
    <w:p>
      <w:pPr>
        <w:pStyle w:val="ListParagraph"/>
        <w:numPr>
          <w:ilvl w:val="0"/>
          <w:numId w:val="5"/>
        </w:numPr>
        <w:spacing w:after="100" w:line="276"/>
      </w:pPr>
      <w:r>
        <w:rPr>
          <w:rFonts w:ascii="Arial" w:cs="Arial" w:eastAsia="Arial" w:hAnsi="Arial"/>
          <w:color w:val="1E293B"/>
          <w:sz w:val="22"/>
          <w:szCs w:val="22"/>
        </w:rPr>
        <w:t xml:space="preserve">Verify the previous milestone's gates passed (lint, typecheck, test all green).</w:t>
      </w:r>
    </w:p>
    <w:p>
      <w:pPr>
        <w:pStyle w:val="ListParagraph"/>
        <w:numPr>
          <w:ilvl w:val="0"/>
          <w:numId w:val="5"/>
        </w:numPr>
        <w:spacing w:after="100" w:line="276"/>
      </w:pPr>
      <w:r>
        <w:rPr>
          <w:rFonts w:ascii="Arial" w:cs="Arial" w:eastAsia="Arial" w:hAnsi="Arial"/>
          <w:color w:val="1E293B"/>
          <w:sz w:val="22"/>
          <w:szCs w:val="22"/>
        </w:rPr>
        <w:t xml:space="preserve">Prepare your prompt with the relevant document paths (see templates in Sections 3 and 4).</w:t>
      </w:r>
    </w:p>
    <w:p>
      <w:pPr>
        <w:spacing w:after="160" w:line="276"/>
        <w:jc w:val="left"/>
      </w:pPr>
      <w:r>
        <w:rPr>
          <w:rFonts w:ascii="Arial" w:cs="Arial" w:eastAsia="Arial" w:hAnsi="Arial"/>
          <w:color w:val="1E293B"/>
          <w:sz w:val="22"/>
          <w:szCs w:val="22"/>
        </w:rPr>
        <w:t xml:space="preserve"/>
      </w:r>
    </w:p>
    <w:p>
      <w:pPr>
        <w:pStyle w:val="Heading2"/>
        <w:spacing w:before="280" w:after="160"/>
      </w:pPr>
      <w:r>
        <w:rPr>
          <w:rFonts w:ascii="Arial" w:cs="Arial" w:eastAsia="Arial" w:hAnsi="Arial"/>
          <w:b/>
          <w:bCs/>
          <w:color w:val="1E293B"/>
          <w:sz w:val="26"/>
          <w:szCs w:val="26"/>
        </w:rPr>
        <w:t xml:space="preserve">7.2 During a Session</w:t>
      </w:r>
    </w:p>
    <w:p>
      <w:pPr>
        <w:pStyle w:val="ListParagraph"/>
        <w:numPr>
          <w:ilvl w:val="0"/>
          <w:numId w:val="3"/>
        </w:numPr>
        <w:spacing w:after="80" w:line="276"/>
      </w:pPr>
      <w:r>
        <w:rPr>
          <w:rFonts w:ascii="Arial" w:cs="Arial" w:eastAsia="Arial" w:hAnsi="Arial"/>
          <w:color w:val="1E293B"/>
          <w:sz w:val="22"/>
          <w:szCs w:val="22"/>
        </w:rPr>
        <w:t xml:space="preserve">Give the agent one milestone at a time. Don't try to do all of Phase C in one go.</w:t>
      </w:r>
    </w:p>
    <w:p>
      <w:pPr>
        <w:pStyle w:val="ListParagraph"/>
        <w:numPr>
          <w:ilvl w:val="0"/>
          <w:numId w:val="3"/>
        </w:numPr>
        <w:spacing w:after="80" w:line="276"/>
      </w:pPr>
      <w:r>
        <w:rPr>
          <w:rFonts w:ascii="Arial" w:cs="Arial" w:eastAsia="Arial" w:hAnsi="Arial"/>
          <w:color w:val="1E293B"/>
          <w:sz w:val="22"/>
          <w:szCs w:val="22"/>
        </w:rPr>
        <w:t xml:space="preserve">If the agent's context window starts feeling strained (very long conversations), start a fresh session. The agent can pick up where it left off because the code is in the repo and the milestone structure tells it what's done vs. remaining.</w:t>
      </w:r>
    </w:p>
    <w:p>
      <w:pPr>
        <w:pStyle w:val="ListParagraph"/>
        <w:numPr>
          <w:ilvl w:val="0"/>
          <w:numId w:val="3"/>
        </w:numPr>
        <w:spacing w:after="80" w:line="276"/>
      </w:pPr>
      <w:r>
        <w:rPr>
          <w:rFonts w:ascii="Arial" w:cs="Arial" w:eastAsia="Arial" w:hAnsi="Arial"/>
          <w:color w:val="1E293B"/>
          <w:sz w:val="22"/>
          <w:szCs w:val="22"/>
        </w:rPr>
        <w:t xml:space="preserve">When the agent finishes a screen, ask it to run the command gates before moving to the next screen.</w:t>
      </w:r>
    </w:p>
    <w:p>
      <w:pPr>
        <w:pStyle w:val="ListParagraph"/>
        <w:numPr>
          <w:ilvl w:val="0"/>
          <w:numId w:val="3"/>
        </w:numPr>
        <w:spacing w:after="80" w:line="276"/>
      </w:pPr>
      <w:r>
        <w:rPr>
          <w:rFonts w:ascii="Arial" w:cs="Arial" w:eastAsia="Arial" w:hAnsi="Arial"/>
          <w:color w:val="1E293B"/>
          <w:sz w:val="22"/>
          <w:szCs w:val="22"/>
        </w:rPr>
        <w:t xml:space="preserve">If a test fails, address it immediately. Don't accumulate test debt across screens.</w:t>
      </w:r>
    </w:p>
    <w:p>
      <w:pPr>
        <w:spacing w:after="160" w:line="276"/>
        <w:jc w:val="left"/>
      </w:pPr>
      <w:r>
        <w:rPr>
          <w:rFonts w:ascii="Arial" w:cs="Arial" w:eastAsia="Arial" w:hAnsi="Arial"/>
          <w:color w:val="1E293B"/>
          <w:sz w:val="22"/>
          <w:szCs w:val="22"/>
        </w:rPr>
        <w:t xml:space="preserve"/>
      </w:r>
    </w:p>
    <w:p>
      <w:pPr>
        <w:pStyle w:val="Heading2"/>
        <w:spacing w:before="280" w:after="160"/>
      </w:pPr>
      <w:r>
        <w:rPr>
          <w:rFonts w:ascii="Arial" w:cs="Arial" w:eastAsia="Arial" w:hAnsi="Arial"/>
          <w:b/>
          <w:bCs/>
          <w:color w:val="1E293B"/>
          <w:sz w:val="26"/>
          <w:szCs w:val="26"/>
        </w:rPr>
        <w:t xml:space="preserve">7.3 After Completing a Phase</w:t>
      </w:r>
    </w:p>
    <w:p>
      <w:pPr>
        <w:pStyle w:val="ListParagraph"/>
        <w:numPr>
          <w:ilvl w:val="0"/>
          <w:numId w:val="3"/>
        </w:numPr>
        <w:spacing w:after="80" w:line="276"/>
      </w:pPr>
      <w:r>
        <w:rPr>
          <w:rFonts w:ascii="Arial" w:cs="Arial" w:eastAsia="Arial" w:hAnsi="Arial"/>
          <w:color w:val="1E293B"/>
          <w:sz w:val="22"/>
          <w:szCs w:val="22"/>
        </w:rPr>
        <w:t xml:space="preserve">Walk through the GO/NO-GO template (there's one for each phase).</w:t>
      </w:r>
    </w:p>
    <w:p>
      <w:pPr>
        <w:pStyle w:val="ListParagraph"/>
        <w:numPr>
          <w:ilvl w:val="0"/>
          <w:numId w:val="3"/>
        </w:numPr>
        <w:spacing w:after="80" w:line="276"/>
      </w:pPr>
      <w:r>
        <w:rPr>
          <w:rFonts w:ascii="Arial" w:cs="Arial" w:eastAsia="Arial" w:hAnsi="Arial"/>
          <w:color w:val="1E293B"/>
          <w:sz w:val="22"/>
          <w:szCs w:val="22"/>
        </w:rPr>
        <w:t xml:space="preserve">Run the production rollout checklist.</w:t>
      </w:r>
    </w:p>
    <w:p>
      <w:pPr>
        <w:pStyle w:val="ListParagraph"/>
        <w:numPr>
          <w:ilvl w:val="0"/>
          <w:numId w:val="3"/>
        </w:numPr>
        <w:spacing w:after="80" w:line="276"/>
      </w:pPr>
      <w:r>
        <w:rPr>
          <w:rFonts w:ascii="Arial" w:cs="Arial" w:eastAsia="Arial" w:hAnsi="Arial"/>
          <w:color w:val="1E293B"/>
          <w:sz w:val="22"/>
          <w:szCs w:val="22"/>
        </w:rPr>
        <w:t xml:space="preserve">Archive evidence as described in the Master Implementation Index.</w:t>
      </w:r>
    </w:p>
    <w:p>
      <w:pPr>
        <w:spacing w:after="160" w:line="276"/>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2E8F0" w:sz="2"/>
              <w:right w:val="none" w:sz="0"/>
            </w:tcBorders>
          </w:tcPr>
          <w:p>
            <w:pPr>
              <w:spacing w:before="160" w:after="160"/>
            </w:pPr>
          </w:p>
        </w:tc>
      </w:tr>
    </w:tbl>
    <w:p>
      <w:r>
        <w:br w:type="page"/>
      </w:r>
    </w:p>
    <w:p>
      <w:pPr>
        <w:pStyle w:val="Heading1"/>
        <w:spacing w:before="400" w:after="160"/>
      </w:pPr>
      <w:r>
        <w:rPr>
          <w:rFonts w:ascii="Arial" w:cs="Arial" w:eastAsia="Arial" w:hAnsi="Arial"/>
          <w:b/>
          <w:bCs/>
          <w:color w:val="0D9488"/>
          <w:sz w:val="32"/>
          <w:szCs w:val="32"/>
        </w:rPr>
        <w:t xml:space="preserve">8. Common Pitfalls and How to Avoid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Pitfall</w:t>
            </w:r>
          </w:p>
        </w:tc>
        <w:tc>
          <w:tcPr>
            <w:tcW w:type="dxa" w:w="312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What Goes Wrong</w:t>
            </w:r>
          </w:p>
        </w:tc>
        <w:tc>
          <w:tcPr>
            <w:tcW w:type="dxa" w:w="312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Prevention</w:t>
            </w:r>
          </w:p>
        </w:tc>
      </w:tr>
      <w:tr>
        <w:tc>
          <w:tcPr>
            <w:tcW w:type="dxa" w:w="312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color w:val="1E293B"/>
                <w:sz w:val="20"/>
                <w:szCs w:val="20"/>
              </w:rPr>
              <w:t xml:space="preserve">Skipping the Design System spec</w:t>
            </w:r>
          </w:p>
        </w:tc>
        <w:tc>
          <w:tcPr>
            <w:tcW w:type="dxa" w:w="312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color w:val="1E293B"/>
                <w:sz w:val="20"/>
                <w:szCs w:val="20"/>
              </w:rPr>
              <w:t xml:space="preserve">Agent invents colors and spacing, creating visual inconsistency</w:t>
            </w:r>
          </w:p>
        </w:tc>
        <w:tc>
          <w:tcPr>
            <w:tcW w:type="dxa" w:w="312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color w:val="1E293B"/>
                <w:sz w:val="20"/>
                <w:szCs w:val="20"/>
              </w:rPr>
              <w:t xml:space="preserve">Always load 00-DESIGN-SYSTEM.md first. Put it in every Phase C prompt.</w:t>
            </w:r>
          </w:p>
        </w:tc>
      </w:tr>
      <w:tr>
        <w:tc>
          <w:tcPr>
            <w:tcW w:type="dxa" w:w="312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color w:val="1E293B"/>
                <w:sz w:val="20"/>
                <w:szCs w:val="20"/>
              </w:rPr>
              <w:t xml:space="preserve">Starting UI work before Phase B is done</w:t>
            </w:r>
          </w:p>
        </w:tc>
        <w:tc>
          <w:tcPr>
            <w:tcW w:type="dxa" w:w="312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color w:val="1E293B"/>
                <w:sz w:val="20"/>
                <w:szCs w:val="20"/>
              </w:rPr>
              <w:t xml:space="preserve">UI calls APIs that don't exist yet, breaking at runtime</w:t>
            </w:r>
          </w:p>
        </w:tc>
        <w:tc>
          <w:tcPr>
            <w:tcW w:type="dxa" w:w="312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color w:val="1E293B"/>
                <w:sz w:val="20"/>
                <w:szCs w:val="20"/>
              </w:rPr>
              <w:t xml:space="preserve">Phase B GO decision must be signed before any C milestone begins.</w:t>
            </w:r>
          </w:p>
        </w:tc>
      </w:tr>
      <w:tr>
        <w:tc>
          <w:tcPr>
            <w:tcW w:type="dxa" w:w="312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color w:val="1E293B"/>
                <w:sz w:val="20"/>
                <w:szCs w:val="20"/>
              </w:rPr>
              <w:t xml:space="preserve">Loading too many specs at once</w:t>
            </w:r>
          </w:p>
        </w:tc>
        <w:tc>
          <w:tcPr>
            <w:tcW w:type="dxa" w:w="312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color w:val="1E293B"/>
                <w:sz w:val="20"/>
                <w:szCs w:val="20"/>
              </w:rPr>
              <w:t xml:space="preserve">Agent loses detail from early docs as context fills up</w:t>
            </w:r>
          </w:p>
        </w:tc>
        <w:tc>
          <w:tcPr>
            <w:tcW w:type="dxa" w:w="312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color w:val="1E293B"/>
                <w:sz w:val="20"/>
                <w:szCs w:val="20"/>
              </w:rPr>
              <w:t xml:space="preserve">Load the contract + decision register + design system + ONE screen spec per session.</w:t>
            </w:r>
          </w:p>
        </w:tc>
      </w:tr>
      <w:tr>
        <w:tc>
          <w:tcPr>
            <w:tcW w:type="dxa" w:w="312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color w:val="1E293B"/>
                <w:sz w:val="20"/>
                <w:szCs w:val="20"/>
              </w:rPr>
              <w:t xml:space="preserve">Ignoring the Decision Register</w:t>
            </w:r>
          </w:p>
        </w:tc>
        <w:tc>
          <w:tcPr>
            <w:tcW w:type="dxa" w:w="312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color w:val="1E293B"/>
                <w:sz w:val="20"/>
                <w:szCs w:val="20"/>
              </w:rPr>
              <w:t xml:space="preserve">Agent uses wrong enum values, wrong fee logic, or old branding</w:t>
            </w:r>
          </w:p>
        </w:tc>
        <w:tc>
          <w:tcPr>
            <w:tcW w:type="dxa" w:w="312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color w:val="1E293B"/>
                <w:sz w:val="20"/>
                <w:szCs w:val="20"/>
              </w:rPr>
              <w:t xml:space="preserve">Include the Decision Register in every prompt. It's short (38 lines) but critical.</w:t>
            </w:r>
          </w:p>
        </w:tc>
      </w:tr>
      <w:tr>
        <w:tc>
          <w:tcPr>
            <w:tcW w:type="dxa" w:w="312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color w:val="1E293B"/>
                <w:sz w:val="20"/>
                <w:szCs w:val="20"/>
              </w:rPr>
              <w:t xml:space="preserve">Not running gates between screens</w:t>
            </w:r>
          </w:p>
        </w:tc>
        <w:tc>
          <w:tcPr>
            <w:tcW w:type="dxa" w:w="312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color w:val="1E293B"/>
                <w:sz w:val="20"/>
                <w:szCs w:val="20"/>
              </w:rPr>
              <w:t xml:space="preserve">Regressions accumulate silently until a mass of failures blocks progress</w:t>
            </w:r>
          </w:p>
        </w:tc>
        <w:tc>
          <w:tcPr>
            <w:tcW w:type="dxa" w:w="312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color w:val="1E293B"/>
                <w:sz w:val="20"/>
                <w:szCs w:val="20"/>
              </w:rPr>
              <w:t xml:space="preserve">Run pnpm lint &amp;&amp; pnpm typecheck &amp;&amp; pnpm test after every screen.</w:t>
            </w:r>
          </w:p>
        </w:tc>
      </w:tr>
      <w:tr>
        <w:tc>
          <w:tcPr>
            <w:tcW w:type="dxa" w:w="312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color w:val="1E293B"/>
                <w:sz w:val="20"/>
                <w:szCs w:val="20"/>
              </w:rPr>
              <w:t xml:space="preserve">Treating UI specs as standalone</w:t>
            </w:r>
          </w:p>
        </w:tc>
        <w:tc>
          <w:tcPr>
            <w:tcW w:type="dxa" w:w="312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color w:val="1E293B"/>
                <w:sz w:val="20"/>
                <w:szCs w:val="20"/>
              </w:rPr>
              <w:t xml:space="preserve">Beautiful screens that don't connect to real APIs or follow business rules</w:t>
            </w:r>
          </w:p>
        </w:tc>
        <w:tc>
          <w:tcPr>
            <w:tcW w:type="dxa" w:w="312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color w:val="1E293B"/>
                <w:sz w:val="20"/>
                <w:szCs w:val="20"/>
              </w:rPr>
              <w:t xml:space="preserve">Always pair the screen spec with the relevant implementation doc for backend context.</w:t>
            </w:r>
          </w:p>
        </w:tc>
      </w:tr>
    </w:tbl>
    <w:p>
      <w:pPr>
        <w:spacing w:after="160" w:line="276"/>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2E8F0" w:sz="2"/>
              <w:right w:val="none" w:sz="0"/>
            </w:tcBorders>
          </w:tcPr>
          <w:p>
            <w:pPr>
              <w:spacing w:before="160" w:after="160"/>
            </w:pPr>
          </w:p>
        </w:tc>
      </w:tr>
    </w:tbl>
    <w:p>
      <w:r>
        <w:br w:type="page"/>
      </w:r>
    </w:p>
    <w:p>
      <w:pPr>
        <w:pStyle w:val="Heading1"/>
        <w:spacing w:before="400" w:after="160"/>
      </w:pPr>
      <w:r>
        <w:rPr>
          <w:rFonts w:ascii="Arial" w:cs="Arial" w:eastAsia="Arial" w:hAnsi="Arial"/>
          <w:b/>
          <w:bCs/>
          <w:color w:val="0D9488"/>
          <w:sz w:val="32"/>
          <w:szCs w:val="32"/>
        </w:rPr>
        <w:t xml:space="preserve">9. Quick Reference: Document Paths</w:t>
      </w:r>
    </w:p>
    <w:p>
      <w:pPr>
        <w:pStyle w:val="Heading2"/>
        <w:spacing w:before="280" w:after="160"/>
      </w:pPr>
      <w:r>
        <w:rPr>
          <w:rFonts w:ascii="Arial" w:cs="Arial" w:eastAsia="Arial" w:hAnsi="Arial"/>
          <w:b/>
          <w:bCs/>
          <w:color w:val="1E293B"/>
          <w:sz w:val="26"/>
          <w:szCs w:val="26"/>
        </w:rPr>
        <w:t xml:space="preserve">Control Documents (Read Every Session)</w:t>
      </w:r>
    </w:p>
    <w:p>
      <w:pPr>
        <w:pStyle w:val="ListParagraph"/>
        <w:numPr>
          <w:ilvl w:val="0"/>
          <w:numId w:val="3"/>
        </w:numPr>
        <w:spacing w:after="80" w:line="276"/>
      </w:pPr>
      <w:r>
        <w:rPr>
          <w:rFonts w:ascii="Arial" w:cs="Arial" w:eastAsia="Arial" w:hAnsi="Arial"/>
          <w:b/>
          <w:bCs/>
          <w:color w:val="1E293B"/>
          <w:sz w:val="22"/>
          <w:szCs w:val="22"/>
        </w:rPr>
        <w:t xml:space="preserve">AGENTS.md</w:t>
      </w:r>
      <w:r>
        <w:rPr>
          <w:rFonts w:ascii="Arial" w:cs="Arial" w:eastAsia="Arial" w:hAnsi="Arial"/>
          <w:color w:val="1E293B"/>
          <w:sz w:val="22"/>
          <w:szCs w:val="22"/>
        </w:rPr>
        <w:t xml:space="preserve"> — Repo conventions, commands, stack</w:t>
      </w:r>
    </w:p>
    <w:p>
      <w:pPr>
        <w:pStyle w:val="ListParagraph"/>
        <w:numPr>
          <w:ilvl w:val="0"/>
          <w:numId w:val="3"/>
        </w:numPr>
        <w:spacing w:after="80" w:line="276"/>
      </w:pPr>
      <w:r>
        <w:rPr>
          <w:rFonts w:ascii="Arial" w:cs="Arial" w:eastAsia="Arial" w:hAnsi="Arial"/>
          <w:b/>
          <w:bCs/>
          <w:color w:val="1E293B"/>
          <w:sz w:val="22"/>
          <w:szCs w:val="22"/>
        </w:rPr>
        <w:t xml:space="preserve">docs/implementation-docs/GIFTA_UX_V2_AGENT_EXECUTION_CONTRACT.md</w:t>
      </w:r>
      <w:r>
        <w:rPr>
          <w:rFonts w:ascii="Arial" w:cs="Arial" w:eastAsia="Arial" w:hAnsi="Arial"/>
          <w:color w:val="1E293B"/>
          <w:sz w:val="22"/>
          <w:szCs w:val="22"/>
        </w:rPr>
        <w:t xml:space="preserve"> — Hard constraints</w:t>
      </w:r>
    </w:p>
    <w:p>
      <w:pPr>
        <w:pStyle w:val="ListParagraph"/>
        <w:numPr>
          <w:ilvl w:val="0"/>
          <w:numId w:val="3"/>
        </w:numPr>
        <w:spacing w:after="80" w:line="276"/>
      </w:pPr>
      <w:r>
        <w:rPr>
          <w:rFonts w:ascii="Arial" w:cs="Arial" w:eastAsia="Arial" w:hAnsi="Arial"/>
          <w:b/>
          <w:bCs/>
          <w:color w:val="1E293B"/>
          <w:sz w:val="22"/>
          <w:szCs w:val="22"/>
        </w:rPr>
        <w:t xml:space="preserve">docs/implementation-docs/GIFTA_UX_V2_DECISION_REGISTER.md</w:t>
      </w:r>
      <w:r>
        <w:rPr>
          <w:rFonts w:ascii="Arial" w:cs="Arial" w:eastAsia="Arial" w:hAnsi="Arial"/>
          <w:color w:val="1E293B"/>
          <w:sz w:val="22"/>
          <w:szCs w:val="22"/>
        </w:rPr>
        <w:t xml:space="preserve"> — Locked decisions</w:t>
      </w:r>
    </w:p>
    <w:p>
      <w:pPr>
        <w:spacing w:after="160" w:line="276"/>
        <w:jc w:val="left"/>
      </w:pPr>
      <w:r>
        <w:rPr>
          <w:rFonts w:ascii="Arial" w:cs="Arial" w:eastAsia="Arial" w:hAnsi="Arial"/>
          <w:color w:val="1E293B"/>
          <w:sz w:val="22"/>
          <w:szCs w:val="22"/>
        </w:rPr>
        <w:t xml:space="preserve"/>
      </w:r>
    </w:p>
    <w:p>
      <w:pPr>
        <w:pStyle w:val="Heading2"/>
        <w:spacing w:before="280" w:after="160"/>
      </w:pPr>
      <w:r>
        <w:rPr>
          <w:rFonts w:ascii="Arial" w:cs="Arial" w:eastAsia="Arial" w:hAnsi="Arial"/>
          <w:b/>
          <w:bCs/>
          <w:color w:val="1E293B"/>
          <w:sz w:val="26"/>
          <w:szCs w:val="26"/>
        </w:rPr>
        <w:t xml:space="preserve">Phase Plans (Read for Current Phase)</w:t>
      </w:r>
    </w:p>
    <w:p>
      <w:pPr>
        <w:pStyle w:val="ListParagraph"/>
        <w:numPr>
          <w:ilvl w:val="0"/>
          <w:numId w:val="3"/>
        </w:numPr>
        <w:spacing w:after="80" w:line="276"/>
      </w:pPr>
      <w:r>
        <w:rPr>
          <w:rFonts w:ascii="Arial" w:cs="Arial" w:eastAsia="Arial" w:hAnsi="Arial"/>
          <w:b/>
          <w:bCs/>
          <w:color w:val="1E293B"/>
          <w:sz w:val="22"/>
          <w:szCs w:val="22"/>
        </w:rPr>
        <w:t xml:space="preserve">GIFTA_UX_V2_PHASE_B_EXECUTION_PLAN.md</w:t>
      </w:r>
      <w:r>
        <w:rPr>
          <w:rFonts w:ascii="Arial" w:cs="Arial" w:eastAsia="Arial" w:hAnsi="Arial"/>
          <w:color w:val="1E293B"/>
          <w:sz w:val="22"/>
          <w:szCs w:val="22"/>
        </w:rPr>
        <w:t xml:space="preserve"> — Backend milestones B0–B9</w:t>
      </w:r>
    </w:p>
    <w:p>
      <w:pPr>
        <w:pStyle w:val="ListParagraph"/>
        <w:numPr>
          <w:ilvl w:val="0"/>
          <w:numId w:val="3"/>
        </w:numPr>
        <w:spacing w:after="80" w:line="276"/>
      </w:pPr>
      <w:r>
        <w:rPr>
          <w:rFonts w:ascii="Arial" w:cs="Arial" w:eastAsia="Arial" w:hAnsi="Arial"/>
          <w:b/>
          <w:bCs/>
          <w:color w:val="1E293B"/>
          <w:sz w:val="22"/>
          <w:szCs w:val="22"/>
        </w:rPr>
        <w:t xml:space="preserve">GIFTA_UX_V2_PHASE_C_EXECUTION_PLAN.md</w:t>
      </w:r>
      <w:r>
        <w:rPr>
          <w:rFonts w:ascii="Arial" w:cs="Arial" w:eastAsia="Arial" w:hAnsi="Arial"/>
          <w:color w:val="1E293B"/>
          <w:sz w:val="22"/>
          <w:szCs w:val="22"/>
        </w:rPr>
        <w:t xml:space="preserve"> — UI milestones C0–C9</w:t>
      </w:r>
    </w:p>
    <w:p>
      <w:pPr>
        <w:spacing w:after="160" w:line="276"/>
        <w:jc w:val="left"/>
      </w:pPr>
      <w:r>
        <w:rPr>
          <w:rFonts w:ascii="Arial" w:cs="Arial" w:eastAsia="Arial" w:hAnsi="Arial"/>
          <w:color w:val="1E293B"/>
          <w:sz w:val="22"/>
          <w:szCs w:val="22"/>
        </w:rPr>
        <w:t xml:space="preserve"/>
      </w:r>
    </w:p>
    <w:p>
      <w:pPr>
        <w:pStyle w:val="Heading2"/>
        <w:spacing w:before="280" w:after="160"/>
      </w:pPr>
      <w:r>
        <w:rPr>
          <w:rFonts w:ascii="Arial" w:cs="Arial" w:eastAsia="Arial" w:hAnsi="Arial"/>
          <w:b/>
          <w:bCs/>
          <w:color w:val="1E293B"/>
          <w:sz w:val="26"/>
          <w:szCs w:val="26"/>
        </w:rPr>
        <w:t xml:space="preserve">UI Spec Suite (Phase C Only)</w:t>
      </w:r>
    </w:p>
    <w:p>
      <w:pPr>
        <w:pStyle w:val="ListParagraph"/>
        <w:numPr>
          <w:ilvl w:val="0"/>
          <w:numId w:val="3"/>
        </w:numPr>
        <w:spacing w:after="80" w:line="276"/>
      </w:pPr>
      <w:r>
        <w:rPr>
          <w:rFonts w:ascii="Arial" w:cs="Arial" w:eastAsia="Arial" w:hAnsi="Arial"/>
          <w:b/>
          <w:bCs/>
          <w:color w:val="1E293B"/>
          <w:sz w:val="22"/>
          <w:szCs w:val="22"/>
        </w:rPr>
        <w:t xml:space="preserve">docs/UX/ui-specs/00-DESIGN-SYSTEM.md</w:t>
      </w:r>
      <w:r>
        <w:rPr>
          <w:rFonts w:ascii="Arial" w:cs="Arial" w:eastAsia="Arial" w:hAnsi="Arial"/>
          <w:color w:val="1E293B"/>
          <w:sz w:val="22"/>
          <w:szCs w:val="22"/>
        </w:rPr>
        <w:t xml:space="preserve"> — ALWAYS read first</w:t>
      </w:r>
    </w:p>
    <w:p>
      <w:pPr>
        <w:pStyle w:val="ListParagraph"/>
        <w:numPr>
          <w:ilvl w:val="0"/>
          <w:numId w:val="3"/>
        </w:numPr>
        <w:spacing w:after="80" w:line="276"/>
      </w:pPr>
      <w:r>
        <w:rPr>
          <w:rFonts w:ascii="Arial" w:cs="Arial" w:eastAsia="Arial" w:hAnsi="Arial"/>
          <w:b/>
          <w:bCs/>
          <w:color w:val="1E293B"/>
          <w:sz w:val="22"/>
          <w:szCs w:val="22"/>
        </w:rPr>
        <w:t xml:space="preserve">docs/UX/ui-specs/01 through 21</w:t>
      </w:r>
      <w:r>
        <w:rPr>
          <w:rFonts w:ascii="Arial" w:cs="Arial" w:eastAsia="Arial" w:hAnsi="Arial"/>
          <w:color w:val="1E293B"/>
          <w:sz w:val="22"/>
          <w:szCs w:val="22"/>
        </w:rPr>
        <w:t xml:space="preserve"> — Per-screen specs (see mapping in Section 4.3)</w:t>
      </w:r>
    </w:p>
    <w:p>
      <w:pPr>
        <w:spacing w:after="160" w:line="276"/>
        <w:jc w:val="left"/>
      </w:pPr>
      <w:r>
        <w:rPr>
          <w:rFonts w:ascii="Arial" w:cs="Arial" w:eastAsia="Arial" w:hAnsi="Arial"/>
          <w:color w:val="1E293B"/>
          <w:sz w:val="22"/>
          <w:szCs w:val="22"/>
        </w:rPr>
        <w:t xml:space="preserve"/>
      </w:r>
    </w:p>
    <w:p>
      <w:pPr>
        <w:pStyle w:val="Heading2"/>
        <w:spacing w:before="280" w:after="160"/>
      </w:pPr>
      <w:r>
        <w:rPr>
          <w:rFonts w:ascii="Arial" w:cs="Arial" w:eastAsia="Arial" w:hAnsi="Arial"/>
          <w:b/>
          <w:bCs/>
          <w:color w:val="1E293B"/>
          <w:sz w:val="26"/>
          <w:szCs w:val="26"/>
        </w:rPr>
        <w:t xml:space="preserve">Domain Specs (Reference as Needed)</w:t>
      </w:r>
    </w:p>
    <w:p>
      <w:pPr>
        <w:pStyle w:val="ListParagraph"/>
        <w:numPr>
          <w:ilvl w:val="0"/>
          <w:numId w:val="3"/>
        </w:numPr>
        <w:spacing w:after="80" w:line="276"/>
      </w:pPr>
      <w:r>
        <w:rPr>
          <w:rFonts w:ascii="Arial" w:cs="Arial" w:eastAsia="Arial" w:hAnsi="Arial"/>
          <w:b/>
          <w:bCs/>
          <w:color w:val="1E293B"/>
          <w:sz w:val="22"/>
          <w:szCs w:val="22"/>
        </w:rPr>
        <w:t xml:space="preserve">PAYOUT_ENGINE_SPEC.md</w:t>
      </w:r>
      <w:r>
        <w:rPr>
          <w:rFonts w:ascii="Arial" w:cs="Arial" w:eastAsia="Arial" w:hAnsi="Arial"/>
          <w:color w:val="1E293B"/>
          <w:sz w:val="22"/>
          <w:szCs w:val="22"/>
        </w:rPr>
        <w:t xml:space="preserve"> — Multi-type payout behavior</w:t>
      </w:r>
    </w:p>
    <w:p>
      <w:pPr>
        <w:pStyle w:val="ListParagraph"/>
        <w:numPr>
          <w:ilvl w:val="0"/>
          <w:numId w:val="3"/>
        </w:numPr>
        <w:spacing w:after="80" w:line="276"/>
      </w:pPr>
      <w:r>
        <w:rPr>
          <w:rFonts w:ascii="Arial" w:cs="Arial" w:eastAsia="Arial" w:hAnsi="Arial"/>
          <w:b/>
          <w:bCs/>
          <w:color w:val="1E293B"/>
          <w:sz w:val="22"/>
          <w:szCs w:val="22"/>
        </w:rPr>
        <w:t xml:space="preserve">CHARITY_DOMAIN_SPEC.md</w:t>
      </w:r>
      <w:r>
        <w:rPr>
          <w:rFonts w:ascii="Arial" w:cs="Arial" w:eastAsia="Arial" w:hAnsi="Arial"/>
          <w:color w:val="1E293B"/>
          <w:sz w:val="22"/>
          <w:szCs w:val="22"/>
        </w:rPr>
        <w:t xml:space="preserve"> — Charity lifecycle</w:t>
      </w:r>
    </w:p>
    <w:p>
      <w:pPr>
        <w:pStyle w:val="ListParagraph"/>
        <w:numPr>
          <w:ilvl w:val="0"/>
          <w:numId w:val="3"/>
        </w:numPr>
        <w:spacing w:after="80" w:line="276"/>
      </w:pPr>
      <w:r>
        <w:rPr>
          <w:rFonts w:ascii="Arial" w:cs="Arial" w:eastAsia="Arial" w:hAnsi="Arial"/>
          <w:b/>
          <w:bCs/>
          <w:color w:val="1E293B"/>
          <w:sz w:val="22"/>
          <w:szCs w:val="22"/>
        </w:rPr>
        <w:t xml:space="preserve">REMINDERS_AND_COMMS_SPEC.md</w:t>
      </w:r>
      <w:r>
        <w:rPr>
          <w:rFonts w:ascii="Arial" w:cs="Arial" w:eastAsia="Arial" w:hAnsi="Arial"/>
          <w:color w:val="1E293B"/>
          <w:sz w:val="22"/>
          <w:szCs w:val="22"/>
        </w:rPr>
        <w:t xml:space="preserve"> — Reminder scheduling and templates</w:t>
      </w:r>
    </w:p>
    <w:p>
      <w:pPr>
        <w:pStyle w:val="ListParagraph"/>
        <w:numPr>
          <w:ilvl w:val="0"/>
          <w:numId w:val="3"/>
        </w:numPr>
        <w:spacing w:after="80" w:line="276"/>
      </w:pPr>
      <w:r>
        <w:rPr>
          <w:rFonts w:ascii="Arial" w:cs="Arial" w:eastAsia="Arial" w:hAnsi="Arial"/>
          <w:b/>
          <w:bCs/>
          <w:color w:val="1E293B"/>
          <w:sz w:val="22"/>
          <w:szCs w:val="22"/>
        </w:rPr>
        <w:t xml:space="preserve">API_CONTRACT_PARITY_SPEC.md</w:t>
      </w:r>
      <w:r>
        <w:rPr>
          <w:rFonts w:ascii="Arial" w:cs="Arial" w:eastAsia="Arial" w:hAnsi="Arial"/>
          <w:color w:val="1E293B"/>
          <w:sz w:val="22"/>
          <w:szCs w:val="22"/>
        </w:rPr>
        <w:t xml:space="preserve"> — API/OpenAPI alignment</w:t>
      </w:r>
    </w:p>
    <w:p>
      <w:pPr>
        <w:pStyle w:val="ListParagraph"/>
        <w:numPr>
          <w:ilvl w:val="0"/>
          <w:numId w:val="3"/>
        </w:numPr>
        <w:spacing w:after="80" w:line="276"/>
      </w:pPr>
      <w:r>
        <w:rPr>
          <w:rFonts w:ascii="Arial" w:cs="Arial" w:eastAsia="Arial" w:hAnsi="Arial"/>
          <w:b/>
          <w:bCs/>
          <w:color w:val="1E293B"/>
          <w:sz w:val="22"/>
          <w:szCs w:val="22"/>
        </w:rPr>
        <w:t xml:space="preserve">COPY_CONTENT_MATRIX.md</w:t>
      </w:r>
      <w:r>
        <w:rPr>
          <w:rFonts w:ascii="Arial" w:cs="Arial" w:eastAsia="Arial" w:hAnsi="Arial"/>
          <w:color w:val="1E293B"/>
          <w:sz w:val="22"/>
          <w:szCs w:val="22"/>
        </w:rPr>
        <w:t xml:space="preserve"> — Canonical UI strings</w:t>
      </w:r>
    </w:p>
    <w:p>
      <w:pPr>
        <w:pStyle w:val="ListParagraph"/>
        <w:numPr>
          <w:ilvl w:val="0"/>
          <w:numId w:val="3"/>
        </w:numPr>
        <w:spacing w:after="80" w:line="276"/>
      </w:pPr>
      <w:r>
        <w:rPr>
          <w:rFonts w:ascii="Arial" w:cs="Arial" w:eastAsia="Arial" w:hAnsi="Arial"/>
          <w:b/>
          <w:bCs/>
          <w:color w:val="1E293B"/>
          <w:sz w:val="22"/>
          <w:szCs w:val="22"/>
        </w:rPr>
        <w:t xml:space="preserve">ACCESSIBILITY_AND_EDGE_CASE_TEST_PLAN.md</w:t>
      </w:r>
      <w:r>
        <w:rPr>
          <w:rFonts w:ascii="Arial" w:cs="Arial" w:eastAsia="Arial" w:hAnsi="Arial"/>
          <w:color w:val="1E293B"/>
          <w:sz w:val="22"/>
          <w:szCs w:val="22"/>
        </w:rPr>
        <w:t xml:space="preserve"> — WCAG criteria</w:t>
      </w:r>
    </w:p>
    <w:p>
      <w:pPr>
        <w:pStyle w:val="ListParagraph"/>
        <w:numPr>
          <w:ilvl w:val="0"/>
          <w:numId w:val="3"/>
        </w:numPr>
        <w:spacing w:after="80" w:line="276"/>
      </w:pPr>
      <w:r>
        <w:rPr>
          <w:rFonts w:ascii="Arial" w:cs="Arial" w:eastAsia="Arial" w:hAnsi="Arial"/>
          <w:b/>
          <w:bCs/>
          <w:color w:val="1E293B"/>
          <w:sz w:val="22"/>
          <w:szCs w:val="22"/>
        </w:rPr>
        <w:t xml:space="preserve">ANALYTICS_TELEMETRY_SPEC.md</w:t>
      </w:r>
      <w:r>
        <w:rPr>
          <w:rFonts w:ascii="Arial" w:cs="Arial" w:eastAsia="Arial" w:hAnsi="Arial"/>
          <w:color w:val="1E293B"/>
          <w:sz w:val="22"/>
          <w:szCs w:val="22"/>
        </w:rPr>
        <w:t xml:space="preserve"> — Event tracking</w:t>
      </w:r>
    </w:p>
    <w:p>
      <w:pPr>
        <w:spacing w:after="160" w:line="276"/>
        <w:jc w:val="left"/>
      </w:pPr>
      <w:r>
        <w:rPr>
          <w:rFonts w:ascii="Arial" w:cs="Arial" w:eastAsia="Arial" w:hAnsi="Arial"/>
          <w:color w:val="1E293B"/>
          <w:sz w:val="22"/>
          <w:szCs w:val="22"/>
        </w:rPr>
        <w:t xml:space="preserve"/>
      </w:r>
    </w:p>
    <w:p>
      <w:pPr>
        <w:pStyle w:val="Heading2"/>
        <w:spacing w:before="280" w:after="160"/>
      </w:pPr>
      <w:r>
        <w:rPr>
          <w:rFonts w:ascii="Arial" w:cs="Arial" w:eastAsia="Arial" w:hAnsi="Arial"/>
          <w:b/>
          <w:bCs/>
          <w:color w:val="1E293B"/>
          <w:sz w:val="26"/>
          <w:szCs w:val="26"/>
        </w:rPr>
        <w:t xml:space="preserve">Conflict Resolution (Source of Truth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3560"/>
      </w:tblGrid>
      <w:tr>
        <w:tc>
          <w:tcPr>
            <w:tcW w:type="dxa" w:w="8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50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356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b/>
                <w:bCs/>
                <w:color w:val="1E293B"/>
                <w:sz w:val="20"/>
                <w:szCs w:val="20"/>
              </w:rPr>
              <w:t xml:space="preserve">1</w:t>
            </w:r>
          </w:p>
        </w:tc>
        <w:tc>
          <w:tcPr>
            <w:tcW w:type="dxa" w:w="5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color w:val="1E293B"/>
                <w:sz w:val="20"/>
                <w:szCs w:val="20"/>
              </w:rPr>
              <w:t xml:space="preserve">AGENT_EXECUTION_CONTRACT</w:t>
            </w:r>
          </w:p>
        </w:tc>
        <w:tc>
          <w:tcPr>
            <w:tcW w:type="dxa" w:w="3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color w:val="1E293B"/>
                <w:sz w:val="20"/>
                <w:szCs w:val="20"/>
              </w:rPr>
              <w:t xml:space="preserve">Process and hard-stop rules</w:t>
            </w:r>
          </w:p>
        </w:tc>
      </w:tr>
      <w:tr>
        <w:tc>
          <w:tcPr>
            <w:tcW w:type="dxa" w:w="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b/>
                <w:bCs/>
                <w:color w:val="1E293B"/>
                <w:sz w:val="20"/>
                <w:szCs w:val="20"/>
              </w:rPr>
              <w:t xml:space="preserve">2</w:t>
            </w:r>
          </w:p>
        </w:tc>
        <w:tc>
          <w:tcPr>
            <w:tcW w:type="dxa" w:w="50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color w:val="1E293B"/>
                <w:sz w:val="20"/>
                <w:szCs w:val="20"/>
              </w:rPr>
              <w:t xml:space="preserve">DECISION_REGISTER</w:t>
            </w:r>
          </w:p>
        </w:tc>
        <w:tc>
          <w:tcPr>
            <w:tcW w:type="dxa" w:w="35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color w:val="1E293B"/>
                <w:sz w:val="20"/>
                <w:szCs w:val="20"/>
              </w:rPr>
              <w:t xml:space="preserve">Locked business decisions</w:t>
            </w:r>
          </w:p>
        </w:tc>
      </w:tr>
      <w:tr>
        <w:tc>
          <w:tcPr>
            <w:tcW w:type="dxa" w:w="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b/>
                <w:bCs/>
                <w:color w:val="1E293B"/>
                <w:sz w:val="20"/>
                <w:szCs w:val="20"/>
              </w:rPr>
              <w:t xml:space="preserve">3</w:t>
            </w:r>
          </w:p>
        </w:tc>
        <w:tc>
          <w:tcPr>
            <w:tcW w:type="dxa" w:w="5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color w:val="1E293B"/>
                <w:sz w:val="20"/>
                <w:szCs w:val="20"/>
              </w:rPr>
              <w:t xml:space="preserve">Phase Execution Plans (B or C)</w:t>
            </w:r>
          </w:p>
        </w:tc>
        <w:tc>
          <w:tcPr>
            <w:tcW w:type="dxa" w:w="3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color w:val="1E293B"/>
                <w:sz w:val="20"/>
                <w:szCs w:val="20"/>
              </w:rPr>
              <w:t xml:space="preserve">Milestone sequence and acceptance</w:t>
            </w:r>
          </w:p>
        </w:tc>
      </w:tr>
      <w:tr>
        <w:tc>
          <w:tcPr>
            <w:tcW w:type="dxa" w:w="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b/>
                <w:bCs/>
                <w:color w:val="1E293B"/>
                <w:sz w:val="20"/>
                <w:szCs w:val="20"/>
              </w:rPr>
              <w:t xml:space="preserve">4</w:t>
            </w:r>
          </w:p>
        </w:tc>
        <w:tc>
          <w:tcPr>
            <w:tcW w:type="dxa" w:w="50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color w:val="1E293B"/>
                <w:sz w:val="20"/>
                <w:szCs w:val="20"/>
              </w:rPr>
              <w:t xml:space="preserve">Platform Spec Docs (CANONICAL.md)</w:t>
            </w:r>
          </w:p>
        </w:tc>
        <w:tc>
          <w:tcPr>
            <w:tcW w:type="dxa" w:w="35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color w:val="1E293B"/>
                <w:sz w:val="20"/>
                <w:szCs w:val="20"/>
              </w:rPr>
              <w:t xml:space="preserve">Product requirements</w:t>
            </w:r>
          </w:p>
        </w:tc>
      </w:tr>
      <w:tr>
        <w:tc>
          <w:tcPr>
            <w:tcW w:type="dxa" w:w="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b/>
                <w:bCs/>
                <w:color w:val="1E293B"/>
                <w:sz w:val="20"/>
                <w:szCs w:val="20"/>
              </w:rPr>
              <w:t xml:space="preserve">5</w:t>
            </w:r>
          </w:p>
        </w:tc>
        <w:tc>
          <w:tcPr>
            <w:tcW w:type="dxa" w:w="5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color w:val="1E293B"/>
                <w:sz w:val="20"/>
                <w:szCs w:val="20"/>
              </w:rPr>
              <w:t xml:space="preserve">UI Spec Suite (docs/UX/ui-specs/)</w:t>
            </w:r>
          </w:p>
        </w:tc>
        <w:tc>
          <w:tcPr>
            <w:tcW w:type="dxa" w:w="3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line="276"/>
            </w:pPr>
            <w:r>
              <w:rPr>
                <w:rFonts w:ascii="Arial" w:cs="Arial" w:eastAsia="Arial" w:hAnsi="Arial"/>
                <w:color w:val="1E293B"/>
                <w:sz w:val="20"/>
                <w:szCs w:val="20"/>
              </w:rPr>
              <w:t xml:space="preserve">Visual design and screen behavior</w:t>
            </w:r>
          </w:p>
        </w:tc>
      </w:tr>
      <w:tr>
        <w:tc>
          <w:tcPr>
            <w:tcW w:type="dxa" w:w="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b/>
                <w:bCs/>
                <w:color w:val="1E293B"/>
                <w:sz w:val="20"/>
                <w:szCs w:val="20"/>
              </w:rPr>
              <w:t xml:space="preserve">6</w:t>
            </w:r>
          </w:p>
        </w:tc>
        <w:tc>
          <w:tcPr>
            <w:tcW w:type="dxa" w:w="50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color w:val="1E293B"/>
                <w:sz w:val="20"/>
                <w:szCs w:val="20"/>
              </w:rPr>
              <w:t xml:space="preserve">Supporting specs (domain, copy, a11y, etc.)</w:t>
            </w:r>
          </w:p>
        </w:tc>
        <w:tc>
          <w:tcPr>
            <w:tcW w:type="dxa" w:w="35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line="276"/>
            </w:pPr>
            <w:r>
              <w:rPr>
                <w:rFonts w:ascii="Arial" w:cs="Arial" w:eastAsia="Arial" w:hAnsi="Arial"/>
                <w:color w:val="1E293B"/>
                <w:sz w:val="20"/>
                <w:szCs w:val="20"/>
              </w:rPr>
              <w:t xml:space="preserve">Technical detail</w:t>
            </w:r>
          </w:p>
        </w:tc>
      </w:tr>
    </w:tbl>
    <w:p>
      <w:pPr>
        <w:spacing w:after="160" w:line="276"/>
        <w:jc w:val="left"/>
      </w:pPr>
      <w:r>
        <w:rPr>
          <w:rFonts w:ascii="Arial" w:cs="Arial" w:eastAsia="Arial" w:hAnsi="Arial"/>
          <w:color w:val="1E293B"/>
          <w:sz w:val="22"/>
          <w:szCs w:val="22"/>
        </w:rPr>
        <w:t xml:space="preserve"/>
      </w:r>
    </w:p>
    <w:p>
      <w:pPr>
        <w:spacing w:after="160" w:line="276"/>
        <w:jc w:val="left"/>
      </w:pPr>
      <w:r>
        <w:rPr>
          <w:rFonts w:ascii="Arial" w:cs="Arial" w:eastAsia="Arial" w:hAnsi="Arial"/>
          <w:color w:val="1E293B"/>
          <w:sz w:val="22"/>
          <w:szCs w:val="22"/>
        </w:rPr>
        <w:t xml:space="preserve">If two documents disagree, the higher-ranked document wins. When in doubt, check CANONICAL.md in the Platform Spec Docs.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4748B"/>
        <w:sz w:val="16"/>
        <w:szCs w:val="16"/>
      </w:rPr>
      <w:t xml:space="preserve">Gifta UX v2 —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6"/>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D9488"/>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E293B"/>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2026-02-06T13:19:32.800Z</dcterms:created>
  <dcterms:modified xsi:type="dcterms:W3CDTF">2026-02-06T13:19:32.801Z</dcterms:modified>
</cp:coreProperties>
</file>

<file path=docProps/custom.xml><?xml version="1.0" encoding="utf-8"?>
<Properties xmlns="http://schemas.openxmlformats.org/officeDocument/2006/custom-properties" xmlns:vt="http://schemas.openxmlformats.org/officeDocument/2006/docPropsVTypes"/>
</file>