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C13DC" w14:textId="5F084453" w:rsidR="0013082D" w:rsidRDefault="0013082D" w:rsidP="000103C8">
      <w:pPr>
        <w:spacing w:after="0" w:line="240" w:lineRule="auto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  <w:r w:rsidRPr="003E5967">
        <w:rPr>
          <w:rFonts w:ascii="Adobe Caslon Pro" w:hAnsi="Adobe Caslon Pro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368ED31" wp14:editId="077541D0">
            <wp:simplePos x="0" y="0"/>
            <wp:positionH relativeFrom="column">
              <wp:posOffset>5041900</wp:posOffset>
            </wp:positionH>
            <wp:positionV relativeFrom="paragraph">
              <wp:posOffset>462</wp:posOffset>
            </wp:positionV>
            <wp:extent cx="1200150" cy="934085"/>
            <wp:effectExtent l="0" t="0" r="0" b="0"/>
            <wp:wrapThrough wrapText="bothSides">
              <wp:wrapPolygon edited="0">
                <wp:start x="10286" y="1468"/>
                <wp:lineTo x="5486" y="2056"/>
                <wp:lineTo x="5486" y="10572"/>
                <wp:lineTo x="6400" y="11453"/>
                <wp:lineTo x="6400" y="13215"/>
                <wp:lineTo x="9829" y="17914"/>
                <wp:lineTo x="10057" y="18502"/>
                <wp:lineTo x="11429" y="18502"/>
                <wp:lineTo x="11657" y="17914"/>
                <wp:lineTo x="13257" y="16152"/>
                <wp:lineTo x="15086" y="11453"/>
                <wp:lineTo x="16000" y="6755"/>
                <wp:lineTo x="16229" y="4699"/>
                <wp:lineTo x="13486" y="2056"/>
                <wp:lineTo x="11200" y="1468"/>
                <wp:lineTo x="10286" y="1468"/>
              </wp:wrapPolygon>
            </wp:wrapThrough>
            <wp:docPr id="8585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8952" name="Picture 858598952"/>
                    <pic:cNvPicPr/>
                  </pic:nvPicPr>
                  <pic:blipFill rotWithShape="1">
                    <a:blip r:embed="rId8">
                      <a:alphaModFix amt="50000"/>
                    </a:blip>
                    <a:srcRect t="17815" b="13497"/>
                    <a:stretch/>
                  </pic:blipFill>
                  <pic:spPr bwMode="auto">
                    <a:xfrm>
                      <a:off x="0" y="0"/>
                      <a:ext cx="1200150" cy="934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rgbClr val="E8E8E8">
                          <a:alpha val="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D0428" w14:textId="77777777" w:rsidR="00EE4881" w:rsidRDefault="00EE4881" w:rsidP="000103C8">
      <w:pPr>
        <w:spacing w:after="0" w:line="240" w:lineRule="auto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</w:p>
    <w:p w14:paraId="28D3F707" w14:textId="386A7811" w:rsidR="00A13B4E" w:rsidRPr="00C64BB9" w:rsidRDefault="003E5967" w:rsidP="000103C8">
      <w:pPr>
        <w:spacing w:after="0" w:line="240" w:lineRule="auto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  <w:t>8/15/2025</w:t>
      </w:r>
    </w:p>
    <w:p w14:paraId="2800C9EA" w14:textId="77777777" w:rsidR="0013082D" w:rsidRPr="00C64BB9" w:rsidRDefault="0013082D" w:rsidP="000103C8">
      <w:pPr>
        <w:spacing w:after="0" w:line="240" w:lineRule="auto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</w:p>
    <w:p w14:paraId="30C3A0DE" w14:textId="71BEF614" w:rsidR="003E5967" w:rsidRPr="00C64BB9" w:rsidRDefault="003E5967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To Whom It May Concern:</w:t>
      </w:r>
    </w:p>
    <w:p w14:paraId="1245E01F" w14:textId="77777777" w:rsidR="008F43C1" w:rsidRPr="00C64BB9" w:rsidRDefault="008F43C1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</w:p>
    <w:p w14:paraId="4AB7039B" w14:textId="35840500" w:rsidR="003E5967" w:rsidRPr="00C64BB9" w:rsidRDefault="003E5967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I write </w:t>
      </w:r>
      <w:r w:rsidR="008A4D78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in support of </w:t>
      </w:r>
      <w:proofErr w:type="spellStart"/>
      <w:r w:rsidR="00EE4D08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PolicyEngine’s</w:t>
      </w:r>
      <w:proofErr w:type="spellEnd"/>
      <w:r w:rsidR="00EE4D08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application </w:t>
      </w:r>
      <w:r w:rsidR="0013082D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for </w:t>
      </w:r>
      <w:r w:rsidR="008A4D78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a Public Benefit Innovation Fund grant.</w:t>
      </w:r>
      <w:r w:rsidR="00C64BB9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I am pleased to collaborate with </w:t>
      </w:r>
      <w:proofErr w:type="spellStart"/>
      <w:r w:rsidR="00C64BB9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</w:t>
      </w:r>
      <w:proofErr w:type="spellEnd"/>
      <w:r w:rsidR="00C64BB9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on 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their</w:t>
      </w:r>
      <w:r w:rsidR="00C64BB9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13082D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Policy Library project, </w:t>
      </w:r>
      <w:r w:rsidR="0013082D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an initiative to create a permanently archived collection of safety net policy documents.</w:t>
      </w:r>
      <w:r w:rsidR="0013082D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2F93402" w14:textId="77777777" w:rsidR="003E5967" w:rsidRDefault="003E5967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</w:p>
    <w:p w14:paraId="720AAA73" w14:textId="359B0361" w:rsidR="00421EC1" w:rsidRDefault="00421EC1" w:rsidP="00421EC1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The lack of a comprehensive and open-source documentation of key safety net policy and program rules </w:t>
      </w:r>
      <w:r w:rsidR="00DE4B62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hinders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DE4B62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both 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research and service delivery. Identifying and encoding these program parameters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, however, 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is massive undertaking. These rules vary widely across time and place, 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are recorded in various sources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, and 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are sometimes not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publicly available. 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The few research teams who have made the investment to collect 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this information have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understandably make their resulting 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directories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proprietary. 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The cost to access </w:t>
      </w:r>
      <w:r w:rsidR="00EE488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them can be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prohibitive, hindering research and often precluding frontline organizations from using the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m</w:t>
      </w:r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. </w:t>
      </w:r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Through t</w:t>
      </w: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he Policy Library</w:t>
      </w:r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</w:t>
      </w:r>
      <w:proofErr w:type="spellEnd"/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promises a definitive solution to this problem. </w:t>
      </w:r>
    </w:p>
    <w:p w14:paraId="097503D3" w14:textId="1AD86F63" w:rsidR="00421EC1" w:rsidRPr="00C64BB9" w:rsidRDefault="00421EC1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</w:p>
    <w:p w14:paraId="138C9EE1" w14:textId="7C5516DC" w:rsidR="003E5967" w:rsidRPr="003E5967" w:rsidRDefault="00A8680F" w:rsidP="003E5967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I am currently partnering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with </w:t>
      </w:r>
      <w:proofErr w:type="spellStart"/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</w:t>
      </w:r>
      <w:proofErr w:type="spellEnd"/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to 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measure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how enrollment in safety net programs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such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SNAP, Medicaid, TANF, WIC, SSI,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and 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housing assistanc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e, and the structure of these programs plus tax policies, affects recipients’ work incentives. 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Our project 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leverages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unique access to restricted use data on household income and program </w:t>
      </w:r>
      <w:r w:rsidR="00A17824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enrollment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We will use </w:t>
      </w:r>
      <w:proofErr w:type="spellStart"/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’s</w:t>
      </w:r>
      <w:proofErr w:type="spellEnd"/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microsimulation tool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to</w:t>
      </w:r>
      <w:r w:rsidR="00A17824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compute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households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’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benefit-inclusive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effective marginal tax rates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. This project is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possible thanks to </w:t>
      </w:r>
      <w:proofErr w:type="spellStart"/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PolicyEngine’s</w:t>
      </w:r>
      <w:proofErr w:type="spellEnd"/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ongoing work to identify and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encod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e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detailed rules for these programs over time and across many jurisdictions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This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project </w:t>
      </w:r>
      <w:r w:rsidR="008F43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also 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demonstrates </w:t>
      </w:r>
      <w:r w:rsidR="00421EC1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our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investment in comprehensive policy modeling infrastructure. As part of </w:t>
      </w:r>
      <w:r w:rsidR="00DE4B62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our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collaboration, </w:t>
      </w:r>
      <w:r w:rsidR="00160C4B"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my team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will:</w:t>
      </w:r>
    </w:p>
    <w:p w14:paraId="73CAB10E" w14:textId="77777777" w:rsidR="003E5967" w:rsidRPr="00C64BB9" w:rsidRDefault="003E5967" w:rsidP="003E59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Contribute policy documents from our research archives to help seed the library</w:t>
      </w:r>
    </w:p>
    <w:p w14:paraId="4F9FD136" w14:textId="6FDDB4CA" w:rsidR="003E5967" w:rsidRPr="00C64BB9" w:rsidRDefault="003E5967" w:rsidP="003E59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Test the platform for academic use cases, particularly multi-program interaction analysi</w:t>
      </w: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s</w:t>
      </w:r>
    </w:p>
    <w:p w14:paraId="14B7E1B4" w14:textId="2AF3375E" w:rsidR="003E5967" w:rsidRPr="00C64BB9" w:rsidRDefault="003E5967" w:rsidP="003E59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C64BB9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Provide feedback to ensure the library serves researchers studying participation gaps and benefit cliffs</w:t>
      </w:r>
    </w:p>
    <w:p w14:paraId="32A69DE5" w14:textId="77777777" w:rsidR="008A4D78" w:rsidRDefault="008A4D78" w:rsidP="003E5967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</w:p>
    <w:p w14:paraId="517D92AD" w14:textId="57C4F402" w:rsidR="003E5967" w:rsidRDefault="00DE4B62" w:rsidP="003E5967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DE4B62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The Policy Library addresses critical challenges our researchers face: policy documents frequently disappear from government websites, making it impossible to conduct longitudinal analysis or verify historical eligibility rules.</w:t>
      </w:r>
      <w:r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Beyond our immediate needs for rules encoding, permanent access to these documents will enable new research approaches: using LLMs with authoritative policy context to analyze participation gaps, documenting state-level implementation differences, studying how policies evolve in response to economic conditions, and preserving the full context of policy intent through implementation guidance. </w:t>
      </w:r>
      <w:r w:rsidR="008A4D78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The library promises to enhance</w:t>
      </w:r>
      <w:r w:rsidR="003E5967"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our ability to study safety net program</w:t>
      </w:r>
      <w:r w:rsidR="008A4D78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s, questions around take-up and access, their long-term benefits to recipients, and more. </w:t>
      </w:r>
    </w:p>
    <w:p w14:paraId="7EB1D6F2" w14:textId="77777777" w:rsidR="0013082D" w:rsidRDefault="003E5967" w:rsidP="00025CC1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br/>
      </w:r>
      <w:r w:rsidR="0013082D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I</w:t>
      </w: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support this important infrastructure project and look forward to collaborating </w:t>
      </w:r>
      <w:r w:rsidR="0013082D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with the team at </w:t>
      </w:r>
      <w:proofErr w:type="spellStart"/>
      <w:r w:rsidR="0013082D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PolicyEngine</w:t>
      </w:r>
      <w:proofErr w:type="spellEnd"/>
      <w:r w:rsidR="0013082D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on its development.</w:t>
      </w:r>
    </w:p>
    <w:p w14:paraId="168E71D2" w14:textId="078FEFC3" w:rsidR="00E46DCD" w:rsidRPr="003E5967" w:rsidRDefault="003E5967" w:rsidP="00025CC1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lastRenderedPageBreak/>
        <w:br/>
        <w:t>Sincerely,</w:t>
      </w: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br/>
      </w:r>
    </w:p>
    <w:p w14:paraId="6E0023FB" w14:textId="77777777" w:rsidR="000103C8" w:rsidRPr="003E5967" w:rsidRDefault="000103C8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Matthew Unrath</w:t>
      </w:r>
    </w:p>
    <w:p w14:paraId="16715630" w14:textId="77777777" w:rsidR="000103C8" w:rsidRPr="003E5967" w:rsidRDefault="000103C8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Assistant Professor</w:t>
      </w:r>
    </w:p>
    <w:p w14:paraId="1504289C" w14:textId="77777777" w:rsidR="000103C8" w:rsidRPr="003E5967" w:rsidRDefault="000103C8" w:rsidP="000103C8">
      <w:pPr>
        <w:spacing w:after="0" w:line="240" w:lineRule="auto"/>
        <w:jc w:val="both"/>
        <w:rPr>
          <w:rFonts w:ascii="Adobe Caslon Pro" w:eastAsia="Times New Roman" w:hAnsi="Adobe Caslon Pro" w:cs="Times New Roman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Sol Price School of Public Policy</w:t>
      </w:r>
    </w:p>
    <w:p w14:paraId="2F0FD0F0" w14:textId="1D0F2E51" w:rsidR="001B3D3D" w:rsidRPr="003E5967" w:rsidRDefault="000103C8" w:rsidP="00025CC1">
      <w:pPr>
        <w:spacing w:after="0" w:line="240" w:lineRule="auto"/>
        <w:jc w:val="both"/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</w:pPr>
      <w:r w:rsidRPr="003E5967">
        <w:rPr>
          <w:rFonts w:ascii="Adobe Caslon Pro" w:eastAsia="Times New Roman" w:hAnsi="Adobe Caslon Pro" w:cs="Times New Roman"/>
          <w:color w:val="000000"/>
          <w:kern w:val="0"/>
          <w:sz w:val="20"/>
          <w:szCs w:val="20"/>
          <w14:ligatures w14:val="none"/>
        </w:rPr>
        <w:t>University of Southern California</w:t>
      </w:r>
    </w:p>
    <w:sectPr w:rsidR="001B3D3D" w:rsidRPr="003E5967" w:rsidSect="00537EF5">
      <w:headerReference w:type="default" r:id="rId9"/>
      <w:footerReference w:type="default" r:id="rId10"/>
      <w:pgSz w:w="12220" w:h="15840"/>
      <w:pgMar w:top="1627" w:right="1080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FE77C" w14:textId="77777777" w:rsidR="005B6766" w:rsidRDefault="005B6766" w:rsidP="001B5C28">
      <w:pPr>
        <w:spacing w:after="0" w:line="240" w:lineRule="auto"/>
      </w:pPr>
      <w:r>
        <w:separator/>
      </w:r>
    </w:p>
  </w:endnote>
  <w:endnote w:type="continuationSeparator" w:id="0">
    <w:p w14:paraId="54322415" w14:textId="77777777" w:rsidR="005B6766" w:rsidRDefault="005B6766" w:rsidP="001B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obe Caslon Pro">
    <w:altName w:val="Palatino Linotype"/>
    <w:panose1 w:val="0205060205050A020403"/>
    <w:charset w:val="4D"/>
    <w:family w:val="roman"/>
    <w:pitch w:val="variable"/>
    <w:sig w:usb0="00000007" w:usb1="00000001" w:usb2="00000000" w:usb3="00000000" w:csb0="00000093" w:csb1="00000000"/>
  </w:font>
  <w:font w:name="adobe-notdef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7F99F" w14:textId="77777777" w:rsidR="000103C8" w:rsidRPr="001B3D3D" w:rsidRDefault="000103C8" w:rsidP="00A13B4E">
    <w:pPr>
      <w:pStyle w:val="Footer"/>
      <w:jc w:val="center"/>
      <w:rPr>
        <w:color w:val="A51F34"/>
        <w:sz w:val="18"/>
        <w:szCs w:val="18"/>
      </w:rPr>
    </w:pPr>
  </w:p>
  <w:p w14:paraId="394BE336" w14:textId="137F7CEB" w:rsidR="001B5C28" w:rsidRPr="001B3D3D" w:rsidRDefault="001B5C28" w:rsidP="00A13B4E">
    <w:pPr>
      <w:pStyle w:val="Footer"/>
      <w:jc w:val="center"/>
      <w:rPr>
        <w:color w:val="A51F34"/>
        <w:sz w:val="20"/>
        <w:szCs w:val="20"/>
      </w:rPr>
    </w:pPr>
    <w:r w:rsidRPr="001B3D3D">
      <w:rPr>
        <w:color w:val="A51F34"/>
        <w:sz w:val="20"/>
        <w:szCs w:val="20"/>
      </w:rPr>
      <w:t>University of Southern California</w:t>
    </w:r>
  </w:p>
  <w:p w14:paraId="6529CE55" w14:textId="10115313" w:rsidR="001B5C28" w:rsidRPr="001B3D3D" w:rsidRDefault="001B5C28" w:rsidP="00A13B4E">
    <w:pPr>
      <w:pStyle w:val="Footer"/>
      <w:jc w:val="center"/>
      <w:rPr>
        <w:rFonts w:ascii="Source Sans Pro" w:eastAsia="MS Mincho" w:hAnsi="Source Sans Pro" w:cs="MS Mincho"/>
        <w:sz w:val="20"/>
        <w:szCs w:val="20"/>
        <w:lang w:eastAsia="ja-JP"/>
      </w:rPr>
    </w:pPr>
    <w:r w:rsidRPr="001B3D3D">
      <w:rPr>
        <w:sz w:val="20"/>
        <w:szCs w:val="20"/>
      </w:rPr>
      <w:t>1234 Trousdale Parkway, Los Angeles, CA 90089-1234</w:t>
    </w:r>
    <w:r w:rsidR="00A13B4E" w:rsidRPr="001B3D3D">
      <w:rPr>
        <w:rFonts w:ascii="MS Mincho" w:eastAsia="MS Mincho" w:hAnsi="MS Mincho" w:cs="MS Mincho" w:hint="eastAsia"/>
        <w:sz w:val="20"/>
        <w:szCs w:val="20"/>
        <w:lang w:eastAsia="ja-JP"/>
      </w:rPr>
      <w:t>・</w:t>
    </w:r>
    <w:r w:rsidR="00A13B4E" w:rsidRPr="001B3D3D">
      <w:rPr>
        <w:rFonts w:ascii="Source Sans Pro" w:eastAsia="MS Mincho" w:hAnsi="Source Sans Pro" w:cs="MS Mincho"/>
        <w:sz w:val="20"/>
        <w:szCs w:val="20"/>
        <w:lang w:eastAsia="ja-JP"/>
      </w:rPr>
      <w:t xml:space="preserve">Tel 213 740 1234 </w:t>
    </w:r>
    <w:r w:rsidR="00A13B4E" w:rsidRPr="001B3D3D">
      <w:rPr>
        <w:rFonts w:ascii="MS Mincho" w:eastAsia="MS Mincho" w:hAnsi="MS Mincho" w:cs="MS Mincho" w:hint="eastAsia"/>
        <w:sz w:val="20"/>
        <w:szCs w:val="20"/>
        <w:lang w:eastAsia="ja-JP"/>
      </w:rPr>
      <w:t>・</w:t>
    </w:r>
    <w:r w:rsidR="00A13B4E" w:rsidRPr="001B3D3D">
      <w:rPr>
        <w:rFonts w:ascii="Source Sans Pro" w:eastAsia="MS Mincho" w:hAnsi="Source Sans Pro" w:cs="MS Mincho"/>
        <w:sz w:val="20"/>
        <w:szCs w:val="20"/>
        <w:lang w:eastAsia="ja-JP"/>
      </w:rPr>
      <w:t>Fax 213 740 1234</w:t>
    </w:r>
  </w:p>
  <w:p w14:paraId="4918E344" w14:textId="4D794648" w:rsidR="001B5C28" w:rsidRPr="001B3D3D" w:rsidRDefault="001B5C28" w:rsidP="00A13B4E">
    <w:pPr>
      <w:pStyle w:val="Footer"/>
      <w:jc w:val="center"/>
      <w:rPr>
        <w:sz w:val="20"/>
        <w:szCs w:val="20"/>
      </w:rPr>
    </w:pPr>
    <w:r w:rsidRPr="001B3D3D">
      <w:rPr>
        <w:noProof/>
        <w:sz w:val="20"/>
        <w:szCs w:val="20"/>
      </w:rPr>
      <w:drawing>
        <wp:inline distT="0" distB="0" distL="0" distR="0" wp14:anchorId="408A269A" wp14:editId="266A3996">
          <wp:extent cx="509905" cy="597477"/>
          <wp:effectExtent l="0" t="0" r="0" b="0"/>
          <wp:docPr id="89095148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6174868" name="Picture 1436174868"/>
                  <pic:cNvPicPr/>
                </pic:nvPicPr>
                <pic:blipFill rotWithShape="1">
                  <a:blip r:embed="rId1"/>
                  <a:srcRect l="21429" t="19827" r="22818" b="22572"/>
                  <a:stretch/>
                </pic:blipFill>
                <pic:spPr bwMode="auto">
                  <a:xfrm>
                    <a:off x="0" y="0"/>
                    <a:ext cx="513947" cy="6022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621F3" w14:textId="77777777" w:rsidR="005B6766" w:rsidRDefault="005B6766" w:rsidP="001B5C28">
      <w:pPr>
        <w:spacing w:after="0" w:line="240" w:lineRule="auto"/>
      </w:pPr>
      <w:r>
        <w:separator/>
      </w:r>
    </w:p>
  </w:footnote>
  <w:footnote w:type="continuationSeparator" w:id="0">
    <w:p w14:paraId="1BCE7853" w14:textId="77777777" w:rsidR="005B6766" w:rsidRDefault="005B6766" w:rsidP="001B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15B25" w14:textId="05CD40F2" w:rsidR="001B5C28" w:rsidRDefault="001B5C28" w:rsidP="001B5C28">
    <w:pPr>
      <w:spacing w:after="0" w:line="240" w:lineRule="auto"/>
      <w:jc w:val="right"/>
      <w:rPr>
        <w:b/>
        <w:bCs/>
        <w:color w:val="A51F3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AD3E235" wp14:editId="44CCBB3F">
          <wp:simplePos x="0" y="0"/>
          <wp:positionH relativeFrom="column">
            <wp:posOffset>-680720</wp:posOffset>
          </wp:positionH>
          <wp:positionV relativeFrom="paragraph">
            <wp:posOffset>-156210</wp:posOffset>
          </wp:positionV>
          <wp:extent cx="668655" cy="791210"/>
          <wp:effectExtent l="0" t="0" r="0" b="0"/>
          <wp:wrapThrough wrapText="bothSides">
            <wp:wrapPolygon edited="0">
              <wp:start x="9846" y="1040"/>
              <wp:lineTo x="3282" y="2774"/>
              <wp:lineTo x="2051" y="3814"/>
              <wp:lineTo x="2051" y="7281"/>
              <wp:lineTo x="3692" y="12828"/>
              <wp:lineTo x="7795" y="18376"/>
              <wp:lineTo x="9846" y="20109"/>
              <wp:lineTo x="11897" y="20109"/>
              <wp:lineTo x="13949" y="18376"/>
              <wp:lineTo x="18462" y="12828"/>
              <wp:lineTo x="20923" y="4161"/>
              <wp:lineTo x="18872" y="2774"/>
              <wp:lineTo x="11897" y="1040"/>
              <wp:lineTo x="9846" y="1040"/>
            </wp:wrapPolygon>
          </wp:wrapThrough>
          <wp:docPr id="9332764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372611" name="Picture 1853372611"/>
                  <pic:cNvPicPr/>
                </pic:nvPicPr>
                <pic:blipFill rotWithShape="1">
                  <a:blip r:embed="rId1"/>
                  <a:srcRect l="20358" t="19835" r="21769" b="19748"/>
                  <a:stretch/>
                </pic:blipFill>
                <pic:spPr bwMode="auto">
                  <a:xfrm>
                    <a:off x="0" y="0"/>
                    <a:ext cx="668655" cy="791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5C28">
      <w:rPr>
        <w:b/>
        <w:bCs/>
        <w:noProof/>
        <w:color w:val="A51F34"/>
      </w:rPr>
      <w:drawing>
        <wp:anchor distT="0" distB="0" distL="114300" distR="114300" simplePos="0" relativeHeight="251659264" behindDoc="1" locked="0" layoutInCell="1" allowOverlap="1" wp14:anchorId="7B0E520B" wp14:editId="120AD5BC">
          <wp:simplePos x="0" y="0"/>
          <wp:positionH relativeFrom="column">
            <wp:posOffset>-11430</wp:posOffset>
          </wp:positionH>
          <wp:positionV relativeFrom="paragraph">
            <wp:posOffset>-159803</wp:posOffset>
          </wp:positionV>
          <wp:extent cx="2876550" cy="791210"/>
          <wp:effectExtent l="0" t="0" r="0" b="0"/>
          <wp:wrapSquare wrapText="bothSides"/>
          <wp:docPr id="18626382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958711" name="Picture 1647958711"/>
                  <pic:cNvPicPr/>
                </pic:nvPicPr>
                <pic:blipFill rotWithShape="1">
                  <a:blip r:embed="rId2"/>
                  <a:srcRect l="8409" t="16818" r="8146" b="20325"/>
                  <a:stretch/>
                </pic:blipFill>
                <pic:spPr bwMode="auto">
                  <a:xfrm>
                    <a:off x="0" y="0"/>
                    <a:ext cx="2876550" cy="791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4C2359" w14:textId="204157AD" w:rsidR="001B5C28" w:rsidRPr="001B5C28" w:rsidRDefault="001B5C28" w:rsidP="001B5C28">
    <w:pPr>
      <w:spacing w:after="0" w:line="240" w:lineRule="auto"/>
      <w:jc w:val="right"/>
      <w:rPr>
        <w:b/>
        <w:bCs/>
        <w:color w:val="A51F34"/>
      </w:rPr>
    </w:pPr>
    <w:r w:rsidRPr="001B5C28">
      <w:rPr>
        <w:b/>
        <w:bCs/>
        <w:color w:val="A51F34"/>
      </w:rPr>
      <w:t>Matthew Unrath, Ph.D.</w:t>
    </w:r>
  </w:p>
  <w:p w14:paraId="676A0A7E" w14:textId="71E04797" w:rsidR="00A13B4E" w:rsidRDefault="00A13B4E" w:rsidP="00A13B4E">
    <w:pPr>
      <w:spacing w:after="0" w:line="240" w:lineRule="auto"/>
      <w:jc w:val="right"/>
      <w:rPr>
        <w:rFonts w:ascii="adobe-notdef" w:eastAsia="Times New Roman" w:hAnsi="adobe-notdef" w:cs="Times New Roman"/>
        <w:i/>
        <w:iCs/>
        <w:kern w:val="0"/>
        <w14:ligatures w14:val="none"/>
      </w:rPr>
    </w:pPr>
    <w:r w:rsidRPr="00A13B4E">
      <w:rPr>
        <w:rFonts w:ascii="adobe-notdef" w:eastAsia="Times New Roman" w:hAnsi="adobe-notdef" w:cs="Times New Roman"/>
        <w:i/>
        <w:iCs/>
        <w:kern w:val="0"/>
        <w14:ligatures w14:val="none"/>
      </w:rPr>
      <w:t xml:space="preserve"> Assistant Professor</w:t>
    </w:r>
  </w:p>
  <w:p w14:paraId="2247E036" w14:textId="77777777" w:rsidR="000103C8" w:rsidRPr="00A13B4E" w:rsidRDefault="000103C8" w:rsidP="00A13B4E">
    <w:pPr>
      <w:spacing w:after="0" w:line="240" w:lineRule="auto"/>
      <w:jc w:val="right"/>
      <w:rPr>
        <w:rFonts w:ascii="adobe-notdef" w:eastAsia="Times New Roman" w:hAnsi="adobe-notdef" w:cs="Times New Roman"/>
        <w:i/>
        <w:iCs/>
        <w:kern w:val="0"/>
        <w14:ligatures w14:val="none"/>
      </w:rPr>
    </w:pPr>
  </w:p>
  <w:p w14:paraId="23ADDD12" w14:textId="31BC5BB1" w:rsidR="001B5C28" w:rsidRDefault="001B5C28" w:rsidP="001B5C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D2B86"/>
    <w:multiLevelType w:val="hybridMultilevel"/>
    <w:tmpl w:val="C358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12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28"/>
    <w:rsid w:val="00002E57"/>
    <w:rsid w:val="000103C8"/>
    <w:rsid w:val="00025CC1"/>
    <w:rsid w:val="000567C7"/>
    <w:rsid w:val="00076FE8"/>
    <w:rsid w:val="0013082D"/>
    <w:rsid w:val="00155004"/>
    <w:rsid w:val="00160C4B"/>
    <w:rsid w:val="0016705B"/>
    <w:rsid w:val="001B3D3D"/>
    <w:rsid w:val="001B5C28"/>
    <w:rsid w:val="001C43DD"/>
    <w:rsid w:val="001F4FC9"/>
    <w:rsid w:val="00280C7F"/>
    <w:rsid w:val="00297D6D"/>
    <w:rsid w:val="002A373F"/>
    <w:rsid w:val="002D28D5"/>
    <w:rsid w:val="00342E58"/>
    <w:rsid w:val="00377ED7"/>
    <w:rsid w:val="003E5967"/>
    <w:rsid w:val="00421EC1"/>
    <w:rsid w:val="004C4F6F"/>
    <w:rsid w:val="00537EF5"/>
    <w:rsid w:val="0056271C"/>
    <w:rsid w:val="0057197D"/>
    <w:rsid w:val="005B6766"/>
    <w:rsid w:val="005D1346"/>
    <w:rsid w:val="00651E60"/>
    <w:rsid w:val="00760398"/>
    <w:rsid w:val="007A410C"/>
    <w:rsid w:val="007F0A83"/>
    <w:rsid w:val="00800956"/>
    <w:rsid w:val="008A4D78"/>
    <w:rsid w:val="008B6CB1"/>
    <w:rsid w:val="008F43C1"/>
    <w:rsid w:val="009177BF"/>
    <w:rsid w:val="009B3ACC"/>
    <w:rsid w:val="00A13B4E"/>
    <w:rsid w:val="00A17824"/>
    <w:rsid w:val="00A81CD6"/>
    <w:rsid w:val="00A8680F"/>
    <w:rsid w:val="00BF6161"/>
    <w:rsid w:val="00C64BB9"/>
    <w:rsid w:val="00CC0F6C"/>
    <w:rsid w:val="00D15E56"/>
    <w:rsid w:val="00D90BEE"/>
    <w:rsid w:val="00DE4B62"/>
    <w:rsid w:val="00E46DCD"/>
    <w:rsid w:val="00EE4881"/>
    <w:rsid w:val="00EE4D08"/>
    <w:rsid w:val="00F00E8A"/>
    <w:rsid w:val="00F269D2"/>
    <w:rsid w:val="00F53231"/>
    <w:rsid w:val="00F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99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C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B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2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1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5C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5CC1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5CC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0C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4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A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8C5DD6-90BD-D64F-8FDF-A250E230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PolicyEngine-PPIB.dotx</Template>
  <TotalTime>96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Unrath</dc:creator>
  <cp:keywords/>
  <dc:description/>
  <cp:lastModifiedBy>Matthew Unrath</cp:lastModifiedBy>
  <cp:revision>7</cp:revision>
  <cp:lastPrinted>2025-02-07T21:37:00Z</cp:lastPrinted>
  <dcterms:created xsi:type="dcterms:W3CDTF">2025-08-14T20:40:00Z</dcterms:created>
  <dcterms:modified xsi:type="dcterms:W3CDTF">2025-08-15T04:05:00Z</dcterms:modified>
</cp:coreProperties>
</file>