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80" w:before="80" w:line="252.00000000000003" w:lineRule="auto"/>
        <w:ind w:left="0" w:firstLine="0"/>
        <w:rPr/>
      </w:pPr>
      <w:bookmarkStart w:colFirst="0" w:colLast="0" w:name="_rjyid97lubht" w:id="0"/>
      <w:bookmarkEnd w:id="0"/>
      <w:r w:rsidDel="00000000" w:rsidR="00000000" w:rsidRPr="00000000">
        <w:rPr>
          <w:rtl w:val="0"/>
        </w:rPr>
        <w:t xml:space="preserve">Data Management and Sharing Plan</w:t>
      </w:r>
    </w:p>
    <w:p w:rsidR="00000000" w:rsidDel="00000000" w:rsidP="00000000" w:rsidRDefault="00000000" w:rsidRPr="00000000" w14:paraId="00000002">
      <w:pPr>
        <w:pStyle w:val="Heading2"/>
        <w:spacing w:after="80" w:before="80" w:line="252.00000000000003" w:lineRule="auto"/>
        <w:ind w:left="0" w:firstLine="0"/>
        <w:rPr/>
      </w:pPr>
      <w:bookmarkStart w:colFirst="0" w:colLast="0" w:name="_srcaj35becup" w:id="1"/>
      <w:bookmarkEnd w:id="1"/>
      <w:r w:rsidDel="00000000" w:rsidR="00000000" w:rsidRPr="00000000">
        <w:rPr>
          <w:rtl w:val="0"/>
        </w:rPr>
        <w:t xml:space="preserve">Types of Data and Materials</w:t>
      </w:r>
    </w:p>
    <w:p w:rsidR="00000000" w:rsidDel="00000000" w:rsidP="00000000" w:rsidRDefault="00000000" w:rsidRPr="00000000" w14:paraId="00000003">
      <w:pPr>
        <w:spacing w:after="80" w:before="80" w:line="252.00000000000003" w:lineRule="auto"/>
        <w:ind w:left="0" w:firstLine="0"/>
        <w:rPr/>
      </w:pPr>
      <w:r w:rsidDel="00000000" w:rsidR="00000000" w:rsidRPr="00000000">
        <w:rPr>
          <w:rtl w:val="0"/>
        </w:rPr>
        <w:t xml:space="preserve">PolicyEngine will produce the following types of data and materials through this project:</w:t>
      </w:r>
    </w:p>
    <w:p w:rsidR="00000000" w:rsidDel="00000000" w:rsidP="00000000" w:rsidRDefault="00000000" w:rsidRPr="00000000" w14:paraId="00000004">
      <w:pPr>
        <w:numPr>
          <w:ilvl w:val="0"/>
          <w:numId w:val="2"/>
        </w:numPr>
        <w:spacing w:after="0" w:afterAutospacing="0" w:before="80" w:line="252.00000000000003" w:lineRule="auto"/>
        <w:ind w:left="720" w:hanging="360"/>
        <w:rPr>
          <w:u w:val="none"/>
        </w:rPr>
      </w:pPr>
      <w:r w:rsidDel="00000000" w:rsidR="00000000" w:rsidRPr="00000000">
        <w:rPr>
          <w:rtl w:val="0"/>
        </w:rPr>
        <w:t xml:space="preserve">Source code for tax-benefit microsimulation models</w:t>
      </w:r>
    </w:p>
    <w:p w:rsidR="00000000" w:rsidDel="00000000" w:rsidP="00000000" w:rsidRDefault="00000000" w:rsidRPr="00000000" w14:paraId="00000005">
      <w:pPr>
        <w:numPr>
          <w:ilvl w:val="0"/>
          <w:numId w:val="2"/>
        </w:numPr>
        <w:spacing w:after="0" w:afterAutospacing="0" w:before="0" w:beforeAutospacing="0" w:line="252.00000000000003" w:lineRule="auto"/>
        <w:ind w:left="720" w:hanging="360"/>
        <w:rPr>
          <w:u w:val="none"/>
        </w:rPr>
      </w:pPr>
      <w:r w:rsidDel="00000000" w:rsidR="00000000" w:rsidRPr="00000000">
        <w:rPr>
          <w:rtl w:val="0"/>
        </w:rPr>
        <w:t xml:space="preserve">Synthetic microdata representing US households</w:t>
      </w:r>
    </w:p>
    <w:p w:rsidR="00000000" w:rsidDel="00000000" w:rsidP="00000000" w:rsidRDefault="00000000" w:rsidRPr="00000000" w14:paraId="00000006">
      <w:pPr>
        <w:numPr>
          <w:ilvl w:val="0"/>
          <w:numId w:val="2"/>
        </w:numPr>
        <w:spacing w:after="0" w:afterAutospacing="0" w:before="0" w:beforeAutospacing="0" w:line="252.00000000000003" w:lineRule="auto"/>
        <w:ind w:left="720" w:hanging="360"/>
        <w:rPr>
          <w:u w:val="none"/>
        </w:rPr>
      </w:pPr>
      <w:r w:rsidDel="00000000" w:rsidR="00000000" w:rsidRPr="00000000">
        <w:rPr>
          <w:rtl w:val="0"/>
        </w:rPr>
        <w:t xml:space="preserve">Policy rules encoded as computer-readable parameters</w:t>
      </w:r>
    </w:p>
    <w:p w:rsidR="00000000" w:rsidDel="00000000" w:rsidP="00000000" w:rsidRDefault="00000000" w:rsidRPr="00000000" w14:paraId="00000007">
      <w:pPr>
        <w:numPr>
          <w:ilvl w:val="0"/>
          <w:numId w:val="2"/>
        </w:numPr>
        <w:spacing w:after="0" w:afterAutospacing="0" w:before="0" w:beforeAutospacing="0" w:line="252.00000000000003" w:lineRule="auto"/>
        <w:ind w:left="720" w:hanging="360"/>
        <w:rPr>
          <w:u w:val="none"/>
        </w:rPr>
      </w:pPr>
      <w:r w:rsidDel="00000000" w:rsidR="00000000" w:rsidRPr="00000000">
        <w:rPr>
          <w:rtl w:val="0"/>
        </w:rPr>
        <w:t xml:space="preserve">Documentation of models, data, and methods</w:t>
      </w:r>
    </w:p>
    <w:p w:rsidR="00000000" w:rsidDel="00000000" w:rsidP="00000000" w:rsidRDefault="00000000" w:rsidRPr="00000000" w14:paraId="00000008">
      <w:pPr>
        <w:numPr>
          <w:ilvl w:val="0"/>
          <w:numId w:val="2"/>
        </w:numPr>
        <w:spacing w:after="0" w:afterAutospacing="0" w:before="0" w:beforeAutospacing="0" w:line="252.00000000000003" w:lineRule="auto"/>
        <w:ind w:left="720" w:hanging="360"/>
        <w:rPr>
          <w:u w:val="none"/>
        </w:rPr>
      </w:pPr>
      <w:r w:rsidDel="00000000" w:rsidR="00000000" w:rsidRPr="00000000">
        <w:rPr>
          <w:rtl w:val="0"/>
        </w:rPr>
        <w:t xml:space="preserve">User guides and tutorials</w:t>
      </w:r>
    </w:p>
    <w:p w:rsidR="00000000" w:rsidDel="00000000" w:rsidP="00000000" w:rsidRDefault="00000000" w:rsidRPr="00000000" w14:paraId="00000009">
      <w:pPr>
        <w:numPr>
          <w:ilvl w:val="0"/>
          <w:numId w:val="2"/>
        </w:numPr>
        <w:spacing w:after="0" w:afterAutospacing="0" w:before="0" w:beforeAutospacing="0" w:line="252.00000000000003" w:lineRule="auto"/>
        <w:ind w:left="720" w:hanging="360"/>
        <w:rPr>
          <w:u w:val="none"/>
        </w:rPr>
      </w:pPr>
      <w:r w:rsidDel="00000000" w:rsidR="00000000" w:rsidRPr="00000000">
        <w:rPr>
          <w:rtl w:val="0"/>
        </w:rPr>
        <w:t xml:space="preserve">Survey data on user needs and feedback</w:t>
      </w:r>
    </w:p>
    <w:p w:rsidR="00000000" w:rsidDel="00000000" w:rsidP="00000000" w:rsidRDefault="00000000" w:rsidRPr="00000000" w14:paraId="0000000A">
      <w:pPr>
        <w:numPr>
          <w:ilvl w:val="0"/>
          <w:numId w:val="2"/>
        </w:numPr>
        <w:spacing w:after="80" w:before="0" w:beforeAutospacing="0" w:line="252.00000000000003" w:lineRule="auto"/>
        <w:ind w:left="720" w:hanging="360"/>
        <w:rPr>
          <w:u w:val="none"/>
        </w:rPr>
      </w:pPr>
      <w:r w:rsidDel="00000000" w:rsidR="00000000" w:rsidRPr="00000000">
        <w:rPr>
          <w:rtl w:val="0"/>
        </w:rPr>
        <w:t xml:space="preserve">Metrics on model usage and performance</w:t>
      </w:r>
    </w:p>
    <w:p w:rsidR="00000000" w:rsidDel="00000000" w:rsidP="00000000" w:rsidRDefault="00000000" w:rsidRPr="00000000" w14:paraId="0000000B">
      <w:pPr>
        <w:pStyle w:val="Heading2"/>
        <w:spacing w:after="80" w:before="80" w:line="252.00000000000003" w:lineRule="auto"/>
        <w:ind w:left="0" w:firstLine="0"/>
        <w:rPr/>
      </w:pPr>
      <w:bookmarkStart w:colFirst="0" w:colLast="0" w:name="_81ay8ktopj6j" w:id="2"/>
      <w:bookmarkEnd w:id="2"/>
      <w:r w:rsidDel="00000000" w:rsidR="00000000" w:rsidRPr="00000000">
        <w:rPr>
          <w:rtl w:val="0"/>
        </w:rPr>
        <w:t xml:space="preserve">Data and Metadata Standards</w:t>
      </w:r>
    </w:p>
    <w:p w:rsidR="00000000" w:rsidDel="00000000" w:rsidP="00000000" w:rsidRDefault="00000000" w:rsidRPr="00000000" w14:paraId="0000000C">
      <w:pPr>
        <w:spacing w:after="80" w:before="80" w:line="252.00000000000003" w:lineRule="auto"/>
        <w:ind w:left="0" w:firstLine="0"/>
        <w:rPr/>
      </w:pPr>
      <w:r w:rsidDel="00000000" w:rsidR="00000000" w:rsidRPr="00000000">
        <w:rPr>
          <w:rtl w:val="0"/>
        </w:rPr>
        <w:t xml:space="preserve">PolicyEngine will use the following standards:</w:t>
      </w:r>
    </w:p>
    <w:p w:rsidR="00000000" w:rsidDel="00000000" w:rsidP="00000000" w:rsidRDefault="00000000" w:rsidRPr="00000000" w14:paraId="0000000D">
      <w:pPr>
        <w:numPr>
          <w:ilvl w:val="0"/>
          <w:numId w:val="3"/>
        </w:numPr>
        <w:spacing w:after="0" w:afterAutospacing="0" w:before="80" w:line="252.00000000000003" w:lineRule="auto"/>
        <w:ind w:left="720" w:hanging="360"/>
        <w:rPr>
          <w:u w:val="none"/>
        </w:rPr>
      </w:pPr>
      <w:r w:rsidDel="00000000" w:rsidR="00000000" w:rsidRPr="00000000">
        <w:rPr>
          <w:rtl w:val="0"/>
        </w:rPr>
        <w:t xml:space="preserve">Python code following PEP 8 style guide</w:t>
      </w:r>
    </w:p>
    <w:p w:rsidR="00000000" w:rsidDel="00000000" w:rsidP="00000000" w:rsidRDefault="00000000" w:rsidRPr="00000000" w14:paraId="0000000E">
      <w:pPr>
        <w:numPr>
          <w:ilvl w:val="0"/>
          <w:numId w:val="3"/>
        </w:numPr>
        <w:spacing w:after="0" w:afterAutospacing="0" w:before="0" w:beforeAutospacing="0" w:line="252.00000000000003" w:lineRule="auto"/>
        <w:ind w:left="720" w:hanging="360"/>
        <w:rPr>
          <w:u w:val="none"/>
        </w:rPr>
      </w:pPr>
      <w:r w:rsidDel="00000000" w:rsidR="00000000" w:rsidRPr="00000000">
        <w:rPr>
          <w:rtl w:val="0"/>
        </w:rPr>
        <w:t xml:space="preserve">YAML for policy parameter specifications</w:t>
      </w:r>
    </w:p>
    <w:p w:rsidR="00000000" w:rsidDel="00000000" w:rsidP="00000000" w:rsidRDefault="00000000" w:rsidRPr="00000000" w14:paraId="0000000F">
      <w:pPr>
        <w:numPr>
          <w:ilvl w:val="0"/>
          <w:numId w:val="3"/>
        </w:numPr>
        <w:spacing w:after="0" w:afterAutospacing="0" w:before="0" w:beforeAutospacing="0" w:line="252.00000000000003" w:lineRule="auto"/>
        <w:ind w:left="720" w:hanging="360"/>
        <w:rPr>
          <w:u w:val="none"/>
        </w:rPr>
      </w:pPr>
      <w:r w:rsidDel="00000000" w:rsidR="00000000" w:rsidRPr="00000000">
        <w:rPr>
          <w:rtl w:val="0"/>
        </w:rPr>
        <w:t xml:space="preserve">CSV and HDF5 for tabular and hierarchical data</w:t>
      </w:r>
    </w:p>
    <w:p w:rsidR="00000000" w:rsidDel="00000000" w:rsidP="00000000" w:rsidRDefault="00000000" w:rsidRPr="00000000" w14:paraId="00000010">
      <w:pPr>
        <w:numPr>
          <w:ilvl w:val="0"/>
          <w:numId w:val="3"/>
        </w:numPr>
        <w:spacing w:after="80" w:before="0" w:beforeAutospacing="0" w:line="252.00000000000003" w:lineRule="auto"/>
        <w:ind w:left="720" w:hanging="360"/>
        <w:rPr>
          <w:u w:val="none"/>
        </w:rPr>
      </w:pPr>
      <w:r w:rsidDel="00000000" w:rsidR="00000000" w:rsidRPr="00000000">
        <w:rPr>
          <w:rtl w:val="0"/>
        </w:rPr>
        <w:t xml:space="preserve">Markdown for documentation</w:t>
      </w:r>
    </w:p>
    <w:p w:rsidR="00000000" w:rsidDel="00000000" w:rsidP="00000000" w:rsidRDefault="00000000" w:rsidRPr="00000000" w14:paraId="00000011">
      <w:pPr>
        <w:spacing w:after="80" w:before="80" w:line="252.00000000000003" w:lineRule="auto"/>
        <w:ind w:left="0" w:firstLine="0"/>
        <w:rPr/>
      </w:pPr>
      <w:r w:rsidDel="00000000" w:rsidR="00000000" w:rsidRPr="00000000">
        <w:rPr>
          <w:rtl w:val="0"/>
        </w:rPr>
      </w:r>
    </w:p>
    <w:p w:rsidR="00000000" w:rsidDel="00000000" w:rsidP="00000000" w:rsidRDefault="00000000" w:rsidRPr="00000000" w14:paraId="00000012">
      <w:pPr>
        <w:spacing w:after="80" w:before="80" w:line="252.00000000000003" w:lineRule="auto"/>
        <w:ind w:left="0" w:firstLine="0"/>
        <w:rPr/>
      </w:pPr>
      <w:r w:rsidDel="00000000" w:rsidR="00000000" w:rsidRPr="00000000">
        <w:rPr>
          <w:rtl w:val="0"/>
        </w:rPr>
        <w:t xml:space="preserve">Where existing standards are inadequate, we will document our approach and rationale.</w:t>
      </w:r>
    </w:p>
    <w:p w:rsidR="00000000" w:rsidDel="00000000" w:rsidP="00000000" w:rsidRDefault="00000000" w:rsidRPr="00000000" w14:paraId="00000013">
      <w:pPr>
        <w:pStyle w:val="Heading2"/>
        <w:spacing w:after="80" w:before="80" w:line="252.00000000000003" w:lineRule="auto"/>
        <w:ind w:left="0" w:firstLine="0"/>
        <w:rPr/>
      </w:pPr>
      <w:bookmarkStart w:colFirst="0" w:colLast="0" w:name="_uhrd56ndbg89" w:id="3"/>
      <w:bookmarkEnd w:id="3"/>
      <w:r w:rsidDel="00000000" w:rsidR="00000000" w:rsidRPr="00000000">
        <w:rPr>
          <w:rtl w:val="0"/>
        </w:rPr>
        <w:t xml:space="preserve">Access, Sharing and Privacy Policies</w:t>
      </w:r>
    </w:p>
    <w:p w:rsidR="00000000" w:rsidDel="00000000" w:rsidP="00000000" w:rsidRDefault="00000000" w:rsidRPr="00000000" w14:paraId="00000014">
      <w:pPr>
        <w:spacing w:after="80" w:before="80" w:line="252.00000000000003" w:lineRule="auto"/>
        <w:ind w:left="0" w:firstLine="0"/>
        <w:rPr/>
      </w:pPr>
      <w:r w:rsidDel="00000000" w:rsidR="00000000" w:rsidRPr="00000000">
        <w:rPr>
          <w:rtl w:val="0"/>
        </w:rPr>
        <w:t xml:space="preserve">PolicyEngine is committed to open access. We will make all code, data and documentation publicly available on GitHub under an MIT license, with the following exceptions:</w:t>
      </w:r>
    </w:p>
    <w:p w:rsidR="00000000" w:rsidDel="00000000" w:rsidP="00000000" w:rsidRDefault="00000000" w:rsidRPr="00000000" w14:paraId="00000015">
      <w:pPr>
        <w:numPr>
          <w:ilvl w:val="0"/>
          <w:numId w:val="4"/>
        </w:numPr>
        <w:spacing w:after="0" w:afterAutospacing="0" w:before="80" w:line="252.00000000000003" w:lineRule="auto"/>
        <w:ind w:left="720" w:hanging="360"/>
        <w:rPr>
          <w:u w:val="none"/>
        </w:rPr>
      </w:pPr>
      <w:r w:rsidDel="00000000" w:rsidR="00000000" w:rsidRPr="00000000">
        <w:rPr>
          <w:rtl w:val="0"/>
        </w:rPr>
        <w:t xml:space="preserve">Sensitive survey responses will be anonymized before sharing</w:t>
      </w:r>
    </w:p>
    <w:p w:rsidR="00000000" w:rsidDel="00000000" w:rsidP="00000000" w:rsidRDefault="00000000" w:rsidRPr="00000000" w14:paraId="00000016">
      <w:pPr>
        <w:numPr>
          <w:ilvl w:val="0"/>
          <w:numId w:val="4"/>
        </w:numPr>
        <w:spacing w:after="80" w:before="0" w:beforeAutospacing="0" w:line="252.00000000000003" w:lineRule="auto"/>
        <w:ind w:left="720" w:hanging="360"/>
        <w:rPr>
          <w:u w:val="none"/>
        </w:rPr>
      </w:pPr>
      <w:r w:rsidDel="00000000" w:rsidR="00000000" w:rsidRPr="00000000">
        <w:rPr>
          <w:rtl w:val="0"/>
        </w:rPr>
        <w:t xml:space="preserve">Synthetic tax microdata will be checked to ensure no re-identification is possible before release (most data comes from the publicly available Current Population Survey)</w:t>
      </w:r>
    </w:p>
    <w:p w:rsidR="00000000" w:rsidDel="00000000" w:rsidP="00000000" w:rsidRDefault="00000000" w:rsidRPr="00000000" w14:paraId="00000017">
      <w:pPr>
        <w:spacing w:after="80" w:before="80" w:line="252.00000000000003" w:lineRule="auto"/>
        <w:ind w:left="0" w:firstLine="0"/>
        <w:rPr/>
      </w:pPr>
      <w:r w:rsidDel="00000000" w:rsidR="00000000" w:rsidRPr="00000000">
        <w:rPr>
          <w:rtl w:val="0"/>
        </w:rPr>
      </w:r>
    </w:p>
    <w:p w:rsidR="00000000" w:rsidDel="00000000" w:rsidP="00000000" w:rsidRDefault="00000000" w:rsidRPr="00000000" w14:paraId="00000018">
      <w:pPr>
        <w:spacing w:after="80" w:before="80" w:line="252.00000000000003" w:lineRule="auto"/>
        <w:ind w:left="0" w:firstLine="0"/>
        <w:rPr/>
      </w:pPr>
      <w:r w:rsidDel="00000000" w:rsidR="00000000" w:rsidRPr="00000000">
        <w:rPr>
          <w:rtl w:val="0"/>
        </w:rPr>
        <w:t xml:space="preserve">Access to development branches will be restricted to authorized contributors. All code changes will go through peer review before merging.</w:t>
      </w:r>
    </w:p>
    <w:p w:rsidR="00000000" w:rsidDel="00000000" w:rsidP="00000000" w:rsidRDefault="00000000" w:rsidRPr="00000000" w14:paraId="00000019">
      <w:pPr>
        <w:pStyle w:val="Heading2"/>
        <w:spacing w:after="80" w:before="80" w:line="252.00000000000003" w:lineRule="auto"/>
        <w:ind w:left="0" w:firstLine="0"/>
        <w:rPr/>
      </w:pPr>
      <w:bookmarkStart w:colFirst="0" w:colLast="0" w:name="_l35akj1auk8t" w:id="4"/>
      <w:bookmarkEnd w:id="4"/>
      <w:r w:rsidDel="00000000" w:rsidR="00000000" w:rsidRPr="00000000">
        <w:rPr>
          <w:rtl w:val="0"/>
        </w:rPr>
        <w:t xml:space="preserve">Policies for Re-use and Distribution</w:t>
      </w:r>
    </w:p>
    <w:p w:rsidR="00000000" w:rsidDel="00000000" w:rsidP="00000000" w:rsidRDefault="00000000" w:rsidRPr="00000000" w14:paraId="0000001A">
      <w:pPr>
        <w:spacing w:after="80" w:before="80" w:line="252.00000000000003" w:lineRule="auto"/>
        <w:ind w:left="0" w:firstLine="0"/>
        <w:rPr/>
      </w:pPr>
      <w:r w:rsidDel="00000000" w:rsidR="00000000" w:rsidRPr="00000000">
        <w:rPr>
          <w:rtl w:val="0"/>
        </w:rPr>
        <w:t xml:space="preserve">Users may freely re-use and redistribute PolicyEngine materials under the terms of the MIT license. We encourage derivative works and only ask for attribution.</w:t>
      </w:r>
    </w:p>
    <w:p w:rsidR="00000000" w:rsidDel="00000000" w:rsidP="00000000" w:rsidRDefault="00000000" w:rsidRPr="00000000" w14:paraId="0000001B">
      <w:pPr>
        <w:pStyle w:val="Heading2"/>
        <w:spacing w:after="80" w:before="80" w:line="252.00000000000003" w:lineRule="auto"/>
        <w:ind w:left="0" w:firstLine="0"/>
        <w:rPr/>
      </w:pPr>
      <w:bookmarkStart w:colFirst="0" w:colLast="0" w:name="_2qf0nuka2f53" w:id="5"/>
      <w:bookmarkEnd w:id="5"/>
      <w:r w:rsidDel="00000000" w:rsidR="00000000" w:rsidRPr="00000000">
        <w:rPr>
          <w:rtl w:val="0"/>
        </w:rPr>
        <w:t xml:space="preserve">Archiving and Preservation</w:t>
      </w:r>
    </w:p>
    <w:p w:rsidR="00000000" w:rsidDel="00000000" w:rsidP="00000000" w:rsidRDefault="00000000" w:rsidRPr="00000000" w14:paraId="0000001C">
      <w:pPr>
        <w:spacing w:after="80" w:before="80" w:line="252.00000000000003" w:lineRule="auto"/>
        <w:ind w:left="0" w:firstLine="0"/>
        <w:rPr/>
      </w:pPr>
      <w:r w:rsidDel="00000000" w:rsidR="00000000" w:rsidRPr="00000000">
        <w:rPr>
          <w:rtl w:val="0"/>
        </w:rPr>
        <w:t xml:space="preserve">GitHub will serve as the primary archive for code and documentation. </w:t>
      </w:r>
    </w:p>
    <w:p w:rsidR="00000000" w:rsidDel="00000000" w:rsidP="00000000" w:rsidRDefault="00000000" w:rsidRPr="00000000" w14:paraId="0000001D">
      <w:pPr>
        <w:pStyle w:val="Heading2"/>
        <w:spacing w:after="80" w:before="80" w:line="252.00000000000003" w:lineRule="auto"/>
        <w:ind w:left="0" w:firstLine="0"/>
        <w:rPr/>
      </w:pPr>
      <w:bookmarkStart w:colFirst="0" w:colLast="0" w:name="_aiw96wm7xqq" w:id="6"/>
      <w:bookmarkEnd w:id="6"/>
      <w:r w:rsidDel="00000000" w:rsidR="00000000" w:rsidRPr="00000000">
        <w:rPr>
          <w:rtl w:val="0"/>
        </w:rPr>
        <w:t xml:space="preserve">Security Plan</w:t>
      </w:r>
    </w:p>
    <w:p w:rsidR="00000000" w:rsidDel="00000000" w:rsidP="00000000" w:rsidRDefault="00000000" w:rsidRPr="00000000" w14:paraId="0000001E">
      <w:pPr>
        <w:spacing w:after="80" w:before="80" w:line="252.00000000000003" w:lineRule="auto"/>
        <w:ind w:left="0" w:firstLine="0"/>
        <w:rPr/>
      </w:pPr>
      <w:r w:rsidDel="00000000" w:rsidR="00000000" w:rsidRPr="00000000">
        <w:rPr>
          <w:rtl w:val="0"/>
        </w:rPr>
        <w:t xml:space="preserve">PolicyEngine takes a multilayered approach to security:</w:t>
      </w:r>
    </w:p>
    <w:p w:rsidR="00000000" w:rsidDel="00000000" w:rsidP="00000000" w:rsidRDefault="00000000" w:rsidRPr="00000000" w14:paraId="0000001F">
      <w:pPr>
        <w:spacing w:after="80" w:before="80" w:line="252.00000000000003" w:lineRule="auto"/>
        <w:ind w:left="0" w:firstLine="0"/>
        <w:rPr/>
      </w:pPr>
      <w:r w:rsidDel="00000000" w:rsidR="00000000" w:rsidRPr="00000000">
        <w:rPr>
          <w:b w:val="1"/>
          <w:rtl w:val="0"/>
        </w:rPr>
        <w:t xml:space="preserve">Access Controls:</w:t>
      </w:r>
      <w:r w:rsidDel="00000000" w:rsidR="00000000" w:rsidRPr="00000000">
        <w:rPr>
          <w:rtl w:val="0"/>
        </w:rPr>
      </w:r>
    </w:p>
    <w:p w:rsidR="00000000" w:rsidDel="00000000" w:rsidP="00000000" w:rsidRDefault="00000000" w:rsidRPr="00000000" w14:paraId="00000020">
      <w:pPr>
        <w:numPr>
          <w:ilvl w:val="0"/>
          <w:numId w:val="1"/>
        </w:numPr>
        <w:spacing w:after="0" w:afterAutospacing="0" w:before="80" w:line="252.00000000000003" w:lineRule="auto"/>
        <w:ind w:left="720" w:hanging="360"/>
        <w:rPr>
          <w:u w:val="none"/>
        </w:rPr>
      </w:pPr>
      <w:r w:rsidDel="00000000" w:rsidR="00000000" w:rsidRPr="00000000">
        <w:rPr>
          <w:rtl w:val="0"/>
        </w:rPr>
        <w:t xml:space="preserve">Two-factor authentication required for GitHub access</w:t>
      </w:r>
    </w:p>
    <w:p w:rsidR="00000000" w:rsidDel="00000000" w:rsidP="00000000" w:rsidRDefault="00000000" w:rsidRPr="00000000" w14:paraId="00000021">
      <w:pPr>
        <w:numPr>
          <w:ilvl w:val="0"/>
          <w:numId w:val="1"/>
        </w:numPr>
        <w:spacing w:after="0" w:afterAutospacing="0" w:before="0" w:beforeAutospacing="0" w:line="252.00000000000003" w:lineRule="auto"/>
        <w:ind w:left="720" w:hanging="360"/>
        <w:rPr>
          <w:u w:val="none"/>
        </w:rPr>
      </w:pPr>
      <w:r w:rsidDel="00000000" w:rsidR="00000000" w:rsidRPr="00000000">
        <w:rPr>
          <w:rtl w:val="0"/>
        </w:rPr>
        <w:t xml:space="preserve">Role-based access controls on development branches</w:t>
      </w:r>
    </w:p>
    <w:p w:rsidR="00000000" w:rsidDel="00000000" w:rsidP="00000000" w:rsidRDefault="00000000" w:rsidRPr="00000000" w14:paraId="00000022">
      <w:pPr>
        <w:numPr>
          <w:ilvl w:val="0"/>
          <w:numId w:val="1"/>
        </w:numPr>
        <w:spacing w:after="80" w:before="0" w:beforeAutospacing="0" w:line="252.00000000000003" w:lineRule="auto"/>
        <w:ind w:left="720" w:hanging="360"/>
        <w:rPr>
          <w:u w:val="none"/>
        </w:rPr>
      </w:pPr>
      <w:r w:rsidDel="00000000" w:rsidR="00000000" w:rsidRPr="00000000">
        <w:rPr>
          <w:rtl w:val="0"/>
        </w:rPr>
        <w:t xml:space="preserve">API access secured via OAuth 2.0</w:t>
      </w:r>
    </w:p>
    <w:p w:rsidR="00000000" w:rsidDel="00000000" w:rsidP="00000000" w:rsidRDefault="00000000" w:rsidRPr="00000000" w14:paraId="00000023">
      <w:pPr>
        <w:spacing w:after="80" w:before="80" w:line="252.00000000000003" w:lineRule="auto"/>
        <w:ind w:left="0" w:firstLine="0"/>
        <w:rPr/>
      </w:pPr>
      <w:r w:rsidDel="00000000" w:rsidR="00000000" w:rsidRPr="00000000">
        <w:rPr>
          <w:b w:val="1"/>
          <w:rtl w:val="0"/>
        </w:rPr>
        <w:t xml:space="preserve">Quality Assurance:</w:t>
      </w:r>
      <w:r w:rsidDel="00000000" w:rsidR="00000000" w:rsidRPr="00000000">
        <w:rPr>
          <w:rtl w:val="0"/>
        </w:rPr>
      </w:r>
    </w:p>
    <w:p w:rsidR="00000000" w:rsidDel="00000000" w:rsidP="00000000" w:rsidRDefault="00000000" w:rsidRPr="00000000" w14:paraId="00000024">
      <w:pPr>
        <w:numPr>
          <w:ilvl w:val="0"/>
          <w:numId w:val="7"/>
        </w:numPr>
        <w:spacing w:after="0" w:afterAutospacing="0" w:before="80" w:line="252.00000000000003" w:lineRule="auto"/>
        <w:ind w:left="720" w:hanging="360"/>
        <w:rPr>
          <w:u w:val="none"/>
        </w:rPr>
      </w:pPr>
      <w:r w:rsidDel="00000000" w:rsidR="00000000" w:rsidRPr="00000000">
        <w:rPr>
          <w:rtl w:val="0"/>
        </w:rPr>
        <w:t xml:space="preserve">Automated test suite run on all code changes</w:t>
      </w:r>
    </w:p>
    <w:p w:rsidR="00000000" w:rsidDel="00000000" w:rsidP="00000000" w:rsidRDefault="00000000" w:rsidRPr="00000000" w14:paraId="00000025">
      <w:pPr>
        <w:numPr>
          <w:ilvl w:val="0"/>
          <w:numId w:val="7"/>
        </w:numPr>
        <w:spacing w:after="0" w:afterAutospacing="0" w:before="0" w:beforeAutospacing="0" w:line="252.00000000000003" w:lineRule="auto"/>
        <w:ind w:left="720" w:hanging="360"/>
        <w:rPr>
          <w:u w:val="none"/>
        </w:rPr>
      </w:pPr>
      <w:r w:rsidDel="00000000" w:rsidR="00000000" w:rsidRPr="00000000">
        <w:rPr>
          <w:rtl w:val="0"/>
        </w:rPr>
        <w:t xml:space="preserve">Manual code review required before merging</w:t>
      </w:r>
    </w:p>
    <w:p w:rsidR="00000000" w:rsidDel="00000000" w:rsidP="00000000" w:rsidRDefault="00000000" w:rsidRPr="00000000" w14:paraId="00000026">
      <w:pPr>
        <w:numPr>
          <w:ilvl w:val="0"/>
          <w:numId w:val="7"/>
        </w:numPr>
        <w:spacing w:after="80" w:before="0" w:beforeAutospacing="0" w:line="252.00000000000003" w:lineRule="auto"/>
        <w:ind w:left="720" w:hanging="360"/>
        <w:rPr>
          <w:u w:val="none"/>
        </w:rPr>
      </w:pPr>
      <w:r w:rsidDel="00000000" w:rsidR="00000000" w:rsidRPr="00000000">
        <w:rPr>
          <w:rtl w:val="0"/>
        </w:rPr>
        <w:t xml:space="preserve">Continuous integration to catch errors early</w:t>
      </w:r>
    </w:p>
    <w:p w:rsidR="00000000" w:rsidDel="00000000" w:rsidP="00000000" w:rsidRDefault="00000000" w:rsidRPr="00000000" w14:paraId="00000027">
      <w:pPr>
        <w:spacing w:after="80" w:before="80" w:line="252.00000000000003" w:lineRule="auto"/>
        <w:ind w:left="0" w:firstLine="0"/>
        <w:rPr/>
      </w:pPr>
      <w:r w:rsidDel="00000000" w:rsidR="00000000" w:rsidRPr="00000000">
        <w:rPr>
          <w:b w:val="1"/>
          <w:rtl w:val="0"/>
        </w:rPr>
        <w:t xml:space="preserve">Secure Development:</w:t>
      </w:r>
      <w:r w:rsidDel="00000000" w:rsidR="00000000" w:rsidRPr="00000000">
        <w:rPr>
          <w:rtl w:val="0"/>
        </w:rPr>
      </w:r>
    </w:p>
    <w:p w:rsidR="00000000" w:rsidDel="00000000" w:rsidP="00000000" w:rsidRDefault="00000000" w:rsidRPr="00000000" w14:paraId="00000028">
      <w:pPr>
        <w:numPr>
          <w:ilvl w:val="0"/>
          <w:numId w:val="5"/>
        </w:numPr>
        <w:spacing w:after="0" w:afterAutospacing="0" w:before="80" w:line="252.00000000000003" w:lineRule="auto"/>
        <w:ind w:left="720" w:hanging="360"/>
        <w:rPr>
          <w:u w:val="none"/>
        </w:rPr>
      </w:pPr>
      <w:r w:rsidDel="00000000" w:rsidR="00000000" w:rsidRPr="00000000">
        <w:rPr>
          <w:rtl w:val="0"/>
        </w:rPr>
        <w:t xml:space="preserve">Dependencies automatically updated and scanned for vulnerabilities</w:t>
      </w:r>
    </w:p>
    <w:p w:rsidR="00000000" w:rsidDel="00000000" w:rsidP="00000000" w:rsidRDefault="00000000" w:rsidRPr="00000000" w14:paraId="00000029">
      <w:pPr>
        <w:numPr>
          <w:ilvl w:val="0"/>
          <w:numId w:val="5"/>
        </w:numPr>
        <w:spacing w:after="0" w:afterAutospacing="0" w:before="0" w:beforeAutospacing="0" w:line="252.00000000000003" w:lineRule="auto"/>
        <w:ind w:left="720" w:hanging="360"/>
        <w:rPr>
          <w:u w:val="none"/>
        </w:rPr>
      </w:pPr>
      <w:r w:rsidDel="00000000" w:rsidR="00000000" w:rsidRPr="00000000">
        <w:rPr>
          <w:rtl w:val="0"/>
        </w:rPr>
        <w:t xml:space="preserve">Static code analysis to identify potential security issues</w:t>
      </w:r>
    </w:p>
    <w:p w:rsidR="00000000" w:rsidDel="00000000" w:rsidP="00000000" w:rsidRDefault="00000000" w:rsidRPr="00000000" w14:paraId="0000002A">
      <w:pPr>
        <w:numPr>
          <w:ilvl w:val="0"/>
          <w:numId w:val="5"/>
        </w:numPr>
        <w:spacing w:after="80" w:before="0" w:beforeAutospacing="0" w:line="252.00000000000003" w:lineRule="auto"/>
        <w:ind w:left="720" w:hanging="360"/>
        <w:rPr>
          <w:u w:val="none"/>
        </w:rPr>
      </w:pPr>
      <w:r w:rsidDel="00000000" w:rsidR="00000000" w:rsidRPr="00000000">
        <w:rPr>
          <w:rtl w:val="0"/>
        </w:rPr>
        <w:t xml:space="preserve">Regular security training for developers</w:t>
      </w:r>
      <w:r w:rsidDel="00000000" w:rsidR="00000000" w:rsidRPr="00000000">
        <w:rPr>
          <w:rtl w:val="0"/>
        </w:rPr>
      </w:r>
    </w:p>
    <w:p w:rsidR="00000000" w:rsidDel="00000000" w:rsidP="00000000" w:rsidRDefault="00000000" w:rsidRPr="00000000" w14:paraId="0000002B">
      <w:pPr>
        <w:spacing w:after="80" w:before="80" w:line="252.00000000000003" w:lineRule="auto"/>
        <w:ind w:left="0" w:firstLine="0"/>
        <w:rPr/>
      </w:pPr>
      <w:r w:rsidDel="00000000" w:rsidR="00000000" w:rsidRPr="00000000">
        <w:rPr>
          <w:b w:val="1"/>
          <w:rtl w:val="0"/>
        </w:rPr>
        <w:t xml:space="preserve">Release Management:</w:t>
      </w:r>
      <w:r w:rsidDel="00000000" w:rsidR="00000000" w:rsidRPr="00000000">
        <w:rPr>
          <w:rtl w:val="0"/>
        </w:rPr>
      </w:r>
    </w:p>
    <w:p w:rsidR="00000000" w:rsidDel="00000000" w:rsidP="00000000" w:rsidRDefault="00000000" w:rsidRPr="00000000" w14:paraId="0000002C">
      <w:pPr>
        <w:numPr>
          <w:ilvl w:val="0"/>
          <w:numId w:val="6"/>
        </w:numPr>
        <w:spacing w:after="0" w:afterAutospacing="0" w:before="80" w:line="252.00000000000003" w:lineRule="auto"/>
        <w:ind w:left="720" w:hanging="360"/>
        <w:rPr>
          <w:u w:val="none"/>
        </w:rPr>
      </w:pPr>
      <w:r w:rsidDel="00000000" w:rsidR="00000000" w:rsidRPr="00000000">
        <w:rPr>
          <w:rtl w:val="0"/>
        </w:rPr>
        <w:t xml:space="preserve">Versioned releases with changelogs</w:t>
      </w:r>
    </w:p>
    <w:p w:rsidR="00000000" w:rsidDel="00000000" w:rsidP="00000000" w:rsidRDefault="00000000" w:rsidRPr="00000000" w14:paraId="0000002D">
      <w:pPr>
        <w:numPr>
          <w:ilvl w:val="0"/>
          <w:numId w:val="6"/>
        </w:numPr>
        <w:spacing w:after="0" w:afterAutospacing="0" w:before="0" w:beforeAutospacing="0" w:line="252.00000000000003" w:lineRule="auto"/>
        <w:ind w:left="720" w:hanging="360"/>
        <w:rPr>
          <w:u w:val="none"/>
        </w:rPr>
      </w:pPr>
      <w:r w:rsidDel="00000000" w:rsidR="00000000" w:rsidRPr="00000000">
        <w:rPr>
          <w:rtl w:val="0"/>
        </w:rPr>
        <w:t xml:space="preserve">Automated deployment pipeline with approvals</w:t>
      </w:r>
    </w:p>
    <w:p w:rsidR="00000000" w:rsidDel="00000000" w:rsidP="00000000" w:rsidRDefault="00000000" w:rsidRPr="00000000" w14:paraId="0000002E">
      <w:pPr>
        <w:numPr>
          <w:ilvl w:val="0"/>
          <w:numId w:val="6"/>
        </w:numPr>
        <w:spacing w:after="80" w:before="0" w:beforeAutospacing="0" w:line="252.00000000000003" w:lineRule="auto"/>
        <w:ind w:left="720" w:hanging="360"/>
        <w:rPr>
          <w:u w:val="none"/>
        </w:rPr>
      </w:pPr>
      <w:r w:rsidDel="00000000" w:rsidR="00000000" w:rsidRPr="00000000">
        <w:rPr>
          <w:rtl w:val="0"/>
        </w:rPr>
        <w:t xml:space="preserve">Ability to roll back releases if issues found</w:t>
      </w:r>
    </w:p>
    <w:p w:rsidR="00000000" w:rsidDel="00000000" w:rsidP="00000000" w:rsidRDefault="00000000" w:rsidRPr="00000000" w14:paraId="0000002F">
      <w:pPr>
        <w:spacing w:after="80" w:before="80" w:line="252.00000000000003" w:lineRule="auto"/>
        <w:ind w:left="0" w:firstLine="0"/>
        <w:rPr/>
      </w:pPr>
      <w:r w:rsidDel="00000000" w:rsidR="00000000" w:rsidRPr="00000000">
        <w:rPr>
          <w:rtl w:val="0"/>
        </w:rPr>
        <w:t xml:space="preserve">We do not anticipate handling sensitive personal data. If this changes, we will implement appropriate safeguards and seek IRB approval as needed.</w:t>
      </w:r>
    </w:p>
    <w:p w:rsidR="00000000" w:rsidDel="00000000" w:rsidP="00000000" w:rsidRDefault="00000000" w:rsidRPr="00000000" w14:paraId="00000030">
      <w:pPr>
        <w:spacing w:after="80" w:before="80" w:line="252.00000000000003" w:lineRule="auto"/>
        <w:ind w:left="0" w:firstLine="0"/>
        <w:rPr/>
      </w:pPr>
      <w:r w:rsidDel="00000000" w:rsidR="00000000" w:rsidRPr="00000000">
        <w:rPr>
          <w:rtl w:val="0"/>
        </w:rPr>
      </w:r>
    </w:p>
    <w:p w:rsidR="00000000" w:rsidDel="00000000" w:rsidP="00000000" w:rsidRDefault="00000000" w:rsidRPr="00000000" w14:paraId="00000031">
      <w:pPr>
        <w:spacing w:after="80" w:before="80" w:line="252.00000000000003" w:lineRule="auto"/>
        <w:ind w:left="0" w:firstLine="0"/>
        <w:rPr/>
      </w:pPr>
      <w:r w:rsidDel="00000000" w:rsidR="00000000" w:rsidRPr="00000000">
        <w:rPr>
          <w:rtl w:val="0"/>
        </w:rPr>
        <w:t xml:space="preserve">This data management approach will ensure PolicyEngine's outputs are FAIR (Findable, Accessible, Interoperable, Reusable) while maintaining security and quality. We are committed to open science principles and maximizing the impact of NSF-funded research.</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20" w:line="288" w:lineRule="auto"/>
        <w:ind w:left="86.4"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80" w:line="252.00000000000003" w:lineRule="auto"/>
      <w:ind w:left="0" w:firstLine="0"/>
    </w:pPr>
    <w:rPr>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