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A06F8" w14:textId="1BECD00F" w:rsidR="0046499A" w:rsidRDefault="0002717F">
      <w:r w:rsidRPr="0041727B">
        <w:rPr>
          <w:b/>
          <w:bCs/>
        </w:rPr>
        <w:t>California</w:t>
      </w:r>
      <w:r>
        <w:rPr>
          <w:b/>
          <w:bCs/>
        </w:rPr>
        <w:t xml:space="preserve"> Center Child Care 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307"/>
        <w:gridCol w:w="1350"/>
        <w:gridCol w:w="1620"/>
        <w:gridCol w:w="1620"/>
      </w:tblGrid>
      <w:tr w:rsidR="0002717F" w:rsidRPr="0041727B" w14:paraId="79426B99" w14:textId="77777777" w:rsidTr="0002717F">
        <w:trPr>
          <w:trHeight w:val="780"/>
        </w:trPr>
        <w:tc>
          <w:tcPr>
            <w:tcW w:w="961" w:type="dxa"/>
            <w:hideMark/>
          </w:tcPr>
          <w:p w14:paraId="1C876E7C" w14:textId="77777777" w:rsidR="0002717F" w:rsidRPr="0041727B" w:rsidRDefault="0002717F" w:rsidP="00B16943">
            <w:pPr>
              <w:rPr>
                <w:b/>
                <w:bCs/>
              </w:rPr>
            </w:pPr>
            <w:r w:rsidRPr="0041727B">
              <w:rPr>
                <w:b/>
                <w:bCs/>
              </w:rPr>
              <w:t>Care Type</w:t>
            </w:r>
          </w:p>
        </w:tc>
        <w:tc>
          <w:tcPr>
            <w:tcW w:w="1307" w:type="dxa"/>
            <w:hideMark/>
          </w:tcPr>
          <w:p w14:paraId="12A658FA" w14:textId="77777777" w:rsidR="0002717F" w:rsidRPr="0041727B" w:rsidRDefault="0002717F" w:rsidP="00B16943">
            <w:pPr>
              <w:rPr>
                <w:b/>
                <w:bCs/>
              </w:rPr>
            </w:pPr>
            <w:r w:rsidRPr="0041727B">
              <w:rPr>
                <w:b/>
                <w:bCs/>
              </w:rPr>
              <w:t>Age</w:t>
            </w:r>
          </w:p>
        </w:tc>
        <w:tc>
          <w:tcPr>
            <w:tcW w:w="1350" w:type="dxa"/>
            <w:hideMark/>
          </w:tcPr>
          <w:p w14:paraId="12B035B5" w14:textId="77777777" w:rsidR="0002717F" w:rsidRPr="0041727B" w:rsidRDefault="0002717F" w:rsidP="00B16943">
            <w:pPr>
              <w:rPr>
                <w:b/>
                <w:bCs/>
              </w:rPr>
            </w:pPr>
            <w:r w:rsidRPr="0041727B">
              <w:rPr>
                <w:b/>
                <w:bCs/>
              </w:rPr>
              <w:t xml:space="preserve">Cost of Care Plus Rate Premium </w:t>
            </w:r>
          </w:p>
        </w:tc>
        <w:tc>
          <w:tcPr>
            <w:tcW w:w="1620" w:type="dxa"/>
            <w:hideMark/>
          </w:tcPr>
          <w:p w14:paraId="0D090DCA" w14:textId="77777777" w:rsidR="0002717F" w:rsidRPr="0041727B" w:rsidRDefault="0002717F" w:rsidP="00B169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2024 </w:t>
            </w:r>
            <w:r w:rsidRPr="0041727B">
              <w:rPr>
                <w:b/>
                <w:bCs/>
              </w:rPr>
              <w:t>Full-Time Weekly Base Payment Rate</w:t>
            </w:r>
          </w:p>
        </w:tc>
        <w:tc>
          <w:tcPr>
            <w:tcW w:w="1620" w:type="dxa"/>
            <w:hideMark/>
          </w:tcPr>
          <w:p w14:paraId="2F62B83B" w14:textId="77777777" w:rsidR="0002717F" w:rsidRPr="0041727B" w:rsidRDefault="0002717F" w:rsidP="00B169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2025 </w:t>
            </w:r>
            <w:r w:rsidRPr="0041727B">
              <w:rPr>
                <w:b/>
                <w:bCs/>
              </w:rPr>
              <w:t>Full-Time Weekly Base Payment Rate</w:t>
            </w:r>
          </w:p>
        </w:tc>
      </w:tr>
      <w:tr w:rsidR="0002717F" w:rsidRPr="0041727B" w14:paraId="7EFBEE99" w14:textId="77777777" w:rsidTr="0002717F">
        <w:trPr>
          <w:trHeight w:val="420"/>
        </w:trPr>
        <w:tc>
          <w:tcPr>
            <w:tcW w:w="961" w:type="dxa"/>
          </w:tcPr>
          <w:p w14:paraId="24C9B498" w14:textId="2DCC339A" w:rsidR="0002717F" w:rsidRPr="0041727B" w:rsidRDefault="0002717F" w:rsidP="0002717F">
            <w:r w:rsidRPr="0041727B">
              <w:t>Center Care</w:t>
            </w:r>
          </w:p>
        </w:tc>
        <w:tc>
          <w:tcPr>
            <w:tcW w:w="1307" w:type="dxa"/>
          </w:tcPr>
          <w:p w14:paraId="69220189" w14:textId="344F4B70" w:rsidR="0002717F" w:rsidRDefault="0002717F" w:rsidP="0002717F">
            <w:r>
              <w:t>Infants</w:t>
            </w:r>
            <w:r w:rsidRPr="0041727B">
              <w:br/>
              <w:t>(</w:t>
            </w:r>
            <w:r>
              <w:t>6</w:t>
            </w:r>
            <w:r w:rsidRPr="0041727B">
              <w:t xml:space="preserve"> months)</w:t>
            </w:r>
          </w:p>
        </w:tc>
        <w:tc>
          <w:tcPr>
            <w:tcW w:w="1350" w:type="dxa"/>
          </w:tcPr>
          <w:p w14:paraId="58A1C833" w14:textId="0BF487A6" w:rsidR="0002717F" w:rsidRPr="0041727B" w:rsidRDefault="0002717F" w:rsidP="0002717F">
            <w:r w:rsidRPr="0041727B">
              <w:t>11%</w:t>
            </w:r>
          </w:p>
        </w:tc>
        <w:tc>
          <w:tcPr>
            <w:tcW w:w="1620" w:type="dxa"/>
          </w:tcPr>
          <w:p w14:paraId="518A27CA" w14:textId="7CCD9D9C" w:rsidR="0002717F" w:rsidRPr="004B1B97" w:rsidRDefault="0002717F" w:rsidP="0002717F">
            <w:r w:rsidRPr="005F0CF5">
              <w:t>$455.75</w:t>
            </w:r>
          </w:p>
        </w:tc>
        <w:tc>
          <w:tcPr>
            <w:tcW w:w="1620" w:type="dxa"/>
          </w:tcPr>
          <w:p w14:paraId="3C25535D" w14:textId="4B26C650" w:rsidR="0002717F" w:rsidRPr="004B1B97" w:rsidRDefault="0002717F" w:rsidP="0002717F">
            <w:r w:rsidRPr="005F0CF5">
              <w:t>$505.88</w:t>
            </w:r>
          </w:p>
        </w:tc>
      </w:tr>
      <w:tr w:rsidR="0002717F" w:rsidRPr="0041727B" w14:paraId="5561D8A8" w14:textId="77777777" w:rsidTr="0002717F">
        <w:trPr>
          <w:trHeight w:val="420"/>
        </w:trPr>
        <w:tc>
          <w:tcPr>
            <w:tcW w:w="961" w:type="dxa"/>
            <w:hideMark/>
          </w:tcPr>
          <w:p w14:paraId="0426C752" w14:textId="77777777" w:rsidR="0002717F" w:rsidRPr="0041727B" w:rsidRDefault="0002717F" w:rsidP="0002717F">
            <w:r w:rsidRPr="0041727B">
              <w:t>Center Care</w:t>
            </w:r>
          </w:p>
        </w:tc>
        <w:tc>
          <w:tcPr>
            <w:tcW w:w="1307" w:type="dxa"/>
            <w:hideMark/>
          </w:tcPr>
          <w:p w14:paraId="5EB93648" w14:textId="003C062C" w:rsidR="0002717F" w:rsidRPr="0041727B" w:rsidRDefault="0002717F" w:rsidP="0002717F">
            <w:r>
              <w:t>Toddlers</w:t>
            </w:r>
            <w:r w:rsidRPr="0041727B">
              <w:br/>
              <w:t>(</w:t>
            </w:r>
            <w:r>
              <w:t>18</w:t>
            </w:r>
            <w:r w:rsidRPr="0041727B">
              <w:t xml:space="preserve"> months)</w:t>
            </w:r>
          </w:p>
        </w:tc>
        <w:tc>
          <w:tcPr>
            <w:tcW w:w="1350" w:type="dxa"/>
            <w:hideMark/>
          </w:tcPr>
          <w:p w14:paraId="0264496B" w14:textId="7B3400A7" w:rsidR="0002717F" w:rsidRPr="0041727B" w:rsidRDefault="0002717F" w:rsidP="0002717F">
            <w:r w:rsidRPr="0041727B">
              <w:t>1</w:t>
            </w:r>
            <w:r>
              <w:t>5</w:t>
            </w:r>
            <w:r w:rsidRPr="0041727B">
              <w:t>%</w:t>
            </w:r>
          </w:p>
        </w:tc>
        <w:tc>
          <w:tcPr>
            <w:tcW w:w="1620" w:type="dxa"/>
            <w:hideMark/>
          </w:tcPr>
          <w:p w14:paraId="5C613881" w14:textId="455B5408" w:rsidR="0002717F" w:rsidRPr="0041727B" w:rsidRDefault="0002717F" w:rsidP="0002717F">
            <w:pPr>
              <w:rPr>
                <w:i/>
                <w:iCs/>
              </w:rPr>
            </w:pPr>
            <w:r w:rsidRPr="004B1B97">
              <w:t>$455.75</w:t>
            </w:r>
          </w:p>
        </w:tc>
        <w:tc>
          <w:tcPr>
            <w:tcW w:w="1620" w:type="dxa"/>
            <w:hideMark/>
          </w:tcPr>
          <w:p w14:paraId="18C19445" w14:textId="129C82DF" w:rsidR="0002717F" w:rsidRPr="0041727B" w:rsidRDefault="0002717F" w:rsidP="0002717F">
            <w:pPr>
              <w:rPr>
                <w:i/>
                <w:iCs/>
              </w:rPr>
            </w:pPr>
            <w:r w:rsidRPr="004B1B97">
              <w:t>$524.11</w:t>
            </w:r>
          </w:p>
        </w:tc>
      </w:tr>
      <w:tr w:rsidR="0002717F" w:rsidRPr="0041727B" w14:paraId="3C14CAC1" w14:textId="77777777" w:rsidTr="0002717F">
        <w:trPr>
          <w:trHeight w:val="420"/>
        </w:trPr>
        <w:tc>
          <w:tcPr>
            <w:tcW w:w="961" w:type="dxa"/>
          </w:tcPr>
          <w:p w14:paraId="54801B11" w14:textId="36636966" w:rsidR="0002717F" w:rsidRPr="0041727B" w:rsidRDefault="0002717F" w:rsidP="0002717F">
            <w:r w:rsidRPr="0041727B">
              <w:t>Center Care</w:t>
            </w:r>
          </w:p>
        </w:tc>
        <w:tc>
          <w:tcPr>
            <w:tcW w:w="1307" w:type="dxa"/>
          </w:tcPr>
          <w:p w14:paraId="519B5096" w14:textId="121AC442" w:rsidR="0002717F" w:rsidRDefault="0002717F" w:rsidP="0002717F">
            <w:r>
              <w:t>Preschool</w:t>
            </w:r>
            <w:r w:rsidRPr="0041727B">
              <w:br/>
              <w:t>(</w:t>
            </w:r>
            <w:r>
              <w:t>4 Years</w:t>
            </w:r>
            <w:r w:rsidRPr="0041727B">
              <w:t>)</w:t>
            </w:r>
          </w:p>
        </w:tc>
        <w:tc>
          <w:tcPr>
            <w:tcW w:w="1350" w:type="dxa"/>
          </w:tcPr>
          <w:p w14:paraId="4E6F7C88" w14:textId="3E76D696" w:rsidR="0002717F" w:rsidRPr="0041727B" w:rsidRDefault="0002717F" w:rsidP="0002717F">
            <w:r w:rsidRPr="0041727B">
              <w:t>1</w:t>
            </w:r>
            <w:r>
              <w:t>5</w:t>
            </w:r>
            <w:r w:rsidRPr="0041727B">
              <w:t>%</w:t>
            </w:r>
          </w:p>
        </w:tc>
        <w:tc>
          <w:tcPr>
            <w:tcW w:w="1620" w:type="dxa"/>
          </w:tcPr>
          <w:p w14:paraId="260958C8" w14:textId="1CF98BCE" w:rsidR="0002717F" w:rsidRPr="004B1B97" w:rsidRDefault="0002717F" w:rsidP="0002717F">
            <w:r w:rsidRPr="00AB3BDB">
              <w:t>$357.42</w:t>
            </w:r>
          </w:p>
        </w:tc>
        <w:tc>
          <w:tcPr>
            <w:tcW w:w="1620" w:type="dxa"/>
          </w:tcPr>
          <w:p w14:paraId="4F9FAF4C" w14:textId="24620200" w:rsidR="0002717F" w:rsidRPr="004B1B97" w:rsidRDefault="0002717F" w:rsidP="0002717F">
            <w:r w:rsidRPr="00AB3BDB">
              <w:t>$411.03</w:t>
            </w:r>
          </w:p>
        </w:tc>
      </w:tr>
      <w:tr w:rsidR="0002717F" w:rsidRPr="0041727B" w14:paraId="1834C8E3" w14:textId="77777777" w:rsidTr="0002717F">
        <w:trPr>
          <w:trHeight w:val="420"/>
        </w:trPr>
        <w:tc>
          <w:tcPr>
            <w:tcW w:w="961" w:type="dxa"/>
          </w:tcPr>
          <w:p w14:paraId="58D1A79B" w14:textId="6CBE4B3E" w:rsidR="0002717F" w:rsidRPr="0041727B" w:rsidRDefault="0002717F" w:rsidP="0002717F">
            <w:r w:rsidRPr="0041727B">
              <w:t>Center Care</w:t>
            </w:r>
          </w:p>
        </w:tc>
        <w:tc>
          <w:tcPr>
            <w:tcW w:w="1307" w:type="dxa"/>
          </w:tcPr>
          <w:p w14:paraId="7E17D792" w14:textId="25C7BD02" w:rsidR="0002717F" w:rsidRDefault="0002717F" w:rsidP="0002717F">
            <w:r>
              <w:t>School-Age</w:t>
            </w:r>
            <w:r w:rsidRPr="0041727B">
              <w:br/>
              <w:t>(</w:t>
            </w:r>
            <w:r>
              <w:t>6 Years</w:t>
            </w:r>
            <w:r w:rsidRPr="0041727B">
              <w:t>)</w:t>
            </w:r>
          </w:p>
        </w:tc>
        <w:tc>
          <w:tcPr>
            <w:tcW w:w="1350" w:type="dxa"/>
          </w:tcPr>
          <w:p w14:paraId="73B5FC50" w14:textId="2351DF7B" w:rsidR="0002717F" w:rsidRPr="0041727B" w:rsidRDefault="0002717F" w:rsidP="0002717F">
            <w:r w:rsidRPr="0041727B">
              <w:t>1</w:t>
            </w:r>
            <w:r>
              <w:t>9</w:t>
            </w:r>
            <w:r w:rsidRPr="0041727B">
              <w:t>%</w:t>
            </w:r>
          </w:p>
        </w:tc>
        <w:tc>
          <w:tcPr>
            <w:tcW w:w="1620" w:type="dxa"/>
          </w:tcPr>
          <w:p w14:paraId="279D8811" w14:textId="246D3A1B" w:rsidR="0002717F" w:rsidRPr="004B1B97" w:rsidRDefault="0002717F" w:rsidP="0002717F">
            <w:r w:rsidRPr="00166012">
              <w:t>$273.60</w:t>
            </w:r>
          </w:p>
        </w:tc>
        <w:tc>
          <w:tcPr>
            <w:tcW w:w="1620" w:type="dxa"/>
          </w:tcPr>
          <w:p w14:paraId="6179C984" w14:textId="743A9FBA" w:rsidR="0002717F" w:rsidRPr="004B1B97" w:rsidRDefault="0002717F" w:rsidP="0002717F">
            <w:r w:rsidRPr="00166012">
              <w:t>$325.58</w:t>
            </w:r>
          </w:p>
        </w:tc>
      </w:tr>
    </w:tbl>
    <w:p w14:paraId="4AC250C9" w14:textId="77777777" w:rsidR="0041727B" w:rsidRDefault="0041727B"/>
    <w:p w14:paraId="735C5E0F" w14:textId="145ADEFF" w:rsidR="0041727B" w:rsidRDefault="0041727B">
      <w:r w:rsidRPr="0041727B">
        <w:rPr>
          <w:b/>
          <w:bCs/>
        </w:rPr>
        <w:t>California Family Fee</w:t>
      </w:r>
      <w:r>
        <w:rPr>
          <w:b/>
          <w:bCs/>
        </w:rPr>
        <w:t xml:space="preserve"> (</w:t>
      </w:r>
      <w:r>
        <w:t>$</w:t>
      </w:r>
      <w:r>
        <w:t>0 below 75% SMI)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2250"/>
      </w:tblGrid>
      <w:tr w:rsidR="00581D69" w14:paraId="6F12E103" w14:textId="77777777" w:rsidTr="00653ABC">
        <w:tc>
          <w:tcPr>
            <w:tcW w:w="985" w:type="dxa"/>
          </w:tcPr>
          <w:p w14:paraId="09326CCC" w14:textId="3B0602D4" w:rsidR="00581D69" w:rsidRDefault="00581D69">
            <w:pPr>
              <w:rPr>
                <w:b/>
                <w:bCs/>
              </w:rPr>
            </w:pPr>
            <w:r w:rsidRPr="0041727B">
              <w:rPr>
                <w:b/>
                <w:bCs/>
              </w:rPr>
              <w:t>HH Size</w:t>
            </w:r>
          </w:p>
        </w:tc>
        <w:tc>
          <w:tcPr>
            <w:tcW w:w="1440" w:type="dxa"/>
          </w:tcPr>
          <w:p w14:paraId="6E847B37" w14:textId="3B234241" w:rsidR="00581D69" w:rsidRDefault="00581D69">
            <w:pPr>
              <w:rPr>
                <w:b/>
                <w:bCs/>
              </w:rPr>
            </w:pPr>
            <w:r w:rsidRPr="0041727B">
              <w:rPr>
                <w:b/>
                <w:bCs/>
              </w:rPr>
              <w:t>75% SMI</w:t>
            </w:r>
          </w:p>
        </w:tc>
        <w:tc>
          <w:tcPr>
            <w:tcW w:w="2250" w:type="dxa"/>
          </w:tcPr>
          <w:p w14:paraId="6B77D428" w14:textId="1B8CD387" w:rsidR="00581D69" w:rsidRDefault="00581D69">
            <w:pPr>
              <w:rPr>
                <w:b/>
                <w:bCs/>
              </w:rPr>
            </w:pPr>
            <w:r w:rsidRPr="0041727B">
              <w:rPr>
                <w:b/>
                <w:bCs/>
              </w:rPr>
              <w:t>Max Weekly Fee</w:t>
            </w:r>
            <w:r>
              <w:rPr>
                <w:b/>
                <w:bCs/>
              </w:rPr>
              <w:t xml:space="preserve"> (1%)</w:t>
            </w:r>
          </w:p>
        </w:tc>
      </w:tr>
      <w:tr w:rsidR="00581D69" w14:paraId="154B543B" w14:textId="77777777" w:rsidTr="00653ABC">
        <w:tc>
          <w:tcPr>
            <w:tcW w:w="985" w:type="dxa"/>
          </w:tcPr>
          <w:p w14:paraId="424F323E" w14:textId="049BABB4" w:rsidR="00581D69" w:rsidRPr="00581D69" w:rsidRDefault="00581D69">
            <w:r w:rsidRPr="00581D69">
              <w:t>1</w:t>
            </w:r>
          </w:p>
        </w:tc>
        <w:tc>
          <w:tcPr>
            <w:tcW w:w="1440" w:type="dxa"/>
          </w:tcPr>
          <w:p w14:paraId="73473BA1" w14:textId="1DAEE768" w:rsidR="00581D69" w:rsidRPr="00581D69" w:rsidRDefault="00581D69">
            <w:r w:rsidRPr="00581D69">
              <w:t>$47,550</w:t>
            </w:r>
          </w:p>
        </w:tc>
        <w:tc>
          <w:tcPr>
            <w:tcW w:w="2250" w:type="dxa"/>
          </w:tcPr>
          <w:p w14:paraId="0EC777CB" w14:textId="796E3F31" w:rsidR="00581D69" w:rsidRDefault="00653ABC" w:rsidP="00653ABC">
            <w:pPr>
              <w:jc w:val="center"/>
              <w:rPr>
                <w:b/>
                <w:bCs/>
              </w:rPr>
            </w:pPr>
            <w:r>
              <w:t>$9</w:t>
            </w:r>
          </w:p>
        </w:tc>
      </w:tr>
      <w:tr w:rsidR="00653ABC" w14:paraId="7D8298B6" w14:textId="77777777" w:rsidTr="00653ABC">
        <w:tc>
          <w:tcPr>
            <w:tcW w:w="985" w:type="dxa"/>
          </w:tcPr>
          <w:p w14:paraId="05EB18BB" w14:textId="6316BAB5" w:rsidR="00653ABC" w:rsidRPr="00581D69" w:rsidRDefault="00653ABC" w:rsidP="00653ABC">
            <w:r w:rsidRPr="00581D69">
              <w:t>2</w:t>
            </w:r>
          </w:p>
        </w:tc>
        <w:tc>
          <w:tcPr>
            <w:tcW w:w="1440" w:type="dxa"/>
          </w:tcPr>
          <w:p w14:paraId="27206160" w14:textId="4B92AEE9" w:rsidR="00653ABC" w:rsidRPr="00581D69" w:rsidRDefault="00653ABC" w:rsidP="00653ABC">
            <w:r w:rsidRPr="00581D69">
              <w:t>$62,181</w:t>
            </w:r>
          </w:p>
        </w:tc>
        <w:tc>
          <w:tcPr>
            <w:tcW w:w="2250" w:type="dxa"/>
          </w:tcPr>
          <w:p w14:paraId="2044767F" w14:textId="3C492B07" w:rsidR="00653ABC" w:rsidRDefault="00653ABC" w:rsidP="00653ABC">
            <w:pPr>
              <w:jc w:val="center"/>
              <w:rPr>
                <w:b/>
                <w:bCs/>
              </w:rPr>
            </w:pPr>
            <w:r w:rsidRPr="004A3CF5">
              <w:t>$</w:t>
            </w:r>
            <w:r>
              <w:t>12</w:t>
            </w:r>
          </w:p>
        </w:tc>
      </w:tr>
      <w:tr w:rsidR="00653ABC" w14:paraId="6AE49E3A" w14:textId="77777777" w:rsidTr="00653ABC">
        <w:tc>
          <w:tcPr>
            <w:tcW w:w="985" w:type="dxa"/>
          </w:tcPr>
          <w:p w14:paraId="16296F43" w14:textId="7A0592EF" w:rsidR="00653ABC" w:rsidRPr="00581D69" w:rsidRDefault="00653ABC" w:rsidP="00653ABC">
            <w:r w:rsidRPr="00581D69">
              <w:t>3</w:t>
            </w:r>
          </w:p>
        </w:tc>
        <w:tc>
          <w:tcPr>
            <w:tcW w:w="1440" w:type="dxa"/>
          </w:tcPr>
          <w:p w14:paraId="4E9E1B9B" w14:textId="53DF5E54" w:rsidR="00653ABC" w:rsidRPr="00581D69" w:rsidRDefault="00653ABC" w:rsidP="00653ABC">
            <w:r w:rsidRPr="00581D69">
              <w:t>$76,813</w:t>
            </w:r>
          </w:p>
        </w:tc>
        <w:tc>
          <w:tcPr>
            <w:tcW w:w="2250" w:type="dxa"/>
          </w:tcPr>
          <w:p w14:paraId="2295E0FA" w14:textId="467F736E" w:rsidR="00653ABC" w:rsidRDefault="00653ABC" w:rsidP="00653ABC">
            <w:pPr>
              <w:jc w:val="center"/>
              <w:rPr>
                <w:b/>
                <w:bCs/>
              </w:rPr>
            </w:pPr>
            <w:r w:rsidRPr="004A3CF5">
              <w:t>$</w:t>
            </w:r>
            <w:r>
              <w:t>15</w:t>
            </w:r>
          </w:p>
        </w:tc>
      </w:tr>
      <w:tr w:rsidR="00653ABC" w14:paraId="4B2D92E6" w14:textId="77777777" w:rsidTr="00653ABC">
        <w:tc>
          <w:tcPr>
            <w:tcW w:w="985" w:type="dxa"/>
          </w:tcPr>
          <w:p w14:paraId="5F96F4E1" w14:textId="42E2CB38" w:rsidR="00653ABC" w:rsidRPr="00581D69" w:rsidRDefault="00653ABC" w:rsidP="00653ABC">
            <w:r w:rsidRPr="00581D69">
              <w:t>4</w:t>
            </w:r>
          </w:p>
        </w:tc>
        <w:tc>
          <w:tcPr>
            <w:tcW w:w="1440" w:type="dxa"/>
          </w:tcPr>
          <w:p w14:paraId="3D3D4576" w14:textId="0F6F457E" w:rsidR="00653ABC" w:rsidRPr="00581D69" w:rsidRDefault="00653ABC" w:rsidP="00653ABC">
            <w:r w:rsidRPr="00581D69">
              <w:t>$91,444</w:t>
            </w:r>
          </w:p>
        </w:tc>
        <w:tc>
          <w:tcPr>
            <w:tcW w:w="2250" w:type="dxa"/>
          </w:tcPr>
          <w:p w14:paraId="729EA505" w14:textId="087D82D6" w:rsidR="00653ABC" w:rsidRDefault="00653ABC" w:rsidP="00653ABC">
            <w:pPr>
              <w:jc w:val="center"/>
              <w:rPr>
                <w:b/>
                <w:bCs/>
              </w:rPr>
            </w:pPr>
            <w:r w:rsidRPr="004A3CF5">
              <w:t>$</w:t>
            </w:r>
            <w:r>
              <w:t>18</w:t>
            </w:r>
          </w:p>
        </w:tc>
      </w:tr>
      <w:tr w:rsidR="00653ABC" w14:paraId="18B4F4A6" w14:textId="77777777" w:rsidTr="00653ABC">
        <w:tc>
          <w:tcPr>
            <w:tcW w:w="985" w:type="dxa"/>
          </w:tcPr>
          <w:p w14:paraId="2E69528E" w14:textId="119AE881" w:rsidR="00653ABC" w:rsidRPr="00581D69" w:rsidRDefault="00653ABC" w:rsidP="00653ABC">
            <w:r w:rsidRPr="00581D69">
              <w:t>5</w:t>
            </w:r>
          </w:p>
        </w:tc>
        <w:tc>
          <w:tcPr>
            <w:tcW w:w="1440" w:type="dxa"/>
          </w:tcPr>
          <w:p w14:paraId="1990D2A0" w14:textId="4F253CBB" w:rsidR="00653ABC" w:rsidRPr="00581D69" w:rsidRDefault="00653ABC" w:rsidP="00653ABC">
            <w:r w:rsidRPr="00581D69">
              <w:t>$106,074</w:t>
            </w:r>
          </w:p>
        </w:tc>
        <w:tc>
          <w:tcPr>
            <w:tcW w:w="2250" w:type="dxa"/>
          </w:tcPr>
          <w:p w14:paraId="63ED1113" w14:textId="0FBF2ACB" w:rsidR="00653ABC" w:rsidRDefault="00653ABC" w:rsidP="00653ABC">
            <w:pPr>
              <w:jc w:val="center"/>
              <w:rPr>
                <w:b/>
                <w:bCs/>
              </w:rPr>
            </w:pPr>
            <w:r w:rsidRPr="004A3CF5">
              <w:t>$</w:t>
            </w:r>
            <w:r>
              <w:t>20</w:t>
            </w:r>
          </w:p>
        </w:tc>
      </w:tr>
      <w:tr w:rsidR="00653ABC" w14:paraId="720F22C3" w14:textId="77777777" w:rsidTr="00653ABC">
        <w:tc>
          <w:tcPr>
            <w:tcW w:w="985" w:type="dxa"/>
          </w:tcPr>
          <w:p w14:paraId="711A499C" w14:textId="7ED66970" w:rsidR="00653ABC" w:rsidRPr="00581D69" w:rsidRDefault="00653ABC" w:rsidP="00653ABC">
            <w:r w:rsidRPr="00581D69">
              <w:t>6</w:t>
            </w:r>
          </w:p>
        </w:tc>
        <w:tc>
          <w:tcPr>
            <w:tcW w:w="1440" w:type="dxa"/>
          </w:tcPr>
          <w:p w14:paraId="1886E68D" w14:textId="381A2D57" w:rsidR="00653ABC" w:rsidRPr="00581D69" w:rsidRDefault="00653ABC" w:rsidP="00653ABC">
            <w:r w:rsidRPr="00581D69">
              <w:t>$120,705</w:t>
            </w:r>
          </w:p>
        </w:tc>
        <w:tc>
          <w:tcPr>
            <w:tcW w:w="2250" w:type="dxa"/>
          </w:tcPr>
          <w:p w14:paraId="0A4772E3" w14:textId="0937AD23" w:rsidR="00653ABC" w:rsidRDefault="00653ABC" w:rsidP="00653ABC">
            <w:pPr>
              <w:jc w:val="center"/>
              <w:rPr>
                <w:b/>
                <w:bCs/>
              </w:rPr>
            </w:pPr>
            <w:r w:rsidRPr="004A3CF5">
              <w:t>$</w:t>
            </w:r>
            <w:r>
              <w:t>23</w:t>
            </w:r>
          </w:p>
        </w:tc>
      </w:tr>
    </w:tbl>
    <w:p w14:paraId="2AF266D2" w14:textId="77777777" w:rsidR="00581D69" w:rsidRPr="0041727B" w:rsidRDefault="00581D69">
      <w:pPr>
        <w:rPr>
          <w:b/>
          <w:bCs/>
        </w:rPr>
      </w:pPr>
    </w:p>
    <w:sectPr w:rsidR="00581D69" w:rsidRPr="0041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7B"/>
    <w:rsid w:val="0002717F"/>
    <w:rsid w:val="001004D3"/>
    <w:rsid w:val="0041727B"/>
    <w:rsid w:val="0046499A"/>
    <w:rsid w:val="00581D69"/>
    <w:rsid w:val="00653ABC"/>
    <w:rsid w:val="0091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2200"/>
  <w15:chartTrackingRefBased/>
  <w15:docId w15:val="{83CF4A32-F12B-4473-9E2F-5F328FCD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7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Packer</dc:creator>
  <cp:keywords/>
  <dc:description/>
  <cp:lastModifiedBy>Raymond Packer</cp:lastModifiedBy>
  <cp:revision>2</cp:revision>
  <dcterms:created xsi:type="dcterms:W3CDTF">2024-11-11T18:49:00Z</dcterms:created>
  <dcterms:modified xsi:type="dcterms:W3CDTF">2024-11-11T19:12:00Z</dcterms:modified>
</cp:coreProperties>
</file>