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Respaldo - Tokenización de Agua</w:t>
      </w:r>
    </w:p>
    <w:p>
      <w:r>
        <w:t>Fecha: 2025-07-24</w:t>
      </w:r>
    </w:p>
    <w:p>
      <w:r>
        <w:t>Entre: Diego [Apellido], representante del Poligran Bitcoin Club (PBC)</w:t>
      </w:r>
    </w:p>
    <w:p>
      <w:r>
        <w:t>Y: Comunidad de Taminango, propietario del activo descrito a continuación.</w:t>
      </w:r>
    </w:p>
    <w:p>
      <w:r>
        <w:t>Descripción del activo: Chorro Jirimgay, fuente hídrica de uso público en zona montañosa.</w:t>
      </w:r>
    </w:p>
    <w:p>
      <w:r>
        <w:t>El propietario autoriza el uso del activo como respaldo para la emisión de tokens digitales vinculados al proyecto PBC.</w:t>
      </w:r>
    </w:p>
    <w:p>
      <w:r>
        <w:t>Ambas partes acuerdan que el activo será trazable, verificable y vinculado legalmente al token emitido.</w:t>
      </w:r>
    </w:p>
    <w:p>
      <w:r>
        <w:t>Firmado por ambas partes en señal de conformidad.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