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Derecho de Petición - Uso Comunitario del Chorro Jirimgay</w:t>
      </w:r>
    </w:p>
    <w:p>
      <w:r>
        <w:t>Fecha: 2025-07-24</w:t>
      </w:r>
    </w:p>
    <w:p>
      <w:r>
        <w:t>Señores</w:t>
        <w:br/>
        <w:t>Alcaldía Municipal</w:t>
        <w:br/>
        <w:t>Taminango - Nariño</w:t>
        <w:br/>
        <w:t>Colombia</w:t>
      </w:r>
    </w:p>
    <w:p>
      <w:r>
        <w:t>Yo, Diego [Apellido], identificado como Presidente del Consejo Municipal de Juventud, en ejercicio del derecho de petición consagrado en el artículo 23 de la Constitución Política de Colombia, solicito información sobre el estado legal del predio donde se encuentra el chorro conocido como 'Jirimgay'.</w:t>
      </w:r>
    </w:p>
    <w:p>
      <w:r>
        <w:t>Solicito específicamente:</w:t>
      </w:r>
    </w:p>
    <w:p>
      <w:r>
        <w:t>- ¿Está registrado como bien público, baldío o privado?</w:t>
      </w:r>
    </w:p>
    <w:p>
      <w:r>
        <w:t>- ¿Existe algún plan de uso, protección o concesión sobre el recurso hídrico?</w:t>
      </w:r>
    </w:p>
    <w:p>
      <w:r>
        <w:t>- ¿Puede ser utilizado para proyectos comunitarios de conservación, educación ambiental o distribución?</w:t>
      </w:r>
    </w:p>
    <w:p>
      <w:r>
        <w:t>Agradezco su pronta respuesta dentro de los términos legales.</w:t>
      </w:r>
    </w:p>
    <w:p>
      <w:r>
        <w:t>Atentamente,</w:t>
        <w:br/>
        <w:t>Diego [Apellido]</w:t>
        <w:br/>
        <w:t>Presidente - Consejo Municipal de Juventud</w:t>
        <w:br/>
        <w:t>Taminango, Nariño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