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8BA9" w14:textId="77777777" w:rsidR="007D3CF0" w:rsidRPr="007D3CF0" w:rsidRDefault="007D3CF0" w:rsidP="007D3CF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-класс, который используется для обработки HTTP-запросов и генерации HTTP-ответов на сервере. Он работает внутри контейнера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который является частью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-технологии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API, и обеспечивает динамическую генерацию контента на сервере, включая HTML, XML, JSON и другие форматы данных.</w:t>
      </w:r>
    </w:p>
    <w:p w14:paraId="6F6D8113" w14:textId="77777777" w:rsidR="007D3CF0" w:rsidRPr="007D3CF0" w:rsidRDefault="007D3CF0" w:rsidP="007D3CF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Web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-сервер </w:t>
      </w:r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программное обеспечение, которое обрабатывает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HTTP-запросы от клиентов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(обычно веб-браузеров) и отправляет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HTTP-ответы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с веб-страницами или другими ресурсами. Он является основным компонентом веб-инфраструктуры и обеспечивает обработку запросов, управление сеансами, безопасность, аутентификацию, авторизацию и другие функции, связанные с веб-приложениями.</w:t>
      </w:r>
    </w:p>
    <w:p w14:paraId="56FD95F6" w14:textId="77777777" w:rsidR="007D3CF0" w:rsidRPr="007D3CF0" w:rsidRDefault="007D3CF0" w:rsidP="007D3CF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Принципы построения и работы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включают следующие шаги:</w:t>
      </w:r>
    </w:p>
    <w:p w14:paraId="596EE0BF" w14:textId="77777777" w:rsidR="007D3CF0" w:rsidRPr="007D3CF0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Клиент отправляет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HTTP-запрос на сервер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адресуя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его к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сервлету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по URL-адресу.</w:t>
      </w:r>
    </w:p>
    <w:p w14:paraId="0DB0EC30" w14:textId="77777777" w:rsidR="007D3CF0" w:rsidRPr="007D3CF0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Запрос передается веб-серверу, который передает его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контейнеру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57619706" w14:textId="77777777" w:rsidR="007D3CF0" w:rsidRPr="007D3CF0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Контейнер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инициализирует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вызывая его метод </w:t>
      </w: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init</w:t>
      </w:r>
      <w:proofErr w:type="spellEnd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(</w:t>
      </w:r>
      <w:proofErr w:type="gramEnd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)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один раз при старте приложения.</w:t>
      </w:r>
    </w:p>
    <w:p w14:paraId="55EB93C0" w14:textId="77777777" w:rsidR="007D3CF0" w:rsidRPr="007D3CF0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Контейнер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вызывает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service</w:t>
      </w:r>
      <w:proofErr w:type="spellEnd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(</w:t>
      </w:r>
      <w:proofErr w:type="gramEnd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)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обработки запроса, передавая ему объекты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, которые представляют запрос и ответ соответственно.</w:t>
      </w:r>
    </w:p>
    <w:p w14:paraId="49900D08" w14:textId="77777777" w:rsidR="007D3CF0" w:rsidRPr="008216E4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обрабатывает запрос,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генерирует HTTP-ответ,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который отправляется обратно на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веб-сервер.</w:t>
      </w:r>
    </w:p>
    <w:p w14:paraId="3650D568" w14:textId="77777777" w:rsidR="007D3CF0" w:rsidRPr="007D3CF0" w:rsidRDefault="007D3CF0" w:rsidP="007D3C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Веб-сервер отправляет HTTP-ответ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обратно клиенту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, который отображает результат веб-страницы или выполняет другие действия в зависимости от содержимого ответа.</w:t>
      </w:r>
    </w:p>
    <w:p w14:paraId="5617C707" w14:textId="77777777" w:rsidR="007D3CF0" w:rsidRPr="007D3CF0" w:rsidRDefault="007D3CF0" w:rsidP="007D3CF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Методы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doGet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doPost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() - это методы HTTP-запросов, которые могут быть обработаны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сервлетом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Они отличаются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по способу передачи данных от клиента к серверу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Метод </w:t>
      </w: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doGet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передает данные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в URL-адресе запроса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что может быть видимо в адресной строке браузера, тогда как метод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doPost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() передает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данные в теле HTTP-запроса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что делает их скрытыми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отображения на клиентской стороне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. Разница между методами GET и POST заключается в способе передачи данных и их использования. GET используется для запросов только на чтение, когда клиент просто запрашивает данные, а POST используется для отправки данных на сервер</w:t>
      </w:r>
    </w:p>
    <w:p w14:paraId="60856CC0" w14:textId="77777777" w:rsidR="007D3CF0" w:rsidRPr="007D3CF0" w:rsidRDefault="007D3CF0" w:rsidP="007D3CF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Методы жизненного цикла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включают:</w:t>
      </w:r>
    </w:p>
    <w:p w14:paraId="79A9EA46" w14:textId="77777777" w:rsidR="007D3CF0" w:rsidRPr="007D3CF0" w:rsidRDefault="007D3CF0" w:rsidP="007D3CF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init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): вызывается при инициализации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выполняется один раз. Здесь происходит инициализация ресурсов, настройка параметров и другие подготовительные действия.</w:t>
      </w:r>
    </w:p>
    <w:p w14:paraId="068D682F" w14:textId="77777777" w:rsidR="007D3CF0" w:rsidRPr="007D3CF0" w:rsidRDefault="007D3CF0" w:rsidP="007D3CF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8216E4">
        <w:rPr>
          <w:rFonts w:ascii="Segoe UI" w:eastAsia="Times New Roman" w:hAnsi="Segoe UI" w:cs="Segoe UI"/>
          <w:sz w:val="21"/>
          <w:szCs w:val="21"/>
          <w:lang w:eastAsia="ru-RU"/>
        </w:rPr>
        <w:t>service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): вызывается при каждом HTTP-запросе и обрабатывает запросы клиента. Здесь происходит основная обработка запросов и генерация HTTP-ответов.</w:t>
      </w:r>
    </w:p>
    <w:p w14:paraId="79E28426" w14:textId="77777777" w:rsidR="007D3CF0" w:rsidRPr="007D3CF0" w:rsidRDefault="007D3CF0" w:rsidP="007D3CF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destroy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): вызывается при остановке или перезагрузке контейнера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выполняется один раз. Здесь происходит освобождение ресурсов, завершение работы и другие заключительные действия.</w:t>
      </w:r>
    </w:p>
    <w:p w14:paraId="01F4A509" w14:textId="77777777" w:rsidR="007D3CF0" w:rsidRPr="007D3CF0" w:rsidRDefault="007D3CF0" w:rsidP="007D3C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Имя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name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 и URL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web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URL)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определяются в конфигурации развертывания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deployment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configuration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в файле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web.xml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аннотациями на самом классе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Имя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его идентификации внутри контейнера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а URL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определяет адрес, по которому клиенты могут обращаться к нему.</w:t>
      </w:r>
    </w:p>
    <w:p w14:paraId="216C0E3B" w14:textId="77777777" w:rsidR="007D3CF0" w:rsidRPr="007D3CF0" w:rsidRDefault="007D3CF0" w:rsidP="007D3C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получения значения параметра формы в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сервлете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можно использовать объект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который передается в метод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service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или другие методы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Методы, такие как </w:t>
      </w:r>
      <w:proofErr w:type="spellStart"/>
      <w:proofErr w:type="gram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getParameter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или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getParameterValues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(), могут быть использованы для извлечения данных из запроса, включая параметры формы.</w:t>
      </w:r>
    </w:p>
    <w:p w14:paraId="496ABD9C" w14:textId="77777777" w:rsidR="007D3CF0" w:rsidRPr="007D3CF0" w:rsidRDefault="007D3CF0" w:rsidP="007D3C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возвращает результат своей работы на сторону клиента с помощью объекта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HttpServletResponse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который также передается в метод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service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или другие методы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Методы, такие как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getWriter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или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getOutputStream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(), могут быть использованы для записи данных в тело HTTP-ответа, которые будут отправлены клиенту.</w:t>
      </w:r>
    </w:p>
    <w:p w14:paraId="1EF8E1CA" w14:textId="77777777" w:rsidR="007D3CF0" w:rsidRPr="007D3CF0" w:rsidRDefault="007D3CF0" w:rsidP="007D3C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Развертывание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происходит путем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упаковки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сервлета</w:t>
      </w:r>
      <w:proofErr w:type="spellEnd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 в архив веб-приложения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war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-файл) и размещения его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в директории развертывания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deployment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directory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 веб-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 xml:space="preserve">сервера или контейнера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Затем </w:t>
      </w:r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веб-сервер или контейнер </w:t>
      </w:r>
      <w:proofErr w:type="spellStart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автоматически </w:t>
      </w:r>
      <w:bookmarkStart w:id="0" w:name="_GoBack"/>
      <w:r w:rsidRPr="008216E4">
        <w:rPr>
          <w:rFonts w:ascii="Segoe UI" w:eastAsia="Times New Roman" w:hAnsi="Segoe UI" w:cs="Segoe UI"/>
          <w:b/>
          <w:sz w:val="21"/>
          <w:szCs w:val="21"/>
          <w:lang w:eastAsia="ru-RU"/>
        </w:rPr>
        <w:t>обрабатывает развертывание</w:t>
      </w:r>
      <w:bookmarkEnd w:id="0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становится доступным для обработки HTTP-запросов.</w:t>
      </w:r>
    </w:p>
    <w:p w14:paraId="4CFACD3C" w14:textId="77777777" w:rsidR="007D3CF0" w:rsidRPr="007D3CF0" w:rsidRDefault="007D3CF0" w:rsidP="007D3C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Интерфейс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ServletContext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предоставляет информацию о контексте развертывания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deployment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context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веб-приложения, такую как параметры и атрибуты контекста, доступные ресурсы, настройки и другие данные, которые могут быть использованы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сервлетами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другими компонентами веб-приложения. Он также предоставляет методы</w:t>
      </w:r>
    </w:p>
    <w:p w14:paraId="511509CF" w14:textId="77777777" w:rsidR="007D3CF0" w:rsidRDefault="007D3CF0" w:rsidP="007D3CF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hanging="360"/>
      </w:pPr>
    </w:p>
    <w:p w14:paraId="0262CECB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Атрибут контекста </w:t>
      </w:r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объект, который позволяет хранить данные в области контекста веб-приложения, доступные для всех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JSP-страниц в данном приложении.</w:t>
      </w:r>
    </w:p>
    <w:p w14:paraId="23A40569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Из контекста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можно получить информацию, такую как настройки конфигурации приложения, ресурсы базы данных, параметры инициализации, а также другие данные, общие для всех компонентов веб-приложения.</w:t>
      </w:r>
    </w:p>
    <w:p w14:paraId="66704172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Интерфейс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ServletConfig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предоставляет доступ к конфигурационным настройкам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таким как параметры инициализации, имя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, контекст веб-приложения и другие.</w:t>
      </w:r>
    </w:p>
    <w:p w14:paraId="7B8B9B03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Интерфейс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содержит информацию о HTTP-запросе, такую как параметры запроса, заголовки, метод запроса, URL, атрибуты запроса, информация о сессии и другие данные, связанные с текущим HTTP-запросом.</w:t>
      </w:r>
    </w:p>
    <w:p w14:paraId="35C6B1CF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Интерфейс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формирования HTTP-ответа, такого как установка заголовков ответа, запись данных в тело ответа, управление сессией, отправка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перенаправлений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 других действий, связанных с формированием ответа на клиентскую сторону.</w:t>
      </w:r>
    </w:p>
    <w:p w14:paraId="22A02572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Переадресация запросов выполняется на сервере и предполагает отправку клиентского запроса на другой ресурс с использованием нового URL, в то время как перенаправление откликов происходит на стороне клиента с использованием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HTML-мета тегов, и не влечет изменения URL на сервере. Основная разница заключается в том, что при переадресации запроса сервер выполняет полноценный новый запрос, в то время как при перенаправлении отклика клиентский браузер выполняет новый запрос на основе информации из ответа на предыдущий запрос.</w:t>
      </w:r>
    </w:p>
    <w:p w14:paraId="74C958AF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Для сохранения данных приложения между запросами можно использовать атрибуты контекста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ServletContext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), атрибуты сессии (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HttpSession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), базы данных, файловую систему или другие внешние хранилища данных.</w:t>
      </w:r>
    </w:p>
    <w:p w14:paraId="6B5C1C58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получения объекта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HttpSession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можно использовать метод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getSession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объекта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HttpSession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представляет сессию клиента на сервере и содержит данные, специфичные для сессии, такие как атрибуты сессии, идентификатор сессии, время создания и последнего доступа к сессии, а также другие атрибуты, связанные с текущей сессией пользователя.</w:t>
      </w:r>
    </w:p>
    <w:p w14:paraId="47B85607" w14:textId="77777777" w:rsidR="007D3CF0" w:rsidRPr="007D3CF0" w:rsidRDefault="007D3CF0" w:rsidP="007D3C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Файлы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Cookie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небольшие текстовые файлы, хранящиеся на стороне клиента,</w:t>
      </w:r>
    </w:p>
    <w:p w14:paraId="05C92057" w14:textId="656D235F" w:rsidR="007D3CF0" w:rsidRPr="007D3CF0" w:rsidRDefault="007D3CF0" w:rsidP="007D3CF0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40AE1F4" wp14:editId="61005942">
                <wp:extent cx="304800" cy="304800"/>
                <wp:effectExtent l="0" t="0" r="0" b="0"/>
                <wp:docPr id="2" name="Прямоугольник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B6ABE" id="Прямоугольник 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FfJwMAAE4GAAAOAAAAZHJzL2Uyb0RvYy54bWysVd1u0zAUvkfiHSxLu4I0P01/Ei2btnZF&#10;SAMmDR7ATZzGIrGD7TUdCAmJWyQegYfgBvGzZ8jeiGOn7brtBgG9iOxzjs/f953T/cNVVaIllYoJ&#10;nmC/52FEeSoyxhcJfvVy5owxUprwjJSC0wRfUoUPDx4+2G/qmAaiEGVGJQInXMVNneBC6zp2XZUW&#10;tCKqJ2rKQZkLWRENV7lwM0ka8F6VbuB5Q7cRMqulSKlSIJ12Snxg/ec5TfWLPFdUozLBkJu2X2m/&#10;c/N1D/ZJvJCkLli6ToP8RRYVYRyCbl1NiSboQrJ7riqWSqFErnupqFyR5yyltgaoxvfuVHNekJra&#10;WqA5qt62Sf0/t+nz5ZlELEtwgBEnFUDUfrn+cP25/dleXX9sv7ZX7Y/rT+2v9lv7HYFNRlUK/cug&#10;wJhVZEFdtVw8Aowe7/VTOO4FnkUz2QtGazCbpuk1fQseQOaZB6AEww1v4Ob3/E7WsEwX5nHf6wQF&#10;ZYtCbyXuXp8a1JpaxZD8eX0mTd9VfSrS1wpxMSkIX9AjVQP2wEioaiOSUjQFJRm0zzcu3Fs+zEWB&#10;NzRvnokM+kAutLCYrnJZmRiAFlpZ6lxuqUNXGqUg7Hvh2AOCpaBan00EEm8e11LpJ1RUyBwSLCE7&#10;65wsT5XuTDcmJhYXM1aWICdxyW8JwGcngdDw1OhMEpZs7yIvOhmfjEMnDIYnTuhNp87RbBI6w5k/&#10;Gkz708lk6r83cf0wLliWUW7CbIjvh39GrPUIdpTdUl+JkmXGnUlJycV8Ukq0JDB4M/uzLQfNjZl7&#10;Ow3bL6jlTkl+EHrHQeTMhuORE87CgRONvLHj+dFxNPTCKJzObpd0yjj995JQk+BoEAwsSjtJ36kN&#10;CA2/+7WRuGIaVlvJqgQDNdZGJDYMPOGZhVYTVnbnnVaY9G9aAXBvgLZ8NRTt2D8X2SXQVQqgEzAP&#10;hgkOhZBvMWpgoSVYvbkgkmJUPuVA+cgPQ7MB7SUcjAK4yF3NfFdDeAquEqwx6o4T3W3Ni1raeYQR&#10;MjhxcQRjkjNLYTNCXVbr4YKlZStZL1izFXfv1urmb+Dg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sGcFfJwMAAE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7D3CF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08B12F3" wp14:editId="6D765489">
                <wp:extent cx="304800" cy="304800"/>
                <wp:effectExtent l="0" t="0" r="0" b="0"/>
                <wp:docPr id="1" name="Прямоугольник 1" descr="polina.avs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E2506" id="Прямоугольник 1" o:spid="_x0000_s1026" alt="polina.avs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4W6wIAAOUFAAAOAAAAZHJzL2Uyb0RvYy54bWysVM2O0zAQviPxDpbvaZJu+pNo02VpGoS0&#10;wEoLD+AmThOR2MF2my4ICYkrEo/AQ3BB/OwzpG/E2Gm77e4FATlY9ozzzXwzn+f0bF2VaEWFLDgL&#10;sdtzMKIs4WnBFiF+9TK2xhhJRVhKSs5oiK+pxGeThw9OmzqgfZ7zMqUCAQiTQVOHOFeqDmxbJjmt&#10;iOzxmjJwZlxURMFRLOxUkAbQq9LuO87QbrhIa8ETKiVYo86JJwY/y2iiXmSZpAqVIYbclFmFWed6&#10;tSenJFgIUudFsk2D/EUWFSkYBN1DRUQRtBTFPaiqSASXPFO9hFc2z7IioYYDsHGdO2yuclJTwwWK&#10;I+t9meT/g02ery4FKlLoHUaMVNCi9svmw+Zz+7O92Xxsv7Y37Y/Np/ZX+639juBOSmUC9at5WTDS&#10;Iyv5aAHkS01HF7OpZQCYV/Wl0OWQ9QVPXkvE+DQnbEHPZQ0t6YLtTELwJqckBVauhrCPMPRBAhqa&#10;N894CumRpeKm1OtMVDoGFBGtTUev9x2la4USMJ443tiBvifg2u51BBLsfq6FVE8or5DehFhAdgac&#10;rC6k6q7uruhYjMdFWYKdBCU7MgBmZ4HQ8Kv26SSMBt75jj8bz8ae5fWHM8tzosg6j6eeNYzd0SA6&#10;iabTyH2v47pekBdpSpkOs9Oj6/1Zv7cvo1PSXpESOpVqOJ2SFIv5tBRoReA9xOYzJQfP7TX7OA1T&#10;L+Byh5Lb95zHfd+Kh+OR5cXewPJHzthyXP+xP3Q834viY0oXBaP/Tgk1IfYH/YHp0kHSd7g55rvP&#10;jQRVoWDilEUVYpAGfPoSCbQCZyw1ewWC7vYHpdDp35YC2r1rtNGrlmin/jlPr0GugoOcQHkwG2GT&#10;c/EWowbmTIjlmyURFKPyKQPJ+67n6cFkDt5g1IeDOPTMDz2EJQAVYoVRt52qbpgta1EscojkmsIw&#10;fg7PJCuMhPUT6rLaPi6YJYbJdu7pYXV4Nrdup/Pk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HVY4W6wIAAO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0FEA5C43" w14:textId="77777777" w:rsidR="007D3CF0" w:rsidRPr="007D3CF0" w:rsidRDefault="007D3CF0" w:rsidP="007D3CF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продолжи </w:t>
      </w:r>
    </w:p>
    <w:p w14:paraId="2CE221BA" w14:textId="77777777" w:rsidR="007D3CF0" w:rsidRPr="007D3CF0" w:rsidRDefault="007D3CF0" w:rsidP="007D3C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 передаваемые сервером в HTTP-заголовках ответа. Они используются для сохранения информации на стороне клиента и передачи ее обратно на сервер при каждом HTTP-запросе. Для создания и размещения информации в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Cookie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можно использовать методы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HttpServletResponse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такие как </w:t>
      </w: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addCookie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или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setCookie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(), и передавать соответствующие значения, такие как имя, значение, срок действия и другие параметры.</w:t>
      </w:r>
    </w:p>
    <w:p w14:paraId="7A349690" w14:textId="77777777" w:rsidR="007D3CF0" w:rsidRPr="007D3CF0" w:rsidRDefault="007D3CF0" w:rsidP="007D3C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Интерфейс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Filter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обработки запросов и ответов перед тем, как они достигнут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после того, как они вернулись от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сервлетов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Он позволяет выполнять определенные действия на этапе обработки запросов и ответов, такие как аутентификация, </w:t>
      </w: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авторизация, фильтрация, логирование, компрессия и другие манипуляции с данными HTTP-трафика.</w:t>
      </w:r>
    </w:p>
    <w:p w14:paraId="4E8102C8" w14:textId="77777777" w:rsidR="007D3CF0" w:rsidRPr="007D3CF0" w:rsidRDefault="007D3CF0" w:rsidP="007D3C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Методы жизненного цикла фильтра включают:</w:t>
      </w:r>
    </w:p>
    <w:p w14:paraId="46547EDC" w14:textId="77777777" w:rsidR="007D3CF0" w:rsidRPr="007D3CF0" w:rsidRDefault="007D3CF0" w:rsidP="007D3C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init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FilterConfig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config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 - выполняется при инициализации фильтра и позволяет настроить фильтр, получив доступ к его конфигурационным настройкам.</w:t>
      </w:r>
    </w:p>
    <w:p w14:paraId="32938D59" w14:textId="77777777" w:rsidR="007D3CF0" w:rsidRPr="007D3CF0" w:rsidRDefault="007D3CF0" w:rsidP="007D3C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doFilter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spellStart"/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request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ServletResponse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response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FilterChain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chain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) - выполняется при каждом HTTP-запросе, перед тем, как запрос достигнет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после того, как ответ вернется от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 xml:space="preserve">. Здесь происходит основная обработка запроса и ответа, и фильтр может принять решение о передаче запроса дальше в цепочку фильтров или </w:t>
      </w:r>
      <w:proofErr w:type="spell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сервлету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, или же выполнении других действий.</w:t>
      </w:r>
    </w:p>
    <w:p w14:paraId="61A2577C" w14:textId="77777777" w:rsidR="007D3CF0" w:rsidRPr="007D3CF0" w:rsidRDefault="007D3CF0" w:rsidP="007D3C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destroy</w:t>
      </w:r>
      <w:proofErr w:type="spell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 w:rsidRPr="007D3CF0">
        <w:rPr>
          <w:rFonts w:ascii="Segoe UI" w:eastAsia="Times New Roman" w:hAnsi="Segoe UI" w:cs="Segoe UI"/>
          <w:sz w:val="21"/>
          <w:szCs w:val="21"/>
          <w:lang w:eastAsia="ru-RU"/>
        </w:rPr>
        <w:t>) - выполняется при остановке фильтра и позволяет освободить ресурсы, занятые фильтром, и завершить его работу.</w:t>
      </w:r>
    </w:p>
    <w:p w14:paraId="0E7DB0E9" w14:textId="77777777" w:rsidR="00DA03DB" w:rsidRDefault="00DA03DB"/>
    <w:sectPr w:rsidR="00DA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7A3"/>
    <w:multiLevelType w:val="multilevel"/>
    <w:tmpl w:val="EFAAE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96836"/>
    <w:multiLevelType w:val="multilevel"/>
    <w:tmpl w:val="58AC4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639E"/>
    <w:multiLevelType w:val="multilevel"/>
    <w:tmpl w:val="CC4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C1905"/>
    <w:multiLevelType w:val="multilevel"/>
    <w:tmpl w:val="0EC4EB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D4642"/>
    <w:multiLevelType w:val="multilevel"/>
    <w:tmpl w:val="057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918EA"/>
    <w:multiLevelType w:val="multilevel"/>
    <w:tmpl w:val="22D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D61613"/>
    <w:multiLevelType w:val="multilevel"/>
    <w:tmpl w:val="0908BF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669A7"/>
    <w:multiLevelType w:val="multilevel"/>
    <w:tmpl w:val="F30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E73345"/>
    <w:multiLevelType w:val="multilevel"/>
    <w:tmpl w:val="4F40CE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E"/>
    <w:rsid w:val="001A5EE9"/>
    <w:rsid w:val="003A62D3"/>
    <w:rsid w:val="007D3CF0"/>
    <w:rsid w:val="008216E4"/>
    <w:rsid w:val="00DA03DB"/>
    <w:rsid w:val="00EA4C7A"/>
    <w:rsid w:val="00F808D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F105"/>
  <w15:chartTrackingRefBased/>
  <w15:docId w15:val="{17C7EA20-70A4-4469-A2F9-EA3C02AC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3314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438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09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8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8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31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102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9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600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8736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911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2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882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186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504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4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722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010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31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2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09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959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2231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3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028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6620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20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545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3990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4708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7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2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2023-04-08T09:33:00Z</dcterms:created>
  <dcterms:modified xsi:type="dcterms:W3CDTF">2023-04-08T09:44:00Z</dcterms:modified>
</cp:coreProperties>
</file>