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DE9E0" w14:textId="77777777" w:rsidR="00EC1A76" w:rsidRDefault="00EC1A76">
      <w:pPr>
        <w:spacing w:beforeLines="50" w:before="156" w:afterLines="50" w:after="156"/>
        <w:ind w:left="360" w:hanging="360"/>
        <w:jc w:val="center"/>
        <w:rPr>
          <w:rFonts w:cs="Calibri"/>
          <w:b/>
          <w:bCs/>
          <w:kern w:val="0"/>
        </w:rPr>
      </w:pPr>
      <w:bookmarkStart w:id="0" w:name="_Hlk91081019"/>
    </w:p>
    <w:p w14:paraId="13021696" w14:textId="77777777" w:rsidR="00EC1A76" w:rsidRDefault="00EC1A76">
      <w:pPr>
        <w:spacing w:beforeLines="50" w:before="156" w:afterLines="50" w:after="156"/>
        <w:ind w:left="360" w:hanging="360"/>
        <w:jc w:val="center"/>
        <w:rPr>
          <w:rFonts w:cs="Calibri"/>
          <w:b/>
          <w:bCs/>
          <w:kern w:val="0"/>
        </w:rPr>
      </w:pPr>
    </w:p>
    <w:p w14:paraId="522934A9" w14:textId="77777777" w:rsidR="00EC1A76" w:rsidRDefault="00EC1A76">
      <w:pPr>
        <w:spacing w:beforeLines="50" w:before="156" w:afterLines="50" w:after="156"/>
        <w:ind w:left="360" w:hanging="360"/>
        <w:jc w:val="center"/>
        <w:rPr>
          <w:rFonts w:cs="Calibri"/>
          <w:b/>
          <w:bCs/>
          <w:kern w:val="0"/>
          <w:sz w:val="72"/>
          <w:szCs w:val="56"/>
        </w:rPr>
      </w:pPr>
    </w:p>
    <w:p w14:paraId="11D60BC4" w14:textId="77777777" w:rsidR="00EC1A76" w:rsidRDefault="00EC1A76">
      <w:pPr>
        <w:spacing w:beforeLines="50" w:before="156" w:afterLines="50" w:after="156"/>
        <w:ind w:left="360" w:hanging="360"/>
        <w:jc w:val="center"/>
        <w:rPr>
          <w:rFonts w:cs="Calibri"/>
          <w:b/>
          <w:bCs/>
          <w:kern w:val="0"/>
          <w:sz w:val="72"/>
          <w:szCs w:val="56"/>
        </w:rPr>
      </w:pPr>
    </w:p>
    <w:p w14:paraId="5B8E25E8" w14:textId="77777777" w:rsidR="00EC1A76" w:rsidRDefault="00EC1A76">
      <w:pPr>
        <w:spacing w:beforeLines="50" w:before="156" w:afterLines="50" w:after="156"/>
        <w:ind w:left="360" w:hanging="360"/>
        <w:jc w:val="center"/>
        <w:rPr>
          <w:rFonts w:cs="Calibri"/>
          <w:b/>
          <w:bCs/>
          <w:kern w:val="0"/>
          <w:sz w:val="72"/>
          <w:szCs w:val="56"/>
        </w:rPr>
      </w:pPr>
    </w:p>
    <w:p w14:paraId="77512EF6" w14:textId="77777777" w:rsidR="00EC1A76" w:rsidRDefault="000115A3">
      <w:pPr>
        <w:spacing w:beforeLines="50" w:before="156" w:afterLines="50" w:after="156"/>
        <w:ind w:left="360" w:hanging="360"/>
        <w:jc w:val="center"/>
        <w:rPr>
          <w:rFonts w:cs="Calibri"/>
          <w:b/>
          <w:bCs/>
          <w:kern w:val="0"/>
          <w:sz w:val="72"/>
          <w:szCs w:val="56"/>
        </w:rPr>
      </w:pPr>
      <w:r>
        <w:rPr>
          <w:rFonts w:hint="eastAsia"/>
          <w:b/>
          <w:bCs/>
          <w:sz w:val="44"/>
          <w:szCs w:val="44"/>
        </w:rPr>
        <w:t>招商银行F</w:t>
      </w:r>
      <w:r>
        <w:rPr>
          <w:b/>
          <w:bCs/>
          <w:sz w:val="44"/>
          <w:szCs w:val="44"/>
        </w:rPr>
        <w:t>RTB</w:t>
      </w:r>
      <w:r>
        <w:rPr>
          <w:rFonts w:hint="eastAsia"/>
          <w:b/>
          <w:bCs/>
          <w:sz w:val="44"/>
          <w:szCs w:val="44"/>
        </w:rPr>
        <w:t>市场风险监理项目（一期）</w:t>
      </w:r>
    </w:p>
    <w:p w14:paraId="008392F9" w14:textId="77777777" w:rsidR="00EC1A76" w:rsidRDefault="000115A3">
      <w:pPr>
        <w:spacing w:beforeLines="50" w:before="156" w:afterLines="50" w:after="156"/>
        <w:ind w:left="360" w:hanging="360"/>
        <w:jc w:val="center"/>
        <w:rPr>
          <w:b/>
          <w:bCs/>
          <w:sz w:val="44"/>
          <w:szCs w:val="44"/>
        </w:rPr>
      </w:pPr>
      <w:r>
        <w:rPr>
          <w:rFonts w:hint="eastAsia"/>
          <w:b/>
          <w:bCs/>
          <w:sz w:val="44"/>
          <w:szCs w:val="44"/>
        </w:rPr>
        <w:t>商品类线性产品模型验证报告</w:t>
      </w:r>
    </w:p>
    <w:p w14:paraId="52AA1AD2" w14:textId="77777777" w:rsidR="00EC1A76" w:rsidRDefault="00EC1A76">
      <w:pPr>
        <w:jc w:val="center"/>
        <w:rPr>
          <w:b/>
          <w:bCs/>
          <w:sz w:val="24"/>
          <w:szCs w:val="24"/>
        </w:rPr>
      </w:pPr>
    </w:p>
    <w:p w14:paraId="62D3C540" w14:textId="77777777" w:rsidR="00EC1A76" w:rsidRDefault="000115A3">
      <w:pPr>
        <w:jc w:val="center"/>
        <w:rPr>
          <w:b/>
          <w:bCs/>
          <w:sz w:val="24"/>
          <w:szCs w:val="24"/>
        </w:rPr>
      </w:pPr>
      <w:r>
        <w:rPr>
          <w:rFonts w:hint="eastAsia"/>
          <w:b/>
          <w:bCs/>
          <w:sz w:val="24"/>
          <w:szCs w:val="24"/>
        </w:rPr>
        <w:t>奕酷高科技（深圳）有限公司</w:t>
      </w:r>
    </w:p>
    <w:p w14:paraId="7143212E" w14:textId="77777777" w:rsidR="00EC1A76" w:rsidRDefault="00EC1A76">
      <w:pPr>
        <w:spacing w:beforeLines="50" w:before="156" w:afterLines="50" w:after="156"/>
        <w:ind w:left="360" w:hanging="360"/>
        <w:jc w:val="center"/>
        <w:rPr>
          <w:rFonts w:cs="Calibri"/>
          <w:b/>
          <w:bCs/>
          <w:kern w:val="0"/>
          <w:sz w:val="36"/>
          <w:szCs w:val="32"/>
        </w:rPr>
      </w:pPr>
    </w:p>
    <w:p w14:paraId="375CE85C" w14:textId="77777777" w:rsidR="00EC1A76" w:rsidRDefault="00EC1A76">
      <w:pPr>
        <w:spacing w:beforeLines="50" w:before="156" w:afterLines="50" w:after="156"/>
        <w:ind w:left="360" w:hanging="360"/>
        <w:jc w:val="center"/>
        <w:rPr>
          <w:rFonts w:cs="Calibri"/>
          <w:b/>
          <w:bCs/>
          <w:kern w:val="0"/>
          <w:sz w:val="36"/>
          <w:szCs w:val="32"/>
        </w:rPr>
      </w:pPr>
    </w:p>
    <w:p w14:paraId="024AD4A3" w14:textId="77777777" w:rsidR="00EC1A76" w:rsidRDefault="00EC1A76">
      <w:pPr>
        <w:spacing w:beforeLines="50" w:before="156" w:afterLines="50" w:after="156"/>
        <w:ind w:left="360" w:hanging="360"/>
        <w:jc w:val="center"/>
        <w:rPr>
          <w:rFonts w:cs="Calibri"/>
          <w:b/>
          <w:bCs/>
          <w:kern w:val="0"/>
          <w:sz w:val="36"/>
          <w:szCs w:val="32"/>
        </w:rPr>
      </w:pPr>
    </w:p>
    <w:p w14:paraId="0BCC2212" w14:textId="77777777" w:rsidR="00EC1A76" w:rsidRDefault="00EC1A76">
      <w:pPr>
        <w:spacing w:beforeLines="50" w:before="156" w:afterLines="50" w:after="156"/>
        <w:ind w:left="360" w:hanging="360"/>
        <w:jc w:val="center"/>
        <w:rPr>
          <w:rFonts w:cs="Calibri"/>
          <w:b/>
          <w:bCs/>
          <w:kern w:val="0"/>
        </w:rPr>
      </w:pPr>
    </w:p>
    <w:p w14:paraId="3143D081" w14:textId="77777777" w:rsidR="00EC1A76" w:rsidRDefault="00EC1A76">
      <w:pPr>
        <w:spacing w:beforeLines="50" w:before="156" w:afterLines="50" w:after="156"/>
        <w:ind w:left="360" w:hanging="360"/>
        <w:jc w:val="center"/>
        <w:rPr>
          <w:rFonts w:cs="Calibri"/>
          <w:b/>
          <w:bCs/>
          <w:kern w:val="0"/>
        </w:rPr>
      </w:pPr>
    </w:p>
    <w:bookmarkStart w:id="1" w:name="_Toc91853854" w:displacedByCustomXml="next"/>
    <w:sdt>
      <w:sdtPr>
        <w:rPr>
          <w:rFonts w:cstheme="minorBidi"/>
          <w:b w:val="0"/>
          <w:bCs w:val="0"/>
          <w:color w:val="auto"/>
          <w:kern w:val="2"/>
          <w:sz w:val="2"/>
          <w:szCs w:val="2"/>
          <w:lang w:val="zh-CN" w:bidi="ar-SA"/>
        </w:rPr>
        <w:id w:val="1509329465"/>
        <w:docPartObj>
          <w:docPartGallery w:val="Table of Contents"/>
          <w:docPartUnique/>
        </w:docPartObj>
      </w:sdtPr>
      <w:sdtEndPr/>
      <w:sdtContent>
        <w:p w14:paraId="27BA6049" w14:textId="77777777" w:rsidR="00EC1A76" w:rsidRPr="00062F23" w:rsidRDefault="000115A3">
          <w:pPr>
            <w:pStyle w:val="Heading1"/>
            <w:numPr>
              <w:ilvl w:val="0"/>
              <w:numId w:val="0"/>
            </w:numPr>
            <w:ind w:left="432" w:hanging="432"/>
            <w:rPr>
              <w:sz w:val="32"/>
            </w:rPr>
          </w:pPr>
          <w:r w:rsidRPr="00062F23">
            <w:rPr>
              <w:sz w:val="32"/>
              <w:lang w:val="zh-CN"/>
            </w:rPr>
            <w:t>目录</w:t>
          </w:r>
          <w:bookmarkEnd w:id="1"/>
        </w:p>
        <w:p w14:paraId="0EFBD339" w14:textId="081513BD" w:rsidR="00062F23" w:rsidRPr="00062F23" w:rsidRDefault="000115A3">
          <w:pPr>
            <w:pStyle w:val="TOC1"/>
            <w:tabs>
              <w:tab w:val="right" w:leader="dot" w:pos="9016"/>
            </w:tabs>
            <w:rPr>
              <w:rFonts w:asciiTheme="minorHAnsi" w:eastAsiaTheme="minorEastAsia" w:hAnsiTheme="minorHAnsi" w:cstheme="minorBidi"/>
              <w:noProof/>
              <w:kern w:val="2"/>
              <w:sz w:val="16"/>
              <w:szCs w:val="18"/>
            </w:rPr>
          </w:pPr>
          <w:r>
            <w:rPr>
              <w:sz w:val="2"/>
              <w:szCs w:val="2"/>
            </w:rPr>
            <w:fldChar w:fldCharType="begin"/>
          </w:r>
          <w:r>
            <w:rPr>
              <w:sz w:val="2"/>
              <w:szCs w:val="2"/>
            </w:rPr>
            <w:instrText xml:space="preserve"> TOC \o "1-3" \h \z \u </w:instrText>
          </w:r>
          <w:r>
            <w:rPr>
              <w:sz w:val="2"/>
              <w:szCs w:val="2"/>
            </w:rPr>
            <w:fldChar w:fldCharType="separate"/>
          </w:r>
          <w:hyperlink w:anchor="_Toc91853854" w:history="1">
            <w:r w:rsidR="00062F23" w:rsidRPr="00062F23">
              <w:rPr>
                <w:rStyle w:val="Hyperlink"/>
                <w:noProof/>
                <w:sz w:val="18"/>
                <w:szCs w:val="18"/>
                <w:lang w:val="zh-CN" w:bidi="en-US"/>
              </w:rPr>
              <w:t>目录</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w:t>
            </w:r>
            <w:r w:rsidR="00062F23" w:rsidRPr="00062F23">
              <w:rPr>
                <w:noProof/>
                <w:webHidden/>
                <w:sz w:val="18"/>
                <w:szCs w:val="18"/>
              </w:rPr>
              <w:fldChar w:fldCharType="end"/>
            </w:r>
          </w:hyperlink>
        </w:p>
        <w:p w14:paraId="6DE2F524" w14:textId="7D933D08"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55" w:history="1">
            <w:r w:rsidR="00062F23" w:rsidRPr="00062F23">
              <w:rPr>
                <w:rStyle w:val="Hyperlink"/>
                <w:noProof/>
                <w:sz w:val="18"/>
                <w:szCs w:val="18"/>
                <w:lang w:bidi="en-US"/>
              </w:rPr>
              <w:t>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贵金属远期（Forward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5</w:t>
            </w:r>
            <w:r w:rsidR="00062F23" w:rsidRPr="00062F23">
              <w:rPr>
                <w:noProof/>
                <w:webHidden/>
                <w:sz w:val="18"/>
                <w:szCs w:val="18"/>
              </w:rPr>
              <w:fldChar w:fldCharType="end"/>
            </w:r>
          </w:hyperlink>
        </w:p>
        <w:p w14:paraId="36E35233" w14:textId="20090909"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56" w:history="1">
            <w:r w:rsidR="00062F23" w:rsidRPr="00062F23">
              <w:rPr>
                <w:rStyle w:val="Hyperlink"/>
                <w:noProof/>
                <w:sz w:val="18"/>
                <w:szCs w:val="18"/>
                <w14:scene3d>
                  <w14:camera w14:prst="orthographicFront"/>
                  <w14:lightRig w14:rig="threePt" w14:dir="t">
                    <w14:rot w14:lat="0" w14:lon="0" w14:rev="0"/>
                  </w14:lightRig>
                </w14:scene3d>
              </w:rPr>
              <w:t>1.1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5</w:t>
            </w:r>
            <w:r w:rsidR="00062F23" w:rsidRPr="00062F23">
              <w:rPr>
                <w:noProof/>
                <w:webHidden/>
                <w:sz w:val="18"/>
                <w:szCs w:val="18"/>
              </w:rPr>
              <w:fldChar w:fldCharType="end"/>
            </w:r>
          </w:hyperlink>
        </w:p>
        <w:p w14:paraId="49D54C90" w14:textId="1B265162"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57" w:history="1">
            <w:r w:rsidR="00062F23" w:rsidRPr="00062F23">
              <w:rPr>
                <w:rStyle w:val="Hyperlink"/>
                <w:noProof/>
                <w:sz w:val="18"/>
                <w:szCs w:val="18"/>
                <w14:scene3d>
                  <w14:camera w14:prst="orthographicFront"/>
                  <w14:lightRig w14:rig="threePt" w14:dir="t">
                    <w14:rot w14:lat="0" w14:lon="0" w14:rev="0"/>
                  </w14:lightRig>
                </w14:scene3d>
              </w:rPr>
              <w:t>1.2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6</w:t>
            </w:r>
            <w:r w:rsidR="00062F23" w:rsidRPr="00062F23">
              <w:rPr>
                <w:noProof/>
                <w:webHidden/>
                <w:sz w:val="18"/>
                <w:szCs w:val="18"/>
              </w:rPr>
              <w:fldChar w:fldCharType="end"/>
            </w:r>
          </w:hyperlink>
        </w:p>
        <w:p w14:paraId="16E70895" w14:textId="12F9E03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58" w:history="1">
            <w:r w:rsidR="00062F23" w:rsidRPr="00062F23">
              <w:rPr>
                <w:rStyle w:val="Hyperlink"/>
                <w:noProof/>
                <w:sz w:val="18"/>
                <w:szCs w:val="18"/>
                <w14:scene3d>
                  <w14:camera w14:prst="orthographicFront"/>
                  <w14:lightRig w14:rig="threePt" w14:dir="t">
                    <w14:rot w14:lat="0" w14:lon="0" w14:rev="0"/>
                  </w14:lightRig>
                </w14:scene3d>
              </w:rPr>
              <w:t>1.3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6</w:t>
            </w:r>
            <w:r w:rsidR="00062F23" w:rsidRPr="00062F23">
              <w:rPr>
                <w:noProof/>
                <w:webHidden/>
                <w:sz w:val="18"/>
                <w:szCs w:val="18"/>
              </w:rPr>
              <w:fldChar w:fldCharType="end"/>
            </w:r>
          </w:hyperlink>
        </w:p>
        <w:p w14:paraId="3840EE8E" w14:textId="1FD503AF"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59" w:history="1">
            <w:r w:rsidR="00062F23" w:rsidRPr="00062F23">
              <w:rPr>
                <w:rStyle w:val="Hyperlink"/>
                <w:noProof/>
                <w:sz w:val="18"/>
                <w:szCs w:val="18"/>
                <w14:scene3d>
                  <w14:camera w14:prst="orthographicFront"/>
                  <w14:lightRig w14:rig="threePt" w14:dir="t">
                    <w14:rot w14:lat="0" w14:lon="0" w14:rev="0"/>
                  </w14:lightRig>
                </w14:scene3d>
              </w:rPr>
              <w:t>1.4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_Toc91853859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7</w:t>
            </w:r>
            <w:r w:rsidR="00062F23" w:rsidRPr="00062F23">
              <w:rPr>
                <w:noProof/>
                <w:webHidden/>
                <w:sz w:val="18"/>
                <w:szCs w:val="18"/>
              </w:rPr>
              <w:fldChar w:fldCharType="end"/>
            </w:r>
          </w:hyperlink>
        </w:p>
        <w:p w14:paraId="2E0CA0CB" w14:textId="0643FDEF"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0" w:history="1">
            <w:r w:rsidR="00062F23" w:rsidRPr="00062F23">
              <w:rPr>
                <w:rStyle w:val="Hyperlink"/>
                <w:noProof/>
                <w:sz w:val="18"/>
                <w:szCs w:val="18"/>
                <w14:scene3d>
                  <w14:camera w14:prst="orthographicFront"/>
                  <w14:lightRig w14:rig="threePt" w14:dir="t">
                    <w14:rot w14:lat="0" w14:lon="0" w14:rev="0"/>
                  </w14:lightRig>
                </w14:scene3d>
              </w:rPr>
              <w:t>1.5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8</w:t>
            </w:r>
            <w:r w:rsidR="00062F23" w:rsidRPr="00062F23">
              <w:rPr>
                <w:noProof/>
                <w:webHidden/>
                <w:sz w:val="18"/>
                <w:szCs w:val="18"/>
              </w:rPr>
              <w:fldChar w:fldCharType="end"/>
            </w:r>
          </w:hyperlink>
        </w:p>
        <w:p w14:paraId="3581521B" w14:textId="31DDA396"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61" w:history="1">
            <w:r w:rsidR="00062F23" w:rsidRPr="00062F23">
              <w:rPr>
                <w:rStyle w:val="Hyperlink"/>
                <w:noProof/>
                <w:sz w:val="18"/>
                <w:szCs w:val="18"/>
                <w:lang w:bidi="en-US"/>
              </w:rPr>
              <w:t>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贵金属期货（Future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_Toc91853861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8</w:t>
            </w:r>
            <w:r w:rsidR="00062F23" w:rsidRPr="00062F23">
              <w:rPr>
                <w:noProof/>
                <w:webHidden/>
                <w:sz w:val="18"/>
                <w:szCs w:val="18"/>
              </w:rPr>
              <w:fldChar w:fldCharType="end"/>
            </w:r>
          </w:hyperlink>
        </w:p>
        <w:p w14:paraId="3D379ECA" w14:textId="0B619B3F"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2" w:history="1">
            <w:r w:rsidR="00062F23" w:rsidRPr="00062F23">
              <w:rPr>
                <w:rStyle w:val="Hyperlink"/>
                <w:noProof/>
                <w:sz w:val="18"/>
                <w:szCs w:val="18"/>
                <w:lang w:bidi="en-US"/>
                <w14:scene3d>
                  <w14:camera w14:prst="orthographicFront"/>
                  <w14:lightRig w14:rig="threePt" w14:dir="t">
                    <w14:rot w14:lat="0" w14:lon="0" w14:rev="0"/>
                  </w14:lightRig>
                </w14:scene3d>
              </w:rPr>
              <w:t>2.1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_Toc91853862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8</w:t>
            </w:r>
            <w:r w:rsidR="00062F23" w:rsidRPr="00062F23">
              <w:rPr>
                <w:noProof/>
                <w:webHidden/>
                <w:sz w:val="18"/>
                <w:szCs w:val="18"/>
              </w:rPr>
              <w:fldChar w:fldCharType="end"/>
            </w:r>
          </w:hyperlink>
        </w:p>
        <w:p w14:paraId="19D38214" w14:textId="53998B0D"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3" w:history="1">
            <w:r w:rsidR="00062F23" w:rsidRPr="00062F23">
              <w:rPr>
                <w:rStyle w:val="Hyperlink"/>
                <w:noProof/>
                <w:sz w:val="18"/>
                <w:szCs w:val="18"/>
                <w:lang w:bidi="en-US"/>
                <w14:scene3d>
                  <w14:camera w14:prst="orthographicFront"/>
                  <w14:lightRig w14:rig="threePt" w14:dir="t">
                    <w14:rot w14:lat="0" w14:lon="0" w14:rev="0"/>
                  </w14:lightRig>
                </w14:scene3d>
              </w:rPr>
              <w:t>2.2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_Toc91853863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8</w:t>
            </w:r>
            <w:r w:rsidR="00062F23" w:rsidRPr="00062F23">
              <w:rPr>
                <w:noProof/>
                <w:webHidden/>
                <w:sz w:val="18"/>
                <w:szCs w:val="18"/>
              </w:rPr>
              <w:fldChar w:fldCharType="end"/>
            </w:r>
          </w:hyperlink>
        </w:p>
        <w:p w14:paraId="6231F2CF" w14:textId="53A0D9AB"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4" w:history="1">
            <w:r w:rsidR="00062F23" w:rsidRPr="00062F23">
              <w:rPr>
                <w:rStyle w:val="Hyperlink"/>
                <w:noProof/>
                <w:sz w:val="18"/>
                <w:szCs w:val="18"/>
                <w:lang w:bidi="en-US"/>
                <w14:scene3d>
                  <w14:camera w14:prst="orthographicFront"/>
                  <w14:lightRig w14:rig="threePt" w14:dir="t">
                    <w14:rot w14:lat="0" w14:lon="0" w14:rev="0"/>
                  </w14:lightRig>
                </w14:scene3d>
              </w:rPr>
              <w:t>2.3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9</w:t>
            </w:r>
            <w:r w:rsidR="00062F23" w:rsidRPr="00062F23">
              <w:rPr>
                <w:noProof/>
                <w:webHidden/>
                <w:sz w:val="18"/>
                <w:szCs w:val="18"/>
              </w:rPr>
              <w:fldChar w:fldCharType="end"/>
            </w:r>
          </w:hyperlink>
        </w:p>
        <w:p w14:paraId="313CDC39" w14:textId="721B20A7"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5" w:history="1">
            <w:r w:rsidR="00062F23" w:rsidRPr="00062F23">
              <w:rPr>
                <w:rStyle w:val="Hyperlink"/>
                <w:noProof/>
                <w:sz w:val="18"/>
                <w:szCs w:val="18"/>
                <w:lang w:bidi="en-US"/>
                <w14:scene3d>
                  <w14:camera w14:prst="orthographicFront"/>
                  <w14:lightRig w14:rig="threePt" w14:dir="t">
                    <w14:rot w14:lat="0" w14:lon="0" w14:rev="0"/>
                  </w14:lightRig>
                </w14:scene3d>
              </w:rPr>
              <w:t>2.4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9</w:t>
            </w:r>
            <w:r w:rsidR="00062F23" w:rsidRPr="00062F23">
              <w:rPr>
                <w:noProof/>
                <w:webHidden/>
                <w:sz w:val="18"/>
                <w:szCs w:val="18"/>
              </w:rPr>
              <w:fldChar w:fldCharType="end"/>
            </w:r>
          </w:hyperlink>
        </w:p>
        <w:p w14:paraId="06D93533" w14:textId="532C0520"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6" w:history="1">
            <w:r w:rsidR="00062F23" w:rsidRPr="00062F23">
              <w:rPr>
                <w:rStyle w:val="Hyperlink"/>
                <w:noProof/>
                <w:sz w:val="18"/>
                <w:szCs w:val="18"/>
                <w:lang w:bidi="en-US"/>
                <w14:scene3d>
                  <w14:camera w14:prst="orthographicFront"/>
                  <w14:lightRig w14:rig="threePt" w14:dir="t">
                    <w14:rot w14:lat="0" w14:lon="0" w14:rev="0"/>
                  </w14:lightRig>
                </w14:scene3d>
              </w:rPr>
              <w:t>2.5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10</w:t>
            </w:r>
            <w:r w:rsidR="00062F23" w:rsidRPr="00062F23">
              <w:rPr>
                <w:noProof/>
                <w:webHidden/>
                <w:sz w:val="18"/>
                <w:szCs w:val="18"/>
              </w:rPr>
              <w:fldChar w:fldCharType="end"/>
            </w:r>
          </w:hyperlink>
        </w:p>
        <w:p w14:paraId="55DAABBC" w14:textId="22FECD0F"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67" w:history="1">
            <w:r w:rsidR="00062F23" w:rsidRPr="00062F23">
              <w:rPr>
                <w:rStyle w:val="Hyperlink"/>
                <w:noProof/>
                <w:sz w:val="18"/>
                <w:szCs w:val="18"/>
                <w:lang w:bidi="en-US"/>
              </w:rPr>
              <w:t>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贵金属租赁（Lease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10</w:t>
            </w:r>
            <w:r w:rsidR="00062F23" w:rsidRPr="00062F23">
              <w:rPr>
                <w:noProof/>
                <w:webHidden/>
                <w:sz w:val="18"/>
                <w:szCs w:val="18"/>
              </w:rPr>
              <w:fldChar w:fldCharType="end"/>
            </w:r>
          </w:hyperlink>
        </w:p>
        <w:p w14:paraId="40FB2CB4" w14:textId="060FD6AC"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8" w:history="1">
            <w:r w:rsidR="00062F23" w:rsidRPr="00062F23">
              <w:rPr>
                <w:rStyle w:val="Hyperlink"/>
                <w:noProof/>
                <w:sz w:val="18"/>
                <w:szCs w:val="18"/>
                <w:lang w:bidi="en-US"/>
                <w14:scene3d>
                  <w14:camera w14:prst="orthographicFront"/>
                  <w14:lightRig w14:rig="threePt" w14:dir="t">
                    <w14:rot w14:lat="0" w14:lon="0" w14:rev="0"/>
                  </w14:lightRig>
                </w14:scene3d>
              </w:rPr>
              <w:t>3.1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10</w:t>
            </w:r>
            <w:r w:rsidR="00062F23" w:rsidRPr="00062F23">
              <w:rPr>
                <w:noProof/>
                <w:webHidden/>
                <w:sz w:val="18"/>
                <w:szCs w:val="18"/>
              </w:rPr>
              <w:fldChar w:fldCharType="end"/>
            </w:r>
          </w:hyperlink>
        </w:p>
        <w:p w14:paraId="7EEED452" w14:textId="77C7507F"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69" w:history="1">
            <w:r w:rsidR="00062F23" w:rsidRPr="00062F23">
              <w:rPr>
                <w:rStyle w:val="Hyperlink"/>
                <w:noProof/>
                <w:sz w:val="18"/>
                <w:szCs w:val="18"/>
                <w:lang w:bidi="en-US"/>
                <w14:scene3d>
                  <w14:camera w14:prst="orthographicFront"/>
                  <w14:lightRig w14:rig="threePt" w14:dir="t">
                    <w14:rot w14:lat="0" w14:lon="0" w14:rev="0"/>
                  </w14:lightRig>
                </w14:scene3d>
              </w:rPr>
              <w:t>3.2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_Toc91853869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11</w:t>
            </w:r>
            <w:r w:rsidR="00062F23" w:rsidRPr="00062F23">
              <w:rPr>
                <w:noProof/>
                <w:webHidden/>
                <w:sz w:val="18"/>
                <w:szCs w:val="18"/>
              </w:rPr>
              <w:fldChar w:fldCharType="end"/>
            </w:r>
          </w:hyperlink>
        </w:p>
        <w:p w14:paraId="2B545350" w14:textId="027B0238"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0" w:history="1">
            <w:r w:rsidR="00062F23" w:rsidRPr="00062F23">
              <w:rPr>
                <w:rStyle w:val="Hyperlink"/>
                <w:noProof/>
                <w:sz w:val="18"/>
                <w:szCs w:val="18"/>
                <w:lang w:bidi="en-US"/>
                <w14:scene3d>
                  <w14:camera w14:prst="orthographicFront"/>
                  <w14:lightRig w14:rig="threePt" w14:dir="t">
                    <w14:rot w14:lat="0" w14:lon="0" w14:rev="0"/>
                  </w14:lightRig>
                </w14:scene3d>
              </w:rPr>
              <w:t>3.3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11</w:t>
            </w:r>
            <w:r w:rsidR="00062F23" w:rsidRPr="00062F23">
              <w:rPr>
                <w:noProof/>
                <w:webHidden/>
                <w:sz w:val="18"/>
                <w:szCs w:val="18"/>
              </w:rPr>
              <w:fldChar w:fldCharType="end"/>
            </w:r>
          </w:hyperlink>
        </w:p>
        <w:p w14:paraId="5D0CF1E9" w14:textId="5F79363A"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1" w:history="1">
            <w:r w:rsidR="00062F23" w:rsidRPr="00062F23">
              <w:rPr>
                <w:rStyle w:val="Hyperlink"/>
                <w:noProof/>
                <w:sz w:val="18"/>
                <w:szCs w:val="18"/>
                <w:lang w:bidi="en-US"/>
                <w14:scene3d>
                  <w14:camera w14:prst="orthographicFront"/>
                  <w14:lightRig w14:rig="threePt" w14:dir="t">
                    <w14:rot w14:lat="0" w14:lon="0" w14:rev="0"/>
                  </w14:lightRig>
                </w14:scene3d>
              </w:rPr>
              <w:t>3.4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_Toc91853871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12</w:t>
            </w:r>
            <w:r w:rsidR="00062F23" w:rsidRPr="00062F23">
              <w:rPr>
                <w:noProof/>
                <w:webHidden/>
                <w:sz w:val="18"/>
                <w:szCs w:val="18"/>
              </w:rPr>
              <w:fldChar w:fldCharType="end"/>
            </w:r>
          </w:hyperlink>
        </w:p>
        <w:p w14:paraId="54A96D48" w14:textId="13DC435C"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2" w:history="1">
            <w:r w:rsidR="00062F23" w:rsidRPr="00062F23">
              <w:rPr>
                <w:rStyle w:val="Hyperlink"/>
                <w:noProof/>
                <w:sz w:val="18"/>
                <w:szCs w:val="18"/>
                <w:lang w:bidi="en-US"/>
                <w14:scene3d>
                  <w14:camera w14:prst="orthographicFront"/>
                  <w14:lightRig w14:rig="threePt" w14:dir="t">
                    <w14:rot w14:lat="0" w14:lon="0" w14:rev="0"/>
                  </w14:lightRig>
                </w14:scene3d>
              </w:rPr>
              <w:t>3.5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_Toc91853872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12</w:t>
            </w:r>
            <w:r w:rsidR="00062F23" w:rsidRPr="00062F23">
              <w:rPr>
                <w:noProof/>
                <w:webHidden/>
                <w:sz w:val="18"/>
                <w:szCs w:val="18"/>
              </w:rPr>
              <w:fldChar w:fldCharType="end"/>
            </w:r>
          </w:hyperlink>
        </w:p>
        <w:p w14:paraId="02D243BE" w14:textId="3CA0EA15"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73" w:history="1">
            <w:r w:rsidR="00062F23" w:rsidRPr="00062F23">
              <w:rPr>
                <w:rStyle w:val="Hyperlink"/>
                <w:noProof/>
                <w:sz w:val="18"/>
                <w:szCs w:val="18"/>
                <w:lang w:bidi="en-US"/>
              </w:rPr>
              <w:t>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贵金属现货递延（Defer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_Toc91853873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577D88AB" w14:textId="2D16C519"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4" w:history="1">
            <w:r w:rsidR="00062F23" w:rsidRPr="00062F23">
              <w:rPr>
                <w:rStyle w:val="Hyperlink"/>
                <w:noProof/>
                <w:sz w:val="18"/>
                <w:szCs w:val="18"/>
                <w:lang w:bidi="en-US"/>
                <w14:scene3d>
                  <w14:camera w14:prst="orthographicFront"/>
                  <w14:lightRig w14:rig="threePt" w14:dir="t">
                    <w14:rot w14:lat="0" w14:lon="0" w14:rev="0"/>
                  </w14:lightRig>
                </w14:scene3d>
              </w:rPr>
              <w:t>4.1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05F0EE41" w14:textId="1BBF2B1D"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5" w:history="1">
            <w:r w:rsidR="00062F23" w:rsidRPr="00062F23">
              <w:rPr>
                <w:rStyle w:val="Hyperlink"/>
                <w:noProof/>
                <w:sz w:val="18"/>
                <w:szCs w:val="18"/>
                <w:lang w:bidi="en-US"/>
                <w14:scene3d>
                  <w14:camera w14:prst="orthographicFront"/>
                  <w14:lightRig w14:rig="threePt" w14:dir="t">
                    <w14:rot w14:lat="0" w14:lon="0" w14:rev="0"/>
                  </w14:lightRig>
                </w14:scene3d>
              </w:rPr>
              <w:t>4.2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06F0EDD6" w14:textId="161B63F5"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6" w:history="1">
            <w:r w:rsidR="00062F23" w:rsidRPr="00062F23">
              <w:rPr>
                <w:rStyle w:val="Hyperlink"/>
                <w:noProof/>
                <w:sz w:val="18"/>
                <w:szCs w:val="18"/>
                <w:lang w:bidi="en-US"/>
                <w14:scene3d>
                  <w14:camera w14:prst="orthographicFront"/>
                  <w14:lightRig w14:rig="threePt" w14:dir="t">
                    <w14:rot w14:lat="0" w14:lon="0" w14:rev="0"/>
                  </w14:lightRig>
                </w14:scene3d>
              </w:rPr>
              <w:t>4.3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63E0E363" w14:textId="5AFF2FE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7" w:history="1">
            <w:r w:rsidR="00062F23" w:rsidRPr="00062F23">
              <w:rPr>
                <w:rStyle w:val="Hyperlink"/>
                <w:noProof/>
                <w:sz w:val="18"/>
                <w:szCs w:val="18"/>
                <w:lang w:bidi="en-US"/>
                <w14:scene3d>
                  <w14:camera w14:prst="orthographicFront"/>
                  <w14:lightRig w14:rig="threePt" w14:dir="t">
                    <w14:rot w14:lat="0" w14:lon="0" w14:rev="0"/>
                  </w14:lightRig>
                </w14:scene3d>
              </w:rPr>
              <w:t>4.4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45803318" w14:textId="588CF046"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78" w:history="1">
            <w:r w:rsidR="00062F23" w:rsidRPr="00062F23">
              <w:rPr>
                <w:rStyle w:val="Hyperlink"/>
                <w:noProof/>
                <w:sz w:val="18"/>
                <w:szCs w:val="18"/>
                <w:lang w:bidi="en-US"/>
                <w14:scene3d>
                  <w14:camera w14:prst="orthographicFront"/>
                  <w14:lightRig w14:rig="threePt" w14:dir="t">
                    <w14:rot w14:lat="0" w14:lon="0" w14:rev="0"/>
                  </w14:lightRig>
                </w14:scene3d>
              </w:rPr>
              <w:t>4.5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13</w:t>
            </w:r>
            <w:r w:rsidR="00062F23" w:rsidRPr="00062F23">
              <w:rPr>
                <w:noProof/>
                <w:webHidden/>
                <w:sz w:val="18"/>
                <w:szCs w:val="18"/>
              </w:rPr>
              <w:fldChar w:fldCharType="end"/>
            </w:r>
          </w:hyperlink>
        </w:p>
        <w:p w14:paraId="6234E94C" w14:textId="7FE029B5"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79" w:history="1">
            <w:r w:rsidR="00062F23" w:rsidRPr="00062F23">
              <w:rPr>
                <w:rStyle w:val="Hyperlink"/>
                <w:noProof/>
                <w:sz w:val="18"/>
                <w:szCs w:val="18"/>
                <w:lang w:bidi="en-US"/>
              </w:rPr>
              <w:t>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贵金属即期（Spot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_Toc91853879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14</w:t>
            </w:r>
            <w:r w:rsidR="00062F23" w:rsidRPr="00062F23">
              <w:rPr>
                <w:noProof/>
                <w:webHidden/>
                <w:sz w:val="18"/>
                <w:szCs w:val="18"/>
              </w:rPr>
              <w:fldChar w:fldCharType="end"/>
            </w:r>
          </w:hyperlink>
        </w:p>
        <w:p w14:paraId="22E6F0B0" w14:textId="45797E36"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0" w:history="1">
            <w:r w:rsidR="00062F23" w:rsidRPr="00062F23">
              <w:rPr>
                <w:rStyle w:val="Hyperlink"/>
                <w:noProof/>
                <w:sz w:val="18"/>
                <w:szCs w:val="18"/>
                <w:lang w:bidi="en-US"/>
                <w14:scene3d>
                  <w14:camera w14:prst="orthographicFront"/>
                  <w14:lightRig w14:rig="threePt" w14:dir="t">
                    <w14:rot w14:lat="0" w14:lon="0" w14:rev="0"/>
                  </w14:lightRig>
                </w14:scene3d>
              </w:rPr>
              <w:t>5.1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14</w:t>
            </w:r>
            <w:r w:rsidR="00062F23" w:rsidRPr="00062F23">
              <w:rPr>
                <w:noProof/>
                <w:webHidden/>
                <w:sz w:val="18"/>
                <w:szCs w:val="18"/>
              </w:rPr>
              <w:fldChar w:fldCharType="end"/>
            </w:r>
          </w:hyperlink>
        </w:p>
        <w:p w14:paraId="10AC4EE1" w14:textId="403040E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1" w:history="1">
            <w:r w:rsidR="00062F23" w:rsidRPr="00062F23">
              <w:rPr>
                <w:rStyle w:val="Hyperlink"/>
                <w:noProof/>
                <w:sz w:val="18"/>
                <w:szCs w:val="18"/>
                <w:lang w:bidi="en-US"/>
                <w14:scene3d>
                  <w14:camera w14:prst="orthographicFront"/>
                  <w14:lightRig w14:rig="threePt" w14:dir="t">
                    <w14:rot w14:lat="0" w14:lon="0" w14:rev="0"/>
                  </w14:lightRig>
                </w14:scene3d>
              </w:rPr>
              <w:t>5.2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_Toc91853881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14</w:t>
            </w:r>
            <w:r w:rsidR="00062F23" w:rsidRPr="00062F23">
              <w:rPr>
                <w:noProof/>
                <w:webHidden/>
                <w:sz w:val="18"/>
                <w:szCs w:val="18"/>
              </w:rPr>
              <w:fldChar w:fldCharType="end"/>
            </w:r>
          </w:hyperlink>
        </w:p>
        <w:p w14:paraId="3D5AD765" w14:textId="59A6C9E0"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2" w:history="1">
            <w:r w:rsidR="00062F23" w:rsidRPr="00062F23">
              <w:rPr>
                <w:rStyle w:val="Hyperlink"/>
                <w:noProof/>
                <w:sz w:val="18"/>
                <w:szCs w:val="18"/>
                <w:lang w:bidi="en-US"/>
                <w14:scene3d>
                  <w14:camera w14:prst="orthographicFront"/>
                  <w14:lightRig w14:rig="threePt" w14:dir="t">
                    <w14:rot w14:lat="0" w14:lon="0" w14:rev="0"/>
                  </w14:lightRig>
                </w14:scene3d>
              </w:rPr>
              <w:t>5.3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_Toc91853882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14</w:t>
            </w:r>
            <w:r w:rsidR="00062F23" w:rsidRPr="00062F23">
              <w:rPr>
                <w:noProof/>
                <w:webHidden/>
                <w:sz w:val="18"/>
                <w:szCs w:val="18"/>
              </w:rPr>
              <w:fldChar w:fldCharType="end"/>
            </w:r>
          </w:hyperlink>
        </w:p>
        <w:p w14:paraId="6106065F" w14:textId="19F6C0D7"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3" w:history="1">
            <w:r w:rsidR="00062F23" w:rsidRPr="00062F23">
              <w:rPr>
                <w:rStyle w:val="Hyperlink"/>
                <w:noProof/>
                <w:sz w:val="18"/>
                <w:szCs w:val="18"/>
                <w:lang w:bidi="en-US"/>
                <w14:scene3d>
                  <w14:camera w14:prst="orthographicFront"/>
                  <w14:lightRig w14:rig="threePt" w14:dir="t">
                    <w14:rot w14:lat="0" w14:lon="0" w14:rev="0"/>
                  </w14:lightRig>
                </w14:scene3d>
              </w:rPr>
              <w:t>5.4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_Toc91853883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15</w:t>
            </w:r>
            <w:r w:rsidR="00062F23" w:rsidRPr="00062F23">
              <w:rPr>
                <w:noProof/>
                <w:webHidden/>
                <w:sz w:val="18"/>
                <w:szCs w:val="18"/>
              </w:rPr>
              <w:fldChar w:fldCharType="end"/>
            </w:r>
          </w:hyperlink>
        </w:p>
        <w:p w14:paraId="3F2F4BB2" w14:textId="2FC1C49D"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4" w:history="1">
            <w:r w:rsidR="00062F23" w:rsidRPr="00062F23">
              <w:rPr>
                <w:rStyle w:val="Hyperlink"/>
                <w:noProof/>
                <w:sz w:val="18"/>
                <w:szCs w:val="18"/>
                <w:lang w:bidi="en-US"/>
                <w14:scene3d>
                  <w14:camera w14:prst="orthographicFront"/>
                  <w14:lightRig w14:rig="threePt" w14:dir="t">
                    <w14:rot w14:lat="0" w14:lon="0" w14:rev="0"/>
                  </w14:lightRig>
                </w14:scene3d>
              </w:rPr>
              <w:t>5.5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1477B5B2" w14:textId="43BA0D5C"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85" w:history="1">
            <w:r w:rsidR="00062F23" w:rsidRPr="00062F23">
              <w:rPr>
                <w:rStyle w:val="Hyperlink"/>
                <w:noProof/>
                <w:sz w:val="18"/>
                <w:szCs w:val="18"/>
                <w:lang w:bidi="en-US"/>
              </w:rPr>
              <w:t>6</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贵金属储蓄（Savings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4F8232D2" w14:textId="779FA68C"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6" w:history="1">
            <w:r w:rsidR="00062F23" w:rsidRPr="00062F23">
              <w:rPr>
                <w:rStyle w:val="Hyperlink"/>
                <w:noProof/>
                <w:sz w:val="18"/>
                <w:szCs w:val="18"/>
                <w:lang w:bidi="en-US"/>
                <w14:scene3d>
                  <w14:camera w14:prst="orthographicFront"/>
                  <w14:lightRig w14:rig="threePt" w14:dir="t">
                    <w14:rot w14:lat="0" w14:lon="0" w14:rev="0"/>
                  </w14:lightRig>
                </w14:scene3d>
              </w:rPr>
              <w:t>6.1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50E4953A" w14:textId="757A07A7"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7" w:history="1">
            <w:r w:rsidR="00062F23" w:rsidRPr="00062F23">
              <w:rPr>
                <w:rStyle w:val="Hyperlink"/>
                <w:noProof/>
                <w:sz w:val="18"/>
                <w:szCs w:val="18"/>
                <w:lang w:bidi="en-US"/>
                <w14:scene3d>
                  <w14:camera w14:prst="orthographicFront"/>
                  <w14:lightRig w14:rig="threePt" w14:dir="t">
                    <w14:rot w14:lat="0" w14:lon="0" w14:rev="0"/>
                  </w14:lightRig>
                </w14:scene3d>
              </w:rPr>
              <w:t>6.2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6C3DC455" w14:textId="34B31585"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8" w:history="1">
            <w:r w:rsidR="00062F23" w:rsidRPr="00062F23">
              <w:rPr>
                <w:rStyle w:val="Hyperlink"/>
                <w:noProof/>
                <w:sz w:val="18"/>
                <w:szCs w:val="18"/>
                <w:lang w:bidi="en-US"/>
                <w14:scene3d>
                  <w14:camera w14:prst="orthographicFront"/>
                  <w14:lightRig w14:rig="threePt" w14:dir="t">
                    <w14:rot w14:lat="0" w14:lon="0" w14:rev="0"/>
                  </w14:lightRig>
                </w14:scene3d>
              </w:rPr>
              <w:t>6.3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18A1F129" w14:textId="4AA404B0"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89" w:history="1">
            <w:r w:rsidR="00062F23" w:rsidRPr="00062F23">
              <w:rPr>
                <w:rStyle w:val="Hyperlink"/>
                <w:noProof/>
                <w:sz w:val="18"/>
                <w:szCs w:val="18"/>
                <w:lang w:bidi="en-US"/>
                <w14:scene3d>
                  <w14:camera w14:prst="orthographicFront"/>
                  <w14:lightRig w14:rig="threePt" w14:dir="t">
                    <w14:rot w14:lat="0" w14:lon="0" w14:rev="0"/>
                  </w14:lightRig>
                </w14:scene3d>
              </w:rPr>
              <w:t>6.4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_Toc91853889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16</w:t>
            </w:r>
            <w:r w:rsidR="00062F23" w:rsidRPr="00062F23">
              <w:rPr>
                <w:noProof/>
                <w:webHidden/>
                <w:sz w:val="18"/>
                <w:szCs w:val="18"/>
              </w:rPr>
              <w:fldChar w:fldCharType="end"/>
            </w:r>
          </w:hyperlink>
        </w:p>
        <w:p w14:paraId="17AD642D" w14:textId="3136A91C"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0" w:history="1">
            <w:r w:rsidR="00062F23" w:rsidRPr="00062F23">
              <w:rPr>
                <w:rStyle w:val="Hyperlink"/>
                <w:noProof/>
                <w:sz w:val="18"/>
                <w:szCs w:val="18"/>
                <w:lang w:bidi="en-US"/>
                <w14:scene3d>
                  <w14:camera w14:prst="orthographicFront"/>
                  <w14:lightRig w14:rig="threePt" w14:dir="t">
                    <w14:rot w14:lat="0" w14:lon="0" w14:rev="0"/>
                  </w14:lightRig>
                </w14:scene3d>
              </w:rPr>
              <w:t>6.5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17</w:t>
            </w:r>
            <w:r w:rsidR="00062F23" w:rsidRPr="00062F23">
              <w:rPr>
                <w:noProof/>
                <w:webHidden/>
                <w:sz w:val="18"/>
                <w:szCs w:val="18"/>
              </w:rPr>
              <w:fldChar w:fldCharType="end"/>
            </w:r>
          </w:hyperlink>
        </w:p>
        <w:p w14:paraId="71E8C140" w14:textId="4A995A17"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91" w:history="1">
            <w:r w:rsidR="00062F23" w:rsidRPr="00062F23">
              <w:rPr>
                <w:rStyle w:val="Hyperlink"/>
                <w:noProof/>
                <w:sz w:val="18"/>
                <w:szCs w:val="18"/>
                <w:lang w:bidi="en-US"/>
              </w:rPr>
              <w:t>7</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贵金属掉期（Swap PM）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_Toc91853891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17</w:t>
            </w:r>
            <w:r w:rsidR="00062F23" w:rsidRPr="00062F23">
              <w:rPr>
                <w:noProof/>
                <w:webHidden/>
                <w:sz w:val="18"/>
                <w:szCs w:val="18"/>
              </w:rPr>
              <w:fldChar w:fldCharType="end"/>
            </w:r>
          </w:hyperlink>
        </w:p>
        <w:p w14:paraId="094AA937" w14:textId="06105589"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2" w:history="1">
            <w:r w:rsidR="00062F23" w:rsidRPr="00062F23">
              <w:rPr>
                <w:rStyle w:val="Hyperlink"/>
                <w:noProof/>
                <w:sz w:val="18"/>
                <w:szCs w:val="18"/>
                <w:lang w:bidi="en-US"/>
                <w14:scene3d>
                  <w14:camera w14:prst="orthographicFront"/>
                  <w14:lightRig w14:rig="threePt" w14:dir="t">
                    <w14:rot w14:lat="0" w14:lon="0" w14:rev="0"/>
                  </w14:lightRig>
                </w14:scene3d>
              </w:rPr>
              <w:t>7.1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_Toc91853892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17</w:t>
            </w:r>
            <w:r w:rsidR="00062F23" w:rsidRPr="00062F23">
              <w:rPr>
                <w:noProof/>
                <w:webHidden/>
                <w:sz w:val="18"/>
                <w:szCs w:val="18"/>
              </w:rPr>
              <w:fldChar w:fldCharType="end"/>
            </w:r>
          </w:hyperlink>
        </w:p>
        <w:p w14:paraId="104A6B4A" w14:textId="1405CEC5"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3" w:history="1">
            <w:r w:rsidR="00062F23" w:rsidRPr="00062F23">
              <w:rPr>
                <w:rStyle w:val="Hyperlink"/>
                <w:noProof/>
                <w:sz w:val="18"/>
                <w:szCs w:val="18"/>
                <w:lang w:bidi="en-US"/>
                <w14:scene3d>
                  <w14:camera w14:prst="orthographicFront"/>
                  <w14:lightRig w14:rig="threePt" w14:dir="t">
                    <w14:rot w14:lat="0" w14:lon="0" w14:rev="0"/>
                  </w14:lightRig>
                </w14:scene3d>
              </w:rPr>
              <w:t>7.2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_Toc91853893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17</w:t>
            </w:r>
            <w:r w:rsidR="00062F23" w:rsidRPr="00062F23">
              <w:rPr>
                <w:noProof/>
                <w:webHidden/>
                <w:sz w:val="18"/>
                <w:szCs w:val="18"/>
              </w:rPr>
              <w:fldChar w:fldCharType="end"/>
            </w:r>
          </w:hyperlink>
        </w:p>
        <w:p w14:paraId="1202B43A" w14:textId="320C6D92"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4" w:history="1">
            <w:r w:rsidR="00062F23" w:rsidRPr="00062F23">
              <w:rPr>
                <w:rStyle w:val="Hyperlink"/>
                <w:noProof/>
                <w:sz w:val="18"/>
                <w:szCs w:val="18"/>
                <w14:scene3d>
                  <w14:camera w14:prst="orthographicFront"/>
                  <w14:lightRig w14:rig="threePt" w14:dir="t">
                    <w14:rot w14:lat="0" w14:lon="0" w14:rev="0"/>
                  </w14:lightRig>
                </w14:scene3d>
              </w:rPr>
              <w:t>7.3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17</w:t>
            </w:r>
            <w:r w:rsidR="00062F23" w:rsidRPr="00062F23">
              <w:rPr>
                <w:noProof/>
                <w:webHidden/>
                <w:sz w:val="18"/>
                <w:szCs w:val="18"/>
              </w:rPr>
              <w:fldChar w:fldCharType="end"/>
            </w:r>
          </w:hyperlink>
        </w:p>
        <w:p w14:paraId="0CC8CD58" w14:textId="314854B0"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5" w:history="1">
            <w:r w:rsidR="00062F23" w:rsidRPr="00062F23">
              <w:rPr>
                <w:rStyle w:val="Hyperlink"/>
                <w:noProof/>
                <w:sz w:val="18"/>
                <w:szCs w:val="18"/>
                <w:lang w:bidi="en-US"/>
                <w14:scene3d>
                  <w14:camera w14:prst="orthographicFront"/>
                  <w14:lightRig w14:rig="threePt" w14:dir="t">
                    <w14:rot w14:lat="0" w14:lon="0" w14:rev="0"/>
                  </w14:lightRig>
                </w14:scene3d>
              </w:rPr>
              <w:t>7.4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0E7A6C42" w14:textId="67B62FD9"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6" w:history="1">
            <w:r w:rsidR="00062F23" w:rsidRPr="00062F23">
              <w:rPr>
                <w:rStyle w:val="Hyperlink"/>
                <w:noProof/>
                <w:sz w:val="18"/>
                <w:szCs w:val="18"/>
                <w:lang w:bidi="en-US"/>
                <w14:scene3d>
                  <w14:camera w14:prst="orthographicFront"/>
                  <w14:lightRig w14:rig="threePt" w14:dir="t">
                    <w14:rot w14:lat="0" w14:lon="0" w14:rev="0"/>
                  </w14:lightRig>
                </w14:scene3d>
              </w:rPr>
              <w:t>7.5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0997D7CD" w14:textId="0E8ECD8E"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897" w:history="1">
            <w:r w:rsidR="00062F23" w:rsidRPr="00062F23">
              <w:rPr>
                <w:rStyle w:val="Hyperlink"/>
                <w:noProof/>
                <w:sz w:val="18"/>
                <w:szCs w:val="18"/>
                <w:lang w:bidi="en-US"/>
              </w:rPr>
              <w:t>8</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大宗商品远期交易（基本金属）（Spot Forward COM）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213E9350" w14:textId="5850AF82"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8" w:history="1">
            <w:r w:rsidR="00062F23" w:rsidRPr="00062F23">
              <w:rPr>
                <w:rStyle w:val="Hyperlink"/>
                <w:noProof/>
                <w:sz w:val="18"/>
                <w:szCs w:val="18"/>
                <w:lang w:bidi="en-US"/>
                <w14:scene3d>
                  <w14:camera w14:prst="orthographicFront"/>
                  <w14:lightRig w14:rig="threePt" w14:dir="t">
                    <w14:rot w14:lat="0" w14:lon="0" w14:rev="0"/>
                  </w14:lightRig>
                </w14:scene3d>
              </w:rPr>
              <w:t>8.1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78A6349B" w14:textId="05DABC93"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899" w:history="1">
            <w:r w:rsidR="00062F23" w:rsidRPr="00062F23">
              <w:rPr>
                <w:rStyle w:val="Hyperlink"/>
                <w:noProof/>
                <w:sz w:val="18"/>
                <w:szCs w:val="18"/>
                <w:lang w:bidi="en-US"/>
                <w14:scene3d>
                  <w14:camera w14:prst="orthographicFront"/>
                  <w14:lightRig w14:rig="threePt" w14:dir="t">
                    <w14:rot w14:lat="0" w14:lon="0" w14:rev="0"/>
                  </w14:lightRig>
                </w14:scene3d>
              </w:rPr>
              <w:t>8.2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_Toc91853899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1B3D28A1" w14:textId="59E94E3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0" w:history="1">
            <w:r w:rsidR="00062F23" w:rsidRPr="00062F23">
              <w:rPr>
                <w:rStyle w:val="Hyperlink"/>
                <w:noProof/>
                <w:sz w:val="18"/>
                <w:szCs w:val="18"/>
                <w:lang w:bidi="en-US"/>
                <w14:scene3d>
                  <w14:camera w14:prst="orthographicFront"/>
                  <w14:lightRig w14:rig="threePt" w14:dir="t">
                    <w14:rot w14:lat="0" w14:lon="0" w14:rev="0"/>
                  </w14:lightRig>
                </w14:scene3d>
              </w:rPr>
              <w:t>8.3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18</w:t>
            </w:r>
            <w:r w:rsidR="00062F23" w:rsidRPr="00062F23">
              <w:rPr>
                <w:noProof/>
                <w:webHidden/>
                <w:sz w:val="18"/>
                <w:szCs w:val="18"/>
              </w:rPr>
              <w:fldChar w:fldCharType="end"/>
            </w:r>
          </w:hyperlink>
        </w:p>
        <w:p w14:paraId="144C67F5" w14:textId="73FD5806"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1" w:history="1">
            <w:r w:rsidR="00062F23" w:rsidRPr="00062F23">
              <w:rPr>
                <w:rStyle w:val="Hyperlink"/>
                <w:noProof/>
                <w:sz w:val="18"/>
                <w:szCs w:val="18"/>
                <w:lang w:bidi="en-US"/>
                <w14:scene3d>
                  <w14:camera w14:prst="orthographicFront"/>
                  <w14:lightRig w14:rig="threePt" w14:dir="t">
                    <w14:rot w14:lat="0" w14:lon="0" w14:rev="0"/>
                  </w14:lightRig>
                </w14:scene3d>
              </w:rPr>
              <w:t>8.4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_Toc91853901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19</w:t>
            </w:r>
            <w:r w:rsidR="00062F23" w:rsidRPr="00062F23">
              <w:rPr>
                <w:noProof/>
                <w:webHidden/>
                <w:sz w:val="18"/>
                <w:szCs w:val="18"/>
              </w:rPr>
              <w:fldChar w:fldCharType="end"/>
            </w:r>
          </w:hyperlink>
        </w:p>
        <w:p w14:paraId="523CCFB6" w14:textId="1C4DA153"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2" w:history="1">
            <w:r w:rsidR="00062F23" w:rsidRPr="00062F23">
              <w:rPr>
                <w:rStyle w:val="Hyperlink"/>
                <w:noProof/>
                <w:sz w:val="18"/>
                <w:szCs w:val="18"/>
                <w:lang w:bidi="en-US"/>
                <w14:scene3d>
                  <w14:camera w14:prst="orthographicFront"/>
                  <w14:lightRig w14:rig="threePt" w14:dir="t">
                    <w14:rot w14:lat="0" w14:lon="0" w14:rev="0"/>
                  </w14:lightRig>
                </w14:scene3d>
              </w:rPr>
              <w:t>8.5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_Toc91853902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20</w:t>
            </w:r>
            <w:r w:rsidR="00062F23" w:rsidRPr="00062F23">
              <w:rPr>
                <w:noProof/>
                <w:webHidden/>
                <w:sz w:val="18"/>
                <w:szCs w:val="18"/>
              </w:rPr>
              <w:fldChar w:fldCharType="end"/>
            </w:r>
          </w:hyperlink>
        </w:p>
        <w:p w14:paraId="01F94B51" w14:textId="794028D2" w:rsidR="00062F23" w:rsidRPr="00062F23" w:rsidRDefault="00202B50">
          <w:pPr>
            <w:pStyle w:val="TOC1"/>
            <w:tabs>
              <w:tab w:val="left" w:pos="440"/>
              <w:tab w:val="right" w:leader="dot" w:pos="9016"/>
            </w:tabs>
            <w:rPr>
              <w:rFonts w:asciiTheme="minorHAnsi" w:eastAsiaTheme="minorEastAsia" w:hAnsiTheme="minorHAnsi" w:cstheme="minorBidi"/>
              <w:noProof/>
              <w:kern w:val="2"/>
              <w:sz w:val="16"/>
              <w:szCs w:val="18"/>
            </w:rPr>
          </w:pPr>
          <w:hyperlink w:anchor="_Toc91853903" w:history="1">
            <w:r w:rsidR="00062F23" w:rsidRPr="00062F23">
              <w:rPr>
                <w:rStyle w:val="Hyperlink"/>
                <w:noProof/>
                <w:sz w:val="18"/>
                <w:szCs w:val="18"/>
                <w:lang w:bidi="en-US"/>
              </w:rPr>
              <w:t>9</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商品远期（Forward COM）</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_Toc91853903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20</w:t>
            </w:r>
            <w:r w:rsidR="00062F23" w:rsidRPr="00062F23">
              <w:rPr>
                <w:noProof/>
                <w:webHidden/>
                <w:sz w:val="18"/>
                <w:szCs w:val="18"/>
              </w:rPr>
              <w:fldChar w:fldCharType="end"/>
            </w:r>
          </w:hyperlink>
        </w:p>
        <w:p w14:paraId="53CB1FDE" w14:textId="54BF2B2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4" w:history="1">
            <w:r w:rsidR="00062F23" w:rsidRPr="00062F23">
              <w:rPr>
                <w:rStyle w:val="Hyperlink"/>
                <w:noProof/>
                <w:sz w:val="18"/>
                <w:szCs w:val="18"/>
                <w:lang w:bidi="en-US"/>
                <w14:scene3d>
                  <w14:camera w14:prst="orthographicFront"/>
                  <w14:lightRig w14:rig="threePt" w14:dir="t">
                    <w14:rot w14:lat="0" w14:lon="0" w14:rev="0"/>
                  </w14:lightRig>
                </w14:scene3d>
              </w:rPr>
              <w:t>9.1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产品概述</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_Toc91853904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20</w:t>
            </w:r>
            <w:r w:rsidR="00062F23" w:rsidRPr="00062F23">
              <w:rPr>
                <w:noProof/>
                <w:webHidden/>
                <w:sz w:val="18"/>
                <w:szCs w:val="18"/>
              </w:rPr>
              <w:fldChar w:fldCharType="end"/>
            </w:r>
          </w:hyperlink>
        </w:p>
        <w:p w14:paraId="32925F65" w14:textId="7FC8EC35"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5" w:history="1">
            <w:r w:rsidR="00062F23" w:rsidRPr="00062F23">
              <w:rPr>
                <w:rStyle w:val="Hyperlink"/>
                <w:noProof/>
                <w:sz w:val="18"/>
                <w:szCs w:val="18"/>
                <w:lang w:bidi="en-US"/>
                <w14:scene3d>
                  <w14:camera w14:prst="orthographicFront"/>
                  <w14:lightRig w14:rig="threePt" w14:dir="t">
                    <w14:rot w14:lat="0" w14:lon="0" w14:rev="0"/>
                  </w14:lightRig>
                </w14:scene3d>
              </w:rPr>
              <w:t>9.2</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定价模型</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_Toc91853905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21</w:t>
            </w:r>
            <w:r w:rsidR="00062F23" w:rsidRPr="00062F23">
              <w:rPr>
                <w:noProof/>
                <w:webHidden/>
                <w:sz w:val="18"/>
                <w:szCs w:val="18"/>
              </w:rPr>
              <w:fldChar w:fldCharType="end"/>
            </w:r>
          </w:hyperlink>
        </w:p>
        <w:p w14:paraId="346264B5" w14:textId="48E42184"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6" w:history="1">
            <w:r w:rsidR="00062F23" w:rsidRPr="00062F23">
              <w:rPr>
                <w:rStyle w:val="Hyperlink"/>
                <w:noProof/>
                <w:sz w:val="18"/>
                <w:szCs w:val="18"/>
                <w:lang w:bidi="en-US"/>
                <w14:scene3d>
                  <w14:camera w14:prst="orthographicFront"/>
                  <w14:lightRig w14:rig="threePt" w14:dir="t">
                    <w14:rot w14:lat="0" w14:lon="0" w14:rev="0"/>
                  </w14:lightRig>
                </w14:scene3d>
              </w:rPr>
              <w:t>9.3</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数据来源</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_Toc91853906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21</w:t>
            </w:r>
            <w:r w:rsidR="00062F23" w:rsidRPr="00062F23">
              <w:rPr>
                <w:noProof/>
                <w:webHidden/>
                <w:sz w:val="18"/>
                <w:szCs w:val="18"/>
              </w:rPr>
              <w:fldChar w:fldCharType="end"/>
            </w:r>
          </w:hyperlink>
        </w:p>
        <w:p w14:paraId="3DBE4461" w14:textId="5495EAE7"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7" w:history="1">
            <w:r w:rsidR="00062F23" w:rsidRPr="00062F23">
              <w:rPr>
                <w:rStyle w:val="Hyperlink"/>
                <w:noProof/>
                <w:sz w:val="18"/>
                <w:szCs w:val="18"/>
                <w:lang w:bidi="en-US"/>
                <w14:scene3d>
                  <w14:camera w14:prst="orthographicFront"/>
                  <w14:lightRig w14:rig="threePt" w14:dir="t">
                    <w14:rot w14:lat="0" w14:lon="0" w14:rev="0"/>
                  </w14:lightRig>
                </w14:scene3d>
              </w:rPr>
              <w:t>9.4</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概念验证（POC）</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_Toc91853907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21</w:t>
            </w:r>
            <w:r w:rsidR="00062F23" w:rsidRPr="00062F23">
              <w:rPr>
                <w:noProof/>
                <w:webHidden/>
                <w:sz w:val="18"/>
                <w:szCs w:val="18"/>
              </w:rPr>
              <w:fldChar w:fldCharType="end"/>
            </w:r>
          </w:hyperlink>
        </w:p>
        <w:p w14:paraId="475201CC" w14:textId="5922DA50" w:rsidR="00062F23" w:rsidRPr="00062F23" w:rsidRDefault="00202B50">
          <w:pPr>
            <w:pStyle w:val="TOC2"/>
            <w:tabs>
              <w:tab w:val="left" w:pos="840"/>
              <w:tab w:val="right" w:leader="dot" w:pos="9016"/>
            </w:tabs>
            <w:rPr>
              <w:rFonts w:asciiTheme="minorHAnsi" w:eastAsiaTheme="minorEastAsia" w:hAnsiTheme="minorHAnsi" w:cstheme="minorBidi"/>
              <w:noProof/>
              <w:kern w:val="2"/>
              <w:sz w:val="16"/>
              <w:szCs w:val="18"/>
            </w:rPr>
          </w:pPr>
          <w:hyperlink w:anchor="_Toc91853908" w:history="1">
            <w:r w:rsidR="00062F23" w:rsidRPr="00062F23">
              <w:rPr>
                <w:rStyle w:val="Hyperlink"/>
                <w:noProof/>
                <w:sz w:val="18"/>
                <w:szCs w:val="18"/>
                <w:lang w:bidi="en-US"/>
                <w14:scene3d>
                  <w14:camera w14:prst="orthographicFront"/>
                  <w14:lightRig w14:rig="threePt" w14:dir="t">
                    <w14:rot w14:lat="0" w14:lon="0" w14:rev="0"/>
                  </w14:lightRig>
                </w14:scene3d>
              </w:rPr>
              <w:t>9.5</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批量验证</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_Toc91853908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22</w:t>
            </w:r>
            <w:r w:rsidR="00062F23" w:rsidRPr="00062F23">
              <w:rPr>
                <w:noProof/>
                <w:webHidden/>
                <w:sz w:val="18"/>
                <w:szCs w:val="18"/>
              </w:rPr>
              <w:fldChar w:fldCharType="end"/>
            </w:r>
          </w:hyperlink>
        </w:p>
        <w:p w14:paraId="301BD0AB" w14:textId="4CBCCAC0" w:rsidR="00062F23" w:rsidRPr="00062F23" w:rsidRDefault="00202B50">
          <w:pPr>
            <w:pStyle w:val="TOC1"/>
            <w:tabs>
              <w:tab w:val="left" w:pos="630"/>
              <w:tab w:val="right" w:leader="dot" w:pos="9016"/>
            </w:tabs>
            <w:rPr>
              <w:rFonts w:asciiTheme="minorHAnsi" w:eastAsiaTheme="minorEastAsia" w:hAnsiTheme="minorHAnsi" w:cstheme="minorBidi"/>
              <w:noProof/>
              <w:kern w:val="2"/>
              <w:sz w:val="16"/>
              <w:szCs w:val="18"/>
            </w:rPr>
          </w:pPr>
          <w:hyperlink w:anchor="_Toc91853909" w:history="1">
            <w:r w:rsidR="00062F23" w:rsidRPr="00062F23">
              <w:rPr>
                <w:rStyle w:val="Hyperlink"/>
                <w:noProof/>
                <w:sz w:val="18"/>
                <w:szCs w:val="18"/>
                <w:lang w:bidi="en-US"/>
              </w:rPr>
              <w:t>10</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结论及建议</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_Toc91853909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22</w:t>
            </w:r>
            <w:r w:rsidR="00062F23" w:rsidRPr="00062F23">
              <w:rPr>
                <w:noProof/>
                <w:webHidden/>
                <w:sz w:val="18"/>
                <w:szCs w:val="18"/>
              </w:rPr>
              <w:fldChar w:fldCharType="end"/>
            </w:r>
          </w:hyperlink>
        </w:p>
        <w:p w14:paraId="3620F6A1" w14:textId="58C6BA18" w:rsidR="00062F23" w:rsidRPr="00062F23" w:rsidRDefault="00202B50">
          <w:pPr>
            <w:pStyle w:val="TOC1"/>
            <w:tabs>
              <w:tab w:val="left" w:pos="630"/>
              <w:tab w:val="right" w:leader="dot" w:pos="9016"/>
            </w:tabs>
            <w:rPr>
              <w:rFonts w:asciiTheme="minorHAnsi" w:eastAsiaTheme="minorEastAsia" w:hAnsiTheme="minorHAnsi" w:cstheme="minorBidi"/>
              <w:noProof/>
              <w:kern w:val="2"/>
              <w:sz w:val="16"/>
              <w:szCs w:val="18"/>
            </w:rPr>
          </w:pPr>
          <w:hyperlink w:anchor="_Toc91853910" w:history="1">
            <w:r w:rsidR="00062F23" w:rsidRPr="00062F23">
              <w:rPr>
                <w:rStyle w:val="Hyperlink"/>
                <w:noProof/>
                <w:sz w:val="18"/>
                <w:szCs w:val="18"/>
                <w:lang w:bidi="en-US"/>
              </w:rPr>
              <w:t>11</w:t>
            </w:r>
            <w:r w:rsidR="00062F23" w:rsidRPr="00062F23">
              <w:rPr>
                <w:rFonts w:asciiTheme="minorHAnsi" w:eastAsiaTheme="minorEastAsia" w:hAnsiTheme="minorHAnsi" w:cstheme="minorBidi"/>
                <w:noProof/>
                <w:kern w:val="2"/>
                <w:sz w:val="16"/>
                <w:szCs w:val="18"/>
              </w:rPr>
              <w:tab/>
            </w:r>
            <w:r w:rsidR="00062F23" w:rsidRPr="00062F23">
              <w:rPr>
                <w:rStyle w:val="Hyperlink"/>
                <w:noProof/>
                <w:sz w:val="18"/>
                <w:szCs w:val="18"/>
                <w:lang w:bidi="en-US"/>
              </w:rPr>
              <w:t>POC及批量验证附录</w:t>
            </w:r>
            <w:r w:rsidR="00062F23" w:rsidRPr="00062F23">
              <w:rPr>
                <w:noProof/>
                <w:webHidden/>
                <w:sz w:val="18"/>
                <w:szCs w:val="18"/>
              </w:rPr>
              <w:tab/>
            </w:r>
            <w:r w:rsidR="00062F23" w:rsidRPr="00062F23">
              <w:rPr>
                <w:noProof/>
                <w:webHidden/>
                <w:sz w:val="18"/>
                <w:szCs w:val="18"/>
              </w:rPr>
              <w:fldChar w:fldCharType="begin"/>
            </w:r>
            <w:r w:rsidR="00062F23" w:rsidRPr="00062F23">
              <w:rPr>
                <w:noProof/>
                <w:webHidden/>
                <w:sz w:val="18"/>
                <w:szCs w:val="18"/>
              </w:rPr>
              <w:instrText xml:space="preserve"> PAGEREF _Toc91853910 \h </w:instrText>
            </w:r>
            <w:r w:rsidR="00062F23" w:rsidRPr="00062F23">
              <w:rPr>
                <w:noProof/>
                <w:webHidden/>
                <w:sz w:val="18"/>
                <w:szCs w:val="18"/>
              </w:rPr>
            </w:r>
            <w:r w:rsidR="00062F23" w:rsidRPr="00062F23">
              <w:rPr>
                <w:noProof/>
                <w:webHidden/>
                <w:sz w:val="18"/>
                <w:szCs w:val="18"/>
              </w:rPr>
              <w:fldChar w:fldCharType="separate"/>
            </w:r>
            <w:r w:rsidR="0009471D">
              <w:rPr>
                <w:noProof/>
                <w:webHidden/>
                <w:sz w:val="18"/>
                <w:szCs w:val="18"/>
              </w:rPr>
              <w:t>23</w:t>
            </w:r>
            <w:r w:rsidR="00062F23" w:rsidRPr="00062F23">
              <w:rPr>
                <w:noProof/>
                <w:webHidden/>
                <w:sz w:val="18"/>
                <w:szCs w:val="18"/>
              </w:rPr>
              <w:fldChar w:fldCharType="end"/>
            </w:r>
          </w:hyperlink>
        </w:p>
        <w:p w14:paraId="76C5FB41" w14:textId="6872783D" w:rsidR="00EC1A76" w:rsidRPr="00062F23" w:rsidRDefault="000115A3" w:rsidP="00062F23">
          <w:r>
            <w:rPr>
              <w:b/>
              <w:bCs/>
              <w:sz w:val="2"/>
              <w:szCs w:val="2"/>
              <w:lang w:val="zh-CN"/>
            </w:rPr>
            <w:fldChar w:fldCharType="end"/>
          </w:r>
        </w:p>
      </w:sdtContent>
    </w:sdt>
    <w:p w14:paraId="2444E8B2" w14:textId="77777777" w:rsidR="00EC1A76" w:rsidRDefault="00EC1A76">
      <w:pPr>
        <w:spacing w:beforeLines="50" w:before="156" w:afterLines="50" w:after="156"/>
        <w:rPr>
          <w:rFonts w:cs="Calibri"/>
          <w:b/>
          <w:bCs/>
          <w:kern w:val="0"/>
        </w:rPr>
      </w:pPr>
    </w:p>
    <w:tbl>
      <w:tblPr>
        <w:tblStyle w:val="TableGrid"/>
        <w:tblW w:w="0" w:type="auto"/>
        <w:tblInd w:w="360" w:type="dxa"/>
        <w:tblLook w:val="04A0" w:firstRow="1" w:lastRow="0" w:firstColumn="1" w:lastColumn="0" w:noHBand="0" w:noVBand="1"/>
      </w:tblPr>
      <w:tblGrid>
        <w:gridCol w:w="1659"/>
        <w:gridCol w:w="1659"/>
        <w:gridCol w:w="1659"/>
        <w:gridCol w:w="1659"/>
        <w:gridCol w:w="1660"/>
      </w:tblGrid>
      <w:tr w:rsidR="00EC1A76" w14:paraId="4E522107" w14:textId="77777777">
        <w:tc>
          <w:tcPr>
            <w:tcW w:w="1659" w:type="dxa"/>
          </w:tcPr>
          <w:p w14:paraId="469709FC" w14:textId="77777777" w:rsidR="00EC1A76" w:rsidRDefault="000115A3">
            <w:pPr>
              <w:spacing w:beforeLines="50" w:before="156" w:afterLines="50" w:after="156"/>
              <w:jc w:val="center"/>
              <w:rPr>
                <w:rFonts w:cs="Calibri"/>
                <w:b/>
                <w:bCs/>
                <w:kern w:val="0"/>
                <w:sz w:val="18"/>
                <w:szCs w:val="15"/>
              </w:rPr>
            </w:pPr>
            <w:r>
              <w:rPr>
                <w:rFonts w:cs="Calibri" w:hint="eastAsia"/>
                <w:b/>
                <w:bCs/>
                <w:kern w:val="0"/>
                <w:sz w:val="18"/>
                <w:szCs w:val="15"/>
              </w:rPr>
              <w:lastRenderedPageBreak/>
              <w:t>版本</w:t>
            </w:r>
          </w:p>
        </w:tc>
        <w:tc>
          <w:tcPr>
            <w:tcW w:w="1659" w:type="dxa"/>
          </w:tcPr>
          <w:p w14:paraId="2B66E889" w14:textId="77777777" w:rsidR="00EC1A76" w:rsidRDefault="000115A3">
            <w:pPr>
              <w:spacing w:beforeLines="50" w:before="156" w:afterLines="50" w:after="156"/>
              <w:jc w:val="center"/>
              <w:rPr>
                <w:rFonts w:cs="Calibri"/>
                <w:b/>
                <w:bCs/>
                <w:kern w:val="0"/>
                <w:sz w:val="18"/>
                <w:szCs w:val="15"/>
              </w:rPr>
            </w:pPr>
            <w:r>
              <w:rPr>
                <w:rFonts w:cs="Calibri" w:hint="eastAsia"/>
                <w:b/>
                <w:bCs/>
                <w:kern w:val="0"/>
                <w:sz w:val="18"/>
                <w:szCs w:val="15"/>
              </w:rPr>
              <w:t>交付物</w:t>
            </w:r>
          </w:p>
        </w:tc>
        <w:tc>
          <w:tcPr>
            <w:tcW w:w="1659" w:type="dxa"/>
          </w:tcPr>
          <w:p w14:paraId="25F38E09" w14:textId="77777777" w:rsidR="00EC1A76" w:rsidRDefault="000115A3">
            <w:pPr>
              <w:spacing w:beforeLines="50" w:before="156" w:afterLines="50" w:after="156"/>
              <w:jc w:val="center"/>
              <w:rPr>
                <w:rFonts w:cs="Calibri"/>
                <w:b/>
                <w:bCs/>
                <w:kern w:val="0"/>
                <w:sz w:val="18"/>
                <w:szCs w:val="15"/>
              </w:rPr>
            </w:pPr>
            <w:r>
              <w:rPr>
                <w:rFonts w:cs="Calibri" w:hint="eastAsia"/>
                <w:b/>
                <w:bCs/>
                <w:kern w:val="0"/>
                <w:sz w:val="18"/>
                <w:szCs w:val="15"/>
              </w:rPr>
              <w:t>提交人</w:t>
            </w:r>
          </w:p>
        </w:tc>
        <w:tc>
          <w:tcPr>
            <w:tcW w:w="1659" w:type="dxa"/>
          </w:tcPr>
          <w:p w14:paraId="0B9CC6F0" w14:textId="77777777" w:rsidR="00EC1A76" w:rsidRDefault="000115A3">
            <w:pPr>
              <w:spacing w:beforeLines="50" w:before="156" w:afterLines="50" w:after="156"/>
              <w:jc w:val="center"/>
              <w:rPr>
                <w:rFonts w:cs="Calibri"/>
                <w:b/>
                <w:bCs/>
                <w:kern w:val="0"/>
                <w:sz w:val="18"/>
                <w:szCs w:val="15"/>
              </w:rPr>
            </w:pPr>
            <w:r>
              <w:rPr>
                <w:rFonts w:cs="Calibri" w:hint="eastAsia"/>
                <w:b/>
                <w:bCs/>
                <w:kern w:val="0"/>
                <w:sz w:val="18"/>
                <w:szCs w:val="15"/>
              </w:rPr>
              <w:t>验收人</w:t>
            </w:r>
          </w:p>
        </w:tc>
        <w:tc>
          <w:tcPr>
            <w:tcW w:w="1660" w:type="dxa"/>
          </w:tcPr>
          <w:p w14:paraId="1888AC99" w14:textId="77777777" w:rsidR="00EC1A76" w:rsidRDefault="000115A3">
            <w:pPr>
              <w:spacing w:beforeLines="50" w:before="156" w:afterLines="50" w:after="156"/>
              <w:jc w:val="center"/>
              <w:rPr>
                <w:rFonts w:cs="Calibri"/>
                <w:b/>
                <w:bCs/>
                <w:kern w:val="0"/>
                <w:sz w:val="18"/>
                <w:szCs w:val="15"/>
              </w:rPr>
            </w:pPr>
            <w:r>
              <w:rPr>
                <w:rFonts w:cs="Calibri" w:hint="eastAsia"/>
                <w:b/>
                <w:bCs/>
                <w:kern w:val="0"/>
                <w:sz w:val="18"/>
                <w:szCs w:val="15"/>
              </w:rPr>
              <w:t>复核人</w:t>
            </w:r>
          </w:p>
        </w:tc>
      </w:tr>
      <w:tr w:rsidR="00EC1A76" w14:paraId="118AD6E6" w14:textId="77777777">
        <w:tc>
          <w:tcPr>
            <w:tcW w:w="1659" w:type="dxa"/>
          </w:tcPr>
          <w:p w14:paraId="3FC9F344" w14:textId="62A247BF" w:rsidR="00EC1A76" w:rsidRDefault="000115A3">
            <w:pPr>
              <w:spacing w:beforeLines="50" w:before="156" w:afterLines="50" w:after="156"/>
              <w:jc w:val="center"/>
              <w:rPr>
                <w:rFonts w:cs="Calibri"/>
                <w:kern w:val="0"/>
                <w:sz w:val="18"/>
                <w:szCs w:val="15"/>
              </w:rPr>
            </w:pPr>
            <w:r>
              <w:rPr>
                <w:rFonts w:cs="Calibri" w:hint="eastAsia"/>
                <w:kern w:val="0"/>
                <w:sz w:val="18"/>
                <w:szCs w:val="15"/>
              </w:rPr>
              <w:t>1</w:t>
            </w:r>
            <w:r w:rsidR="00EE6B7D">
              <w:rPr>
                <w:rFonts w:cs="Calibri" w:hint="eastAsia"/>
                <w:kern w:val="0"/>
                <w:sz w:val="18"/>
                <w:szCs w:val="15"/>
              </w:rPr>
              <w:t>.</w:t>
            </w:r>
            <w:r w:rsidR="00EE6B7D">
              <w:rPr>
                <w:rFonts w:cs="Calibri"/>
                <w:kern w:val="0"/>
                <w:sz w:val="18"/>
                <w:szCs w:val="15"/>
              </w:rPr>
              <w:t>4</w:t>
            </w:r>
          </w:p>
        </w:tc>
        <w:tc>
          <w:tcPr>
            <w:tcW w:w="1659" w:type="dxa"/>
          </w:tcPr>
          <w:p w14:paraId="41865CDB" w14:textId="77777777" w:rsidR="00EC1A76" w:rsidRDefault="000115A3">
            <w:pPr>
              <w:spacing w:beforeLines="50" w:before="156" w:afterLines="50" w:after="156"/>
              <w:jc w:val="center"/>
              <w:rPr>
                <w:rFonts w:cs="Calibri"/>
                <w:kern w:val="0"/>
                <w:sz w:val="18"/>
                <w:szCs w:val="15"/>
              </w:rPr>
            </w:pPr>
            <w:r>
              <w:rPr>
                <w:rFonts w:cs="Calibri" w:hint="eastAsia"/>
                <w:kern w:val="0"/>
                <w:sz w:val="18"/>
                <w:szCs w:val="15"/>
              </w:rPr>
              <w:t>《商品类线性产品模型验证报告》</w:t>
            </w:r>
          </w:p>
        </w:tc>
        <w:tc>
          <w:tcPr>
            <w:tcW w:w="1659" w:type="dxa"/>
          </w:tcPr>
          <w:p w14:paraId="5AA51FA3" w14:textId="77777777" w:rsidR="00EC1A76" w:rsidRDefault="000115A3">
            <w:pPr>
              <w:spacing w:beforeLines="50" w:before="156" w:afterLines="50" w:after="156"/>
              <w:jc w:val="center"/>
              <w:rPr>
                <w:rFonts w:cs="Calibri"/>
                <w:kern w:val="0"/>
                <w:sz w:val="18"/>
                <w:szCs w:val="15"/>
              </w:rPr>
            </w:pPr>
            <w:r>
              <w:rPr>
                <w:rFonts w:cs="Calibri" w:hint="eastAsia"/>
                <w:kern w:val="0"/>
                <w:sz w:val="18"/>
                <w:szCs w:val="15"/>
              </w:rPr>
              <w:t>叶舟</w:t>
            </w:r>
          </w:p>
        </w:tc>
        <w:tc>
          <w:tcPr>
            <w:tcW w:w="1659" w:type="dxa"/>
          </w:tcPr>
          <w:p w14:paraId="0BBBA781" w14:textId="77777777" w:rsidR="00EC1A76" w:rsidRDefault="00EC1A76">
            <w:pPr>
              <w:spacing w:beforeLines="50" w:before="156" w:afterLines="50" w:after="156"/>
              <w:jc w:val="center"/>
              <w:rPr>
                <w:rFonts w:cs="Calibri"/>
                <w:kern w:val="0"/>
                <w:sz w:val="18"/>
                <w:szCs w:val="15"/>
              </w:rPr>
            </w:pPr>
          </w:p>
        </w:tc>
        <w:tc>
          <w:tcPr>
            <w:tcW w:w="1660" w:type="dxa"/>
          </w:tcPr>
          <w:p w14:paraId="3915B9EF" w14:textId="77777777" w:rsidR="00EC1A76" w:rsidRDefault="00EC1A76">
            <w:pPr>
              <w:spacing w:beforeLines="50" w:before="156" w:afterLines="50" w:after="156"/>
              <w:jc w:val="center"/>
              <w:rPr>
                <w:rFonts w:cs="Calibri"/>
                <w:kern w:val="0"/>
                <w:sz w:val="18"/>
                <w:szCs w:val="15"/>
              </w:rPr>
            </w:pPr>
          </w:p>
        </w:tc>
      </w:tr>
      <w:tr w:rsidR="00EC1A76" w14:paraId="113C778A" w14:textId="77777777">
        <w:tc>
          <w:tcPr>
            <w:tcW w:w="1659" w:type="dxa"/>
          </w:tcPr>
          <w:p w14:paraId="1662FD90" w14:textId="77777777" w:rsidR="00EC1A76" w:rsidRDefault="00EC1A76">
            <w:pPr>
              <w:spacing w:beforeLines="50" w:before="156" w:afterLines="50" w:after="156"/>
              <w:jc w:val="center"/>
              <w:rPr>
                <w:rFonts w:cs="Calibri"/>
                <w:kern w:val="0"/>
                <w:sz w:val="18"/>
                <w:szCs w:val="15"/>
              </w:rPr>
            </w:pPr>
          </w:p>
        </w:tc>
        <w:tc>
          <w:tcPr>
            <w:tcW w:w="1659" w:type="dxa"/>
          </w:tcPr>
          <w:p w14:paraId="6EA64624" w14:textId="77777777" w:rsidR="00EC1A76" w:rsidRDefault="00EC1A76">
            <w:pPr>
              <w:spacing w:beforeLines="50" w:before="156" w:afterLines="50" w:after="156"/>
              <w:jc w:val="center"/>
              <w:rPr>
                <w:rFonts w:cs="Calibri"/>
                <w:kern w:val="0"/>
                <w:sz w:val="18"/>
                <w:szCs w:val="15"/>
              </w:rPr>
            </w:pPr>
          </w:p>
        </w:tc>
        <w:tc>
          <w:tcPr>
            <w:tcW w:w="1659" w:type="dxa"/>
          </w:tcPr>
          <w:p w14:paraId="7BDDC232" w14:textId="77777777" w:rsidR="00EC1A76" w:rsidRDefault="00EC1A76">
            <w:pPr>
              <w:spacing w:beforeLines="50" w:before="156" w:afterLines="50" w:after="156"/>
              <w:jc w:val="center"/>
              <w:rPr>
                <w:rFonts w:cs="Calibri"/>
                <w:kern w:val="0"/>
                <w:sz w:val="18"/>
                <w:szCs w:val="15"/>
              </w:rPr>
            </w:pPr>
          </w:p>
        </w:tc>
        <w:tc>
          <w:tcPr>
            <w:tcW w:w="1659" w:type="dxa"/>
          </w:tcPr>
          <w:p w14:paraId="056FE065" w14:textId="77777777" w:rsidR="00EC1A76" w:rsidRDefault="00EC1A76">
            <w:pPr>
              <w:spacing w:beforeLines="50" w:before="156" w:afterLines="50" w:after="156"/>
              <w:jc w:val="center"/>
              <w:rPr>
                <w:rFonts w:cs="Calibri"/>
                <w:kern w:val="0"/>
                <w:sz w:val="18"/>
                <w:szCs w:val="15"/>
              </w:rPr>
            </w:pPr>
          </w:p>
        </w:tc>
        <w:tc>
          <w:tcPr>
            <w:tcW w:w="1660" w:type="dxa"/>
          </w:tcPr>
          <w:p w14:paraId="30002948" w14:textId="77777777" w:rsidR="00EC1A76" w:rsidRDefault="00EC1A76">
            <w:pPr>
              <w:spacing w:beforeLines="50" w:before="156" w:afterLines="50" w:after="156"/>
              <w:jc w:val="center"/>
              <w:rPr>
                <w:rFonts w:cs="Calibri"/>
                <w:kern w:val="0"/>
                <w:sz w:val="18"/>
                <w:szCs w:val="15"/>
              </w:rPr>
            </w:pPr>
          </w:p>
        </w:tc>
      </w:tr>
    </w:tbl>
    <w:p w14:paraId="57C2AE71" w14:textId="77777777" w:rsidR="00EC1A76" w:rsidRDefault="00EC1A76">
      <w:pPr>
        <w:spacing w:beforeLines="50" w:before="156" w:afterLines="50" w:after="156"/>
        <w:ind w:left="360" w:hanging="360"/>
        <w:jc w:val="center"/>
        <w:rPr>
          <w:rFonts w:cs="Calibri"/>
          <w:b/>
          <w:bCs/>
          <w:kern w:val="0"/>
        </w:rPr>
      </w:pPr>
    </w:p>
    <w:p w14:paraId="62AAFF90" w14:textId="77777777" w:rsidR="00EC1A76" w:rsidRDefault="000115A3">
      <w:pPr>
        <w:widowControl/>
        <w:spacing w:beforeLines="50" w:before="156" w:afterLines="50" w:after="156"/>
        <w:jc w:val="left"/>
        <w:rPr>
          <w:rFonts w:cs="Calibri"/>
          <w:b/>
          <w:bCs/>
          <w:kern w:val="0"/>
        </w:rPr>
      </w:pPr>
      <w:r>
        <w:rPr>
          <w:rFonts w:cs="Calibri"/>
          <w:b/>
          <w:bCs/>
          <w:kern w:val="0"/>
        </w:rPr>
        <w:br w:type="page"/>
      </w:r>
    </w:p>
    <w:bookmarkEnd w:id="0"/>
    <w:p w14:paraId="551B2156" w14:textId="0FAA0907" w:rsidR="00EC1A76" w:rsidRDefault="000115A3" w:rsidP="00577381">
      <w:pPr>
        <w:spacing w:beforeLines="50" w:before="156" w:afterLines="50" w:after="156"/>
        <w:rPr>
          <w:rFonts w:cs="Calibri"/>
          <w:kern w:val="0"/>
        </w:rPr>
      </w:pPr>
      <w:r>
        <w:rPr>
          <w:rFonts w:cs="Calibri" w:hint="eastAsia"/>
          <w:kern w:val="0"/>
        </w:rPr>
        <w:lastRenderedPageBreak/>
        <w:t>招行现存的</w:t>
      </w:r>
      <w:r w:rsidR="00577381">
        <w:rPr>
          <w:rFonts w:cs="Calibri" w:hint="eastAsia"/>
          <w:kern w:val="0"/>
        </w:rPr>
        <w:t>大宗商品类</w:t>
      </w:r>
      <w:r>
        <w:rPr>
          <w:rFonts w:cs="Calibri" w:hint="eastAsia"/>
          <w:kern w:val="0"/>
        </w:rPr>
        <w:t>线性产品涉及1</w:t>
      </w:r>
      <w:r>
        <w:rPr>
          <w:rFonts w:cs="Calibri"/>
          <w:kern w:val="0"/>
        </w:rPr>
        <w:t>1</w:t>
      </w:r>
      <w:r>
        <w:rPr>
          <w:rFonts w:cs="Calibri" w:hint="eastAsia"/>
          <w:kern w:val="0"/>
        </w:rPr>
        <w:t>个种类，E</w:t>
      </w:r>
      <w:r>
        <w:rPr>
          <w:rFonts w:cs="Calibri"/>
          <w:kern w:val="0"/>
        </w:rPr>
        <w:t>Q</w:t>
      </w:r>
      <w:r>
        <w:rPr>
          <w:rFonts w:cs="Calibri" w:hint="eastAsia"/>
          <w:kern w:val="0"/>
        </w:rPr>
        <w:t>通过自建模型计量引擎，对以下</w:t>
      </w:r>
      <w:r w:rsidR="00ED5F47">
        <w:rPr>
          <w:rFonts w:cs="Calibri"/>
          <w:kern w:val="0"/>
        </w:rPr>
        <w:t>9</w:t>
      </w:r>
      <w:r>
        <w:rPr>
          <w:rFonts w:cs="Calibri" w:hint="eastAsia"/>
          <w:kern w:val="0"/>
        </w:rPr>
        <w:t>种Typology的所有Live交易进行了批量验证。</w:t>
      </w:r>
    </w:p>
    <w:tbl>
      <w:tblPr>
        <w:tblW w:w="9634" w:type="dxa"/>
        <w:tblLayout w:type="fixed"/>
        <w:tblLook w:val="04A0" w:firstRow="1" w:lastRow="0" w:firstColumn="1" w:lastColumn="0" w:noHBand="0" w:noVBand="1"/>
      </w:tblPr>
      <w:tblGrid>
        <w:gridCol w:w="1710"/>
        <w:gridCol w:w="3190"/>
        <w:gridCol w:w="1037"/>
        <w:gridCol w:w="1855"/>
        <w:gridCol w:w="1842"/>
      </w:tblGrid>
      <w:tr w:rsidR="000107D4" w:rsidRPr="00ED260C" w14:paraId="039CE8E6" w14:textId="77777777" w:rsidTr="00BF5995">
        <w:trPr>
          <w:trHeight w:val="312"/>
        </w:trPr>
        <w:tc>
          <w:tcPr>
            <w:tcW w:w="171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BA1CE08" w14:textId="77777777" w:rsidR="000107D4" w:rsidRPr="00ED260C" w:rsidRDefault="000107D4" w:rsidP="00BF5995">
            <w:pPr>
              <w:widowControl/>
              <w:jc w:val="left"/>
              <w:rPr>
                <w:rFonts w:ascii="DengXian" w:eastAsia="DengXian" w:hAnsi="DengXian" w:cs="SimSun"/>
                <w:b/>
                <w:bCs/>
                <w:color w:val="FFFFFF"/>
                <w:kern w:val="0"/>
                <w:sz w:val="16"/>
                <w:szCs w:val="16"/>
              </w:rPr>
            </w:pPr>
            <w:r w:rsidRPr="00ED260C">
              <w:rPr>
                <w:rFonts w:ascii="DengXian" w:eastAsia="DengXian" w:hAnsi="DengXian" w:cs="SimSun" w:hint="eastAsia"/>
                <w:b/>
                <w:bCs/>
                <w:color w:val="FFFFFF"/>
                <w:kern w:val="0"/>
                <w:sz w:val="16"/>
                <w:szCs w:val="16"/>
              </w:rPr>
              <w:t>CNT.TYPOLOGY</w:t>
            </w:r>
          </w:p>
        </w:tc>
        <w:tc>
          <w:tcPr>
            <w:tcW w:w="3190" w:type="dxa"/>
            <w:tcBorders>
              <w:top w:val="single" w:sz="4" w:space="0" w:color="auto"/>
              <w:left w:val="nil"/>
              <w:bottom w:val="single" w:sz="4" w:space="0" w:color="auto"/>
              <w:right w:val="single" w:sz="4" w:space="0" w:color="auto"/>
            </w:tcBorders>
            <w:shd w:val="clear" w:color="4472C4" w:fill="4472C4"/>
            <w:noWrap/>
            <w:vAlign w:val="center"/>
            <w:hideMark/>
          </w:tcPr>
          <w:p w14:paraId="3969F09C" w14:textId="77777777" w:rsidR="000107D4" w:rsidRPr="00ED260C" w:rsidRDefault="000107D4" w:rsidP="00BF5995">
            <w:pPr>
              <w:widowControl/>
              <w:jc w:val="left"/>
              <w:rPr>
                <w:rFonts w:ascii="DengXian" w:eastAsia="DengXian" w:hAnsi="DengXian" w:cs="SimSun"/>
                <w:b/>
                <w:bCs/>
                <w:color w:val="FFFFFF"/>
                <w:kern w:val="0"/>
                <w:sz w:val="16"/>
                <w:szCs w:val="16"/>
              </w:rPr>
            </w:pPr>
            <w:r w:rsidRPr="00ED260C">
              <w:rPr>
                <w:rFonts w:ascii="DengXian" w:eastAsia="DengXian" w:hAnsi="DengXian" w:cs="SimSun" w:hint="eastAsia"/>
                <w:b/>
                <w:bCs/>
                <w:color w:val="FFFFFF"/>
                <w:kern w:val="0"/>
                <w:sz w:val="16"/>
                <w:szCs w:val="16"/>
              </w:rPr>
              <w:t>Product</w:t>
            </w:r>
          </w:p>
        </w:tc>
        <w:tc>
          <w:tcPr>
            <w:tcW w:w="1037" w:type="dxa"/>
            <w:tcBorders>
              <w:top w:val="single" w:sz="4" w:space="0" w:color="auto"/>
              <w:left w:val="nil"/>
              <w:bottom w:val="single" w:sz="4" w:space="0" w:color="auto"/>
              <w:right w:val="single" w:sz="4" w:space="0" w:color="auto"/>
            </w:tcBorders>
            <w:shd w:val="clear" w:color="4472C4" w:fill="4472C4"/>
            <w:noWrap/>
            <w:vAlign w:val="center"/>
            <w:hideMark/>
          </w:tcPr>
          <w:p w14:paraId="30405322" w14:textId="77777777" w:rsidR="000107D4" w:rsidRPr="00ED260C" w:rsidRDefault="000107D4" w:rsidP="00BF5995">
            <w:pPr>
              <w:widowControl/>
              <w:jc w:val="left"/>
              <w:rPr>
                <w:rFonts w:ascii="DengXian" w:eastAsia="DengXian" w:hAnsi="DengXian" w:cs="SimSun"/>
                <w:b/>
                <w:bCs/>
                <w:color w:val="FFFFFF"/>
                <w:kern w:val="0"/>
                <w:sz w:val="16"/>
                <w:szCs w:val="16"/>
              </w:rPr>
            </w:pPr>
            <w:r w:rsidRPr="00ED260C">
              <w:rPr>
                <w:rFonts w:ascii="DengXian" w:eastAsia="DengXian" w:hAnsi="DengXian" w:cs="SimSun" w:hint="eastAsia"/>
                <w:b/>
                <w:bCs/>
                <w:color w:val="FFFFFF"/>
                <w:kern w:val="0"/>
                <w:sz w:val="16"/>
                <w:szCs w:val="16"/>
              </w:rPr>
              <w:t>Asset Class</w:t>
            </w:r>
          </w:p>
        </w:tc>
        <w:tc>
          <w:tcPr>
            <w:tcW w:w="1855" w:type="dxa"/>
            <w:tcBorders>
              <w:top w:val="single" w:sz="4" w:space="0" w:color="auto"/>
              <w:left w:val="nil"/>
              <w:bottom w:val="single" w:sz="4" w:space="0" w:color="auto"/>
              <w:right w:val="single" w:sz="4" w:space="0" w:color="auto"/>
            </w:tcBorders>
            <w:shd w:val="clear" w:color="4472C4" w:fill="4472C4"/>
            <w:noWrap/>
            <w:vAlign w:val="center"/>
            <w:hideMark/>
          </w:tcPr>
          <w:p w14:paraId="2EC21D9D" w14:textId="77777777" w:rsidR="000107D4" w:rsidRPr="00ED260C" w:rsidRDefault="000107D4" w:rsidP="00BF5995">
            <w:pPr>
              <w:widowControl/>
              <w:jc w:val="left"/>
              <w:rPr>
                <w:rFonts w:ascii="DengXian" w:eastAsia="DengXian" w:hAnsi="DengXian" w:cs="SimSun"/>
                <w:b/>
                <w:bCs/>
                <w:color w:val="FFFFFF"/>
                <w:kern w:val="0"/>
                <w:sz w:val="16"/>
                <w:szCs w:val="16"/>
              </w:rPr>
            </w:pPr>
            <w:r w:rsidRPr="00ED260C">
              <w:rPr>
                <w:rFonts w:ascii="DengXian" w:eastAsia="DengXian" w:hAnsi="DengXian" w:cs="SimSun" w:hint="eastAsia"/>
                <w:b/>
                <w:bCs/>
                <w:color w:val="FFFFFF"/>
                <w:kern w:val="0"/>
                <w:sz w:val="16"/>
                <w:szCs w:val="16"/>
              </w:rPr>
              <w:t>Registration</w:t>
            </w:r>
          </w:p>
        </w:tc>
        <w:tc>
          <w:tcPr>
            <w:tcW w:w="1842" w:type="dxa"/>
            <w:tcBorders>
              <w:top w:val="single" w:sz="4" w:space="0" w:color="auto"/>
              <w:left w:val="nil"/>
              <w:bottom w:val="single" w:sz="4" w:space="0" w:color="auto"/>
              <w:right w:val="single" w:sz="4" w:space="0" w:color="auto"/>
            </w:tcBorders>
            <w:shd w:val="clear" w:color="4472C4" w:fill="4472C4"/>
            <w:noWrap/>
            <w:vAlign w:val="center"/>
            <w:hideMark/>
          </w:tcPr>
          <w:p w14:paraId="67F6D6D7" w14:textId="77777777" w:rsidR="000107D4" w:rsidRPr="00ED260C" w:rsidRDefault="000107D4" w:rsidP="00BF5995">
            <w:pPr>
              <w:widowControl/>
              <w:jc w:val="left"/>
              <w:rPr>
                <w:rFonts w:ascii="DengXian" w:eastAsia="DengXian" w:hAnsi="DengXian" w:cs="SimSun"/>
                <w:b/>
                <w:bCs/>
                <w:color w:val="FFFFFF"/>
                <w:kern w:val="0"/>
                <w:sz w:val="16"/>
                <w:szCs w:val="16"/>
              </w:rPr>
            </w:pPr>
            <w:r w:rsidRPr="00ED260C">
              <w:rPr>
                <w:rFonts w:ascii="DengXian" w:eastAsia="DengXian" w:hAnsi="DengXian" w:cs="SimSun" w:hint="eastAsia"/>
                <w:b/>
                <w:bCs/>
                <w:color w:val="FFFFFF"/>
                <w:kern w:val="0"/>
                <w:sz w:val="16"/>
                <w:szCs w:val="16"/>
              </w:rPr>
              <w:t>Murex Model</w:t>
            </w:r>
          </w:p>
        </w:tc>
      </w:tr>
      <w:tr w:rsidR="000107D4" w:rsidRPr="00ED260C" w14:paraId="69CFEA63"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359F7D8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Future PM</w:t>
            </w:r>
          </w:p>
        </w:tc>
        <w:tc>
          <w:tcPr>
            <w:tcW w:w="3190" w:type="dxa"/>
            <w:tcBorders>
              <w:top w:val="nil"/>
              <w:left w:val="nil"/>
              <w:bottom w:val="single" w:sz="4" w:space="0" w:color="auto"/>
              <w:right w:val="single" w:sz="4" w:space="0" w:color="auto"/>
            </w:tcBorders>
            <w:shd w:val="clear" w:color="auto" w:fill="auto"/>
            <w:noWrap/>
            <w:vAlign w:val="center"/>
            <w:hideMark/>
          </w:tcPr>
          <w:p w14:paraId="429F3979"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境内黄金/白银期货</w:t>
            </w:r>
          </w:p>
        </w:tc>
        <w:tc>
          <w:tcPr>
            <w:tcW w:w="1037" w:type="dxa"/>
            <w:tcBorders>
              <w:top w:val="nil"/>
              <w:left w:val="nil"/>
              <w:bottom w:val="single" w:sz="4" w:space="0" w:color="auto"/>
              <w:right w:val="single" w:sz="4" w:space="0" w:color="auto"/>
            </w:tcBorders>
            <w:shd w:val="clear" w:color="auto" w:fill="auto"/>
            <w:noWrap/>
            <w:vAlign w:val="center"/>
            <w:hideMark/>
          </w:tcPr>
          <w:p w14:paraId="716CAED8"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717C9724"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Future</w:t>
            </w:r>
          </w:p>
        </w:tc>
        <w:tc>
          <w:tcPr>
            <w:tcW w:w="1842" w:type="dxa"/>
            <w:tcBorders>
              <w:top w:val="nil"/>
              <w:left w:val="nil"/>
              <w:bottom w:val="single" w:sz="4" w:space="0" w:color="auto"/>
              <w:right w:val="single" w:sz="4" w:space="0" w:color="auto"/>
            </w:tcBorders>
            <w:shd w:val="clear" w:color="auto" w:fill="auto"/>
            <w:noWrap/>
            <w:vAlign w:val="center"/>
            <w:hideMark/>
          </w:tcPr>
          <w:p w14:paraId="53BF37E3"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 (OAS)</w:t>
            </w:r>
          </w:p>
        </w:tc>
      </w:tr>
      <w:tr w:rsidR="000107D4" w:rsidRPr="00ED260C" w14:paraId="0DB2A3F4"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685FB98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Defer PM</w:t>
            </w:r>
          </w:p>
        </w:tc>
        <w:tc>
          <w:tcPr>
            <w:tcW w:w="3190" w:type="dxa"/>
            <w:tcBorders>
              <w:top w:val="nil"/>
              <w:left w:val="nil"/>
              <w:bottom w:val="single" w:sz="4" w:space="0" w:color="auto"/>
              <w:right w:val="single" w:sz="4" w:space="0" w:color="auto"/>
            </w:tcBorders>
            <w:shd w:val="clear" w:color="auto" w:fill="auto"/>
            <w:noWrap/>
            <w:vAlign w:val="center"/>
            <w:hideMark/>
          </w:tcPr>
          <w:p w14:paraId="3B5D1030"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境内黄金/白银递延交易（TD）</w:t>
            </w:r>
          </w:p>
        </w:tc>
        <w:tc>
          <w:tcPr>
            <w:tcW w:w="1037" w:type="dxa"/>
            <w:tcBorders>
              <w:top w:val="nil"/>
              <w:left w:val="nil"/>
              <w:bottom w:val="single" w:sz="4" w:space="0" w:color="auto"/>
              <w:right w:val="single" w:sz="4" w:space="0" w:color="auto"/>
            </w:tcBorders>
            <w:shd w:val="clear" w:color="auto" w:fill="auto"/>
            <w:noWrap/>
            <w:vAlign w:val="center"/>
            <w:hideMark/>
          </w:tcPr>
          <w:p w14:paraId="7C42D85A"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2B72E983"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Future</w:t>
            </w:r>
          </w:p>
        </w:tc>
        <w:tc>
          <w:tcPr>
            <w:tcW w:w="1842" w:type="dxa"/>
            <w:tcBorders>
              <w:top w:val="nil"/>
              <w:left w:val="nil"/>
              <w:bottom w:val="single" w:sz="4" w:space="0" w:color="auto"/>
              <w:right w:val="single" w:sz="4" w:space="0" w:color="auto"/>
            </w:tcBorders>
            <w:shd w:val="clear" w:color="auto" w:fill="auto"/>
            <w:noWrap/>
            <w:vAlign w:val="center"/>
            <w:hideMark/>
          </w:tcPr>
          <w:p w14:paraId="727500F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 (OAS)</w:t>
            </w:r>
          </w:p>
        </w:tc>
      </w:tr>
      <w:tr w:rsidR="000107D4" w:rsidRPr="00ED260C" w14:paraId="22A29A8A"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19487F51"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Spot PM</w:t>
            </w:r>
          </w:p>
        </w:tc>
        <w:tc>
          <w:tcPr>
            <w:tcW w:w="3190" w:type="dxa"/>
            <w:tcBorders>
              <w:top w:val="nil"/>
              <w:left w:val="nil"/>
              <w:bottom w:val="single" w:sz="4" w:space="0" w:color="auto"/>
              <w:right w:val="single" w:sz="4" w:space="0" w:color="auto"/>
            </w:tcBorders>
            <w:shd w:val="clear" w:color="auto" w:fill="auto"/>
            <w:noWrap/>
            <w:vAlign w:val="center"/>
            <w:hideMark/>
          </w:tcPr>
          <w:p w14:paraId="0D48F85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境内黄金/白银即期；黄金询价交易；自营国际黄金/白银即期；纸黄金/纸白银</w:t>
            </w:r>
          </w:p>
        </w:tc>
        <w:tc>
          <w:tcPr>
            <w:tcW w:w="1037" w:type="dxa"/>
            <w:tcBorders>
              <w:top w:val="nil"/>
              <w:left w:val="nil"/>
              <w:bottom w:val="single" w:sz="4" w:space="0" w:color="auto"/>
              <w:right w:val="single" w:sz="4" w:space="0" w:color="auto"/>
            </w:tcBorders>
            <w:shd w:val="clear" w:color="auto" w:fill="auto"/>
            <w:noWrap/>
            <w:vAlign w:val="center"/>
            <w:hideMark/>
          </w:tcPr>
          <w:p w14:paraId="436B874E"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0F329E8B"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Spot/Forward</w:t>
            </w:r>
          </w:p>
        </w:tc>
        <w:tc>
          <w:tcPr>
            <w:tcW w:w="1842" w:type="dxa"/>
            <w:tcBorders>
              <w:top w:val="nil"/>
              <w:left w:val="nil"/>
              <w:bottom w:val="single" w:sz="4" w:space="0" w:color="auto"/>
              <w:right w:val="single" w:sz="4" w:space="0" w:color="auto"/>
            </w:tcBorders>
            <w:shd w:val="clear" w:color="auto" w:fill="auto"/>
            <w:noWrap/>
            <w:vAlign w:val="center"/>
            <w:hideMark/>
          </w:tcPr>
          <w:p w14:paraId="23F900DB"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r w:rsidR="000107D4" w:rsidRPr="00ED260C" w14:paraId="5FB9C274"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530F76D3"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Spot Forward COM</w:t>
            </w:r>
          </w:p>
        </w:tc>
        <w:tc>
          <w:tcPr>
            <w:tcW w:w="3190" w:type="dxa"/>
            <w:tcBorders>
              <w:top w:val="nil"/>
              <w:left w:val="nil"/>
              <w:bottom w:val="single" w:sz="4" w:space="0" w:color="auto"/>
              <w:right w:val="single" w:sz="4" w:space="0" w:color="auto"/>
            </w:tcBorders>
            <w:shd w:val="clear" w:color="auto" w:fill="auto"/>
            <w:noWrap/>
            <w:vAlign w:val="center"/>
            <w:hideMark/>
          </w:tcPr>
          <w:p w14:paraId="134E5C90"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大宗商品远期交易（基本金属）</w:t>
            </w:r>
          </w:p>
        </w:tc>
        <w:tc>
          <w:tcPr>
            <w:tcW w:w="1037" w:type="dxa"/>
            <w:tcBorders>
              <w:top w:val="nil"/>
              <w:left w:val="nil"/>
              <w:bottom w:val="single" w:sz="4" w:space="0" w:color="auto"/>
              <w:right w:val="single" w:sz="4" w:space="0" w:color="auto"/>
            </w:tcBorders>
            <w:shd w:val="clear" w:color="auto" w:fill="auto"/>
            <w:noWrap/>
            <w:vAlign w:val="center"/>
            <w:hideMark/>
          </w:tcPr>
          <w:p w14:paraId="4041C6F8"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367AFCF3"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Swap</w:t>
            </w:r>
          </w:p>
        </w:tc>
        <w:tc>
          <w:tcPr>
            <w:tcW w:w="1842" w:type="dxa"/>
            <w:tcBorders>
              <w:top w:val="nil"/>
              <w:left w:val="nil"/>
              <w:bottom w:val="single" w:sz="4" w:space="0" w:color="auto"/>
              <w:right w:val="single" w:sz="4" w:space="0" w:color="auto"/>
            </w:tcBorders>
            <w:shd w:val="clear" w:color="auto" w:fill="auto"/>
            <w:noWrap/>
            <w:vAlign w:val="center"/>
            <w:hideMark/>
          </w:tcPr>
          <w:p w14:paraId="2746BC7D"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r w:rsidR="000107D4" w:rsidRPr="00ED260C" w14:paraId="6CCC924F"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7465BB12"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Swap PM</w:t>
            </w:r>
          </w:p>
        </w:tc>
        <w:tc>
          <w:tcPr>
            <w:tcW w:w="3190" w:type="dxa"/>
            <w:tcBorders>
              <w:top w:val="nil"/>
              <w:left w:val="nil"/>
              <w:bottom w:val="single" w:sz="4" w:space="0" w:color="auto"/>
              <w:right w:val="single" w:sz="4" w:space="0" w:color="auto"/>
            </w:tcBorders>
            <w:shd w:val="clear" w:color="auto" w:fill="auto"/>
            <w:noWrap/>
            <w:vAlign w:val="center"/>
            <w:hideMark/>
          </w:tcPr>
          <w:p w14:paraId="7DC6A70F"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境内黄金/白银掉期；自营国际黄金/白银掉期</w:t>
            </w:r>
          </w:p>
        </w:tc>
        <w:tc>
          <w:tcPr>
            <w:tcW w:w="1037" w:type="dxa"/>
            <w:tcBorders>
              <w:top w:val="nil"/>
              <w:left w:val="nil"/>
              <w:bottom w:val="single" w:sz="4" w:space="0" w:color="auto"/>
              <w:right w:val="single" w:sz="4" w:space="0" w:color="auto"/>
            </w:tcBorders>
            <w:shd w:val="clear" w:color="auto" w:fill="auto"/>
            <w:noWrap/>
            <w:vAlign w:val="center"/>
            <w:hideMark/>
          </w:tcPr>
          <w:p w14:paraId="4903DEAA"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3481EF1C"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PM Swap</w:t>
            </w:r>
          </w:p>
        </w:tc>
        <w:tc>
          <w:tcPr>
            <w:tcW w:w="1842" w:type="dxa"/>
            <w:tcBorders>
              <w:top w:val="nil"/>
              <w:left w:val="nil"/>
              <w:bottom w:val="single" w:sz="4" w:space="0" w:color="auto"/>
              <w:right w:val="single" w:sz="4" w:space="0" w:color="auto"/>
            </w:tcBorders>
            <w:shd w:val="clear" w:color="auto" w:fill="auto"/>
            <w:noWrap/>
            <w:vAlign w:val="center"/>
            <w:hideMark/>
          </w:tcPr>
          <w:p w14:paraId="77BEC65B"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r w:rsidR="000107D4" w:rsidRPr="00ED260C" w14:paraId="6CD060A4"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7F15C746"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Forward PM</w:t>
            </w:r>
          </w:p>
        </w:tc>
        <w:tc>
          <w:tcPr>
            <w:tcW w:w="3190" w:type="dxa"/>
            <w:tcBorders>
              <w:top w:val="nil"/>
              <w:left w:val="nil"/>
              <w:bottom w:val="single" w:sz="4" w:space="0" w:color="auto"/>
              <w:right w:val="single" w:sz="4" w:space="0" w:color="auto"/>
            </w:tcBorders>
            <w:shd w:val="clear" w:color="auto" w:fill="auto"/>
            <w:noWrap/>
            <w:vAlign w:val="center"/>
            <w:hideMark/>
          </w:tcPr>
          <w:p w14:paraId="018ABBE6"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境内黄金/白银远期；自营国际黄金/白银远期</w:t>
            </w:r>
          </w:p>
        </w:tc>
        <w:tc>
          <w:tcPr>
            <w:tcW w:w="1037" w:type="dxa"/>
            <w:tcBorders>
              <w:top w:val="nil"/>
              <w:left w:val="nil"/>
              <w:bottom w:val="single" w:sz="4" w:space="0" w:color="auto"/>
              <w:right w:val="single" w:sz="4" w:space="0" w:color="auto"/>
            </w:tcBorders>
            <w:shd w:val="clear" w:color="auto" w:fill="auto"/>
            <w:noWrap/>
            <w:vAlign w:val="center"/>
            <w:hideMark/>
          </w:tcPr>
          <w:p w14:paraId="4257169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220A3C88"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Spot/Forward</w:t>
            </w:r>
          </w:p>
        </w:tc>
        <w:tc>
          <w:tcPr>
            <w:tcW w:w="1842" w:type="dxa"/>
            <w:tcBorders>
              <w:top w:val="nil"/>
              <w:left w:val="nil"/>
              <w:bottom w:val="single" w:sz="4" w:space="0" w:color="auto"/>
              <w:right w:val="single" w:sz="4" w:space="0" w:color="auto"/>
            </w:tcBorders>
            <w:shd w:val="clear" w:color="auto" w:fill="auto"/>
            <w:noWrap/>
            <w:vAlign w:val="center"/>
            <w:hideMark/>
          </w:tcPr>
          <w:p w14:paraId="7DC0E9A5"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r w:rsidR="000107D4" w:rsidRPr="00ED260C" w14:paraId="4CE65401"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11185D9B"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Savings PM</w:t>
            </w:r>
          </w:p>
        </w:tc>
        <w:tc>
          <w:tcPr>
            <w:tcW w:w="3190" w:type="dxa"/>
            <w:tcBorders>
              <w:top w:val="nil"/>
              <w:left w:val="nil"/>
              <w:bottom w:val="single" w:sz="4" w:space="0" w:color="auto"/>
              <w:right w:val="single" w:sz="4" w:space="0" w:color="auto"/>
            </w:tcBorders>
            <w:shd w:val="clear" w:color="auto" w:fill="auto"/>
            <w:noWrap/>
            <w:vAlign w:val="center"/>
            <w:hideMark/>
          </w:tcPr>
          <w:p w14:paraId="6ECBB7AE"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黄金白银储蓄</w:t>
            </w:r>
          </w:p>
        </w:tc>
        <w:tc>
          <w:tcPr>
            <w:tcW w:w="1037" w:type="dxa"/>
            <w:tcBorders>
              <w:top w:val="nil"/>
              <w:left w:val="nil"/>
              <w:bottom w:val="single" w:sz="4" w:space="0" w:color="auto"/>
              <w:right w:val="single" w:sz="4" w:space="0" w:color="auto"/>
            </w:tcBorders>
            <w:shd w:val="clear" w:color="auto" w:fill="auto"/>
            <w:noWrap/>
            <w:vAlign w:val="center"/>
            <w:hideMark/>
          </w:tcPr>
          <w:p w14:paraId="18528D24"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31FD6C87"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Spot/Forward</w:t>
            </w:r>
          </w:p>
        </w:tc>
        <w:tc>
          <w:tcPr>
            <w:tcW w:w="1842" w:type="dxa"/>
            <w:tcBorders>
              <w:top w:val="nil"/>
              <w:left w:val="nil"/>
              <w:bottom w:val="single" w:sz="4" w:space="0" w:color="auto"/>
              <w:right w:val="single" w:sz="4" w:space="0" w:color="auto"/>
            </w:tcBorders>
            <w:shd w:val="clear" w:color="auto" w:fill="auto"/>
            <w:noWrap/>
            <w:vAlign w:val="center"/>
            <w:hideMark/>
          </w:tcPr>
          <w:p w14:paraId="623957B3"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r w:rsidR="000107D4" w:rsidRPr="00ED260C" w14:paraId="46BBB9AD"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3B318C5F"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Forward COM</w:t>
            </w:r>
          </w:p>
        </w:tc>
        <w:tc>
          <w:tcPr>
            <w:tcW w:w="3190" w:type="dxa"/>
            <w:tcBorders>
              <w:top w:val="nil"/>
              <w:left w:val="nil"/>
              <w:bottom w:val="single" w:sz="4" w:space="0" w:color="auto"/>
              <w:right w:val="single" w:sz="4" w:space="0" w:color="auto"/>
            </w:tcBorders>
            <w:shd w:val="clear" w:color="auto" w:fill="auto"/>
            <w:noWrap/>
            <w:vAlign w:val="center"/>
            <w:hideMark/>
          </w:tcPr>
          <w:p w14:paraId="76E2E277"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商品期货远期</w:t>
            </w:r>
          </w:p>
        </w:tc>
        <w:tc>
          <w:tcPr>
            <w:tcW w:w="1037" w:type="dxa"/>
            <w:tcBorders>
              <w:top w:val="nil"/>
              <w:left w:val="nil"/>
              <w:bottom w:val="single" w:sz="4" w:space="0" w:color="auto"/>
              <w:right w:val="single" w:sz="4" w:space="0" w:color="auto"/>
            </w:tcBorders>
            <w:shd w:val="clear" w:color="auto" w:fill="auto"/>
            <w:noWrap/>
            <w:vAlign w:val="center"/>
            <w:hideMark/>
          </w:tcPr>
          <w:p w14:paraId="7916D3C8"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7BC796DD"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 Swap</w:t>
            </w:r>
          </w:p>
        </w:tc>
        <w:tc>
          <w:tcPr>
            <w:tcW w:w="1842" w:type="dxa"/>
            <w:tcBorders>
              <w:top w:val="nil"/>
              <w:left w:val="nil"/>
              <w:bottom w:val="single" w:sz="4" w:space="0" w:color="auto"/>
              <w:right w:val="single" w:sz="4" w:space="0" w:color="auto"/>
            </w:tcBorders>
            <w:shd w:val="clear" w:color="auto" w:fill="auto"/>
            <w:noWrap/>
            <w:vAlign w:val="center"/>
            <w:hideMark/>
          </w:tcPr>
          <w:p w14:paraId="32F39C30"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DCF</w:t>
            </w:r>
          </w:p>
        </w:tc>
      </w:tr>
      <w:tr w:rsidR="000107D4" w:rsidRPr="00ED260C" w14:paraId="478CA346" w14:textId="77777777" w:rsidTr="00BF5995">
        <w:trPr>
          <w:trHeight w:val="312"/>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2ACEEC54"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Lease PM</w:t>
            </w:r>
          </w:p>
        </w:tc>
        <w:tc>
          <w:tcPr>
            <w:tcW w:w="3190" w:type="dxa"/>
            <w:tcBorders>
              <w:top w:val="nil"/>
              <w:left w:val="nil"/>
              <w:bottom w:val="single" w:sz="4" w:space="0" w:color="auto"/>
              <w:right w:val="single" w:sz="4" w:space="0" w:color="auto"/>
            </w:tcBorders>
            <w:shd w:val="clear" w:color="auto" w:fill="auto"/>
            <w:noWrap/>
            <w:vAlign w:val="center"/>
            <w:hideMark/>
          </w:tcPr>
          <w:p w14:paraId="5F4D1B1F"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 xml:space="preserve">对公黄金/白银转租赁；自营境内黄金/白银租借；自营国际黄金/白银租借；贵金属拆借 </w:t>
            </w:r>
          </w:p>
        </w:tc>
        <w:tc>
          <w:tcPr>
            <w:tcW w:w="1037" w:type="dxa"/>
            <w:tcBorders>
              <w:top w:val="nil"/>
              <w:left w:val="nil"/>
              <w:bottom w:val="single" w:sz="4" w:space="0" w:color="auto"/>
              <w:right w:val="single" w:sz="4" w:space="0" w:color="auto"/>
            </w:tcBorders>
            <w:shd w:val="clear" w:color="auto" w:fill="auto"/>
            <w:noWrap/>
            <w:vAlign w:val="center"/>
            <w:hideMark/>
          </w:tcPr>
          <w:p w14:paraId="2C164E7A"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COM</w:t>
            </w:r>
          </w:p>
        </w:tc>
        <w:tc>
          <w:tcPr>
            <w:tcW w:w="1855" w:type="dxa"/>
            <w:tcBorders>
              <w:top w:val="nil"/>
              <w:left w:val="nil"/>
              <w:bottom w:val="single" w:sz="4" w:space="0" w:color="auto"/>
              <w:right w:val="single" w:sz="4" w:space="0" w:color="auto"/>
            </w:tcBorders>
            <w:shd w:val="clear" w:color="auto" w:fill="auto"/>
            <w:noWrap/>
            <w:vAlign w:val="center"/>
            <w:hideMark/>
          </w:tcPr>
          <w:p w14:paraId="6ECD6C78"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Loans/Deposits</w:t>
            </w:r>
          </w:p>
        </w:tc>
        <w:tc>
          <w:tcPr>
            <w:tcW w:w="1842" w:type="dxa"/>
            <w:tcBorders>
              <w:top w:val="nil"/>
              <w:left w:val="nil"/>
              <w:bottom w:val="single" w:sz="4" w:space="0" w:color="auto"/>
              <w:right w:val="single" w:sz="4" w:space="0" w:color="auto"/>
            </w:tcBorders>
            <w:shd w:val="clear" w:color="auto" w:fill="auto"/>
            <w:noWrap/>
            <w:vAlign w:val="center"/>
            <w:hideMark/>
          </w:tcPr>
          <w:p w14:paraId="59C722BD" w14:textId="77777777" w:rsidR="000107D4" w:rsidRPr="00ED260C" w:rsidRDefault="000107D4" w:rsidP="00BF5995">
            <w:pPr>
              <w:widowControl/>
              <w:jc w:val="left"/>
              <w:rPr>
                <w:rFonts w:cs="SimSun"/>
                <w:color w:val="000000"/>
                <w:kern w:val="0"/>
                <w:sz w:val="16"/>
                <w:szCs w:val="16"/>
              </w:rPr>
            </w:pPr>
            <w:r w:rsidRPr="00ED260C">
              <w:rPr>
                <w:rFonts w:cs="SimSun" w:hint="eastAsia"/>
                <w:color w:val="000000"/>
                <w:kern w:val="0"/>
                <w:sz w:val="16"/>
                <w:szCs w:val="16"/>
              </w:rPr>
              <w:t>MTM(flow discount)</w:t>
            </w:r>
          </w:p>
        </w:tc>
      </w:tr>
    </w:tbl>
    <w:p w14:paraId="64A3B528" w14:textId="261D69B3" w:rsidR="00EC1A76" w:rsidRDefault="000115A3" w:rsidP="00577381">
      <w:pPr>
        <w:spacing w:beforeLines="50" w:before="156" w:afterLines="50" w:after="156"/>
        <w:rPr>
          <w:rFonts w:cs="Calibri"/>
          <w:kern w:val="0"/>
        </w:rPr>
      </w:pPr>
      <w:r w:rsidRPr="00577381">
        <w:rPr>
          <w:rFonts w:cs="Calibri" w:hint="eastAsia"/>
          <w:kern w:val="0"/>
        </w:rPr>
        <w:t>剩余的线性产品</w:t>
      </w:r>
      <w:r w:rsidR="00577381" w:rsidRPr="00577381">
        <w:rPr>
          <w:rFonts w:cs="Calibri" w:hint="eastAsia"/>
          <w:kern w:val="0"/>
        </w:rPr>
        <w:t>S</w:t>
      </w:r>
      <w:r w:rsidR="00577381" w:rsidRPr="00577381">
        <w:rPr>
          <w:rFonts w:cs="Calibri"/>
          <w:kern w:val="0"/>
        </w:rPr>
        <w:t xml:space="preserve">WAP COM </w:t>
      </w:r>
      <w:r w:rsidR="00577381" w:rsidRPr="00577381">
        <w:rPr>
          <w:rFonts w:cs="Calibri" w:hint="eastAsia"/>
          <w:kern w:val="0"/>
        </w:rPr>
        <w:t>（大宗商品掉期）和</w:t>
      </w:r>
      <w:r w:rsidRPr="00577381">
        <w:rPr>
          <w:rFonts w:cs="Calibri"/>
          <w:kern w:val="0"/>
        </w:rPr>
        <w:t>Asian Forward PM</w:t>
      </w:r>
      <w:r w:rsidRPr="00577381">
        <w:rPr>
          <w:rFonts w:cs="Calibri" w:hint="eastAsia"/>
          <w:kern w:val="0"/>
        </w:rPr>
        <w:t>（商品亚式远期</w:t>
      </w:r>
      <w:r w:rsidRPr="00577381">
        <w:rPr>
          <w:rFonts w:cs="Calibri"/>
          <w:kern w:val="0"/>
        </w:rPr>
        <w:t>）的模型验证将在二期报告完成。</w:t>
      </w:r>
    </w:p>
    <w:tbl>
      <w:tblPr>
        <w:tblStyle w:val="TableGrid"/>
        <w:tblW w:w="0" w:type="auto"/>
        <w:jc w:val="center"/>
        <w:tblLook w:val="04A0" w:firstRow="1" w:lastRow="0" w:firstColumn="1" w:lastColumn="0" w:noHBand="0" w:noVBand="1"/>
      </w:tblPr>
      <w:tblGrid>
        <w:gridCol w:w="756"/>
        <w:gridCol w:w="3096"/>
        <w:gridCol w:w="2074"/>
      </w:tblGrid>
      <w:tr w:rsidR="00EC1A76" w14:paraId="573345BC" w14:textId="77777777" w:rsidTr="0001391C">
        <w:trPr>
          <w:jc w:val="center"/>
        </w:trPr>
        <w:tc>
          <w:tcPr>
            <w:tcW w:w="756" w:type="dxa"/>
          </w:tcPr>
          <w:p w14:paraId="7769B83D" w14:textId="0165B691" w:rsidR="00EC1A76" w:rsidRDefault="00A3342A">
            <w:pPr>
              <w:spacing w:beforeLines="50" w:before="156" w:afterLines="50" w:after="156"/>
              <w:rPr>
                <w:rFonts w:cs="Calibri"/>
                <w:b/>
                <w:bCs/>
                <w:kern w:val="0"/>
                <w:sz w:val="18"/>
                <w:szCs w:val="15"/>
              </w:rPr>
            </w:pPr>
            <w:r>
              <w:rPr>
                <w:rFonts w:cs="Calibri" w:hint="eastAsia"/>
                <w:b/>
                <w:bCs/>
                <w:kern w:val="0"/>
                <w:sz w:val="18"/>
                <w:szCs w:val="15"/>
              </w:rPr>
              <w:t>编</w:t>
            </w:r>
            <w:r w:rsidR="000115A3">
              <w:rPr>
                <w:rFonts w:cs="Calibri" w:hint="eastAsia"/>
                <w:b/>
                <w:bCs/>
                <w:kern w:val="0"/>
                <w:sz w:val="18"/>
                <w:szCs w:val="15"/>
              </w:rPr>
              <w:t>号</w:t>
            </w:r>
          </w:p>
        </w:tc>
        <w:tc>
          <w:tcPr>
            <w:tcW w:w="3096" w:type="dxa"/>
          </w:tcPr>
          <w:p w14:paraId="2DCDEDE7" w14:textId="77777777" w:rsidR="00EC1A76" w:rsidRDefault="000115A3">
            <w:pPr>
              <w:spacing w:beforeLines="50" w:before="156" w:afterLines="50" w:after="156"/>
              <w:rPr>
                <w:rFonts w:cs="Calibri"/>
                <w:b/>
                <w:bCs/>
                <w:kern w:val="0"/>
                <w:sz w:val="18"/>
                <w:szCs w:val="15"/>
              </w:rPr>
            </w:pPr>
            <w:r>
              <w:rPr>
                <w:rFonts w:cs="Calibri" w:hint="eastAsia"/>
                <w:b/>
                <w:bCs/>
                <w:kern w:val="0"/>
                <w:sz w:val="18"/>
                <w:szCs w:val="15"/>
              </w:rPr>
              <w:t>交付物</w:t>
            </w:r>
          </w:p>
        </w:tc>
        <w:tc>
          <w:tcPr>
            <w:tcW w:w="2074" w:type="dxa"/>
          </w:tcPr>
          <w:p w14:paraId="502C8691" w14:textId="0CD5736A" w:rsidR="00EC1A76" w:rsidRDefault="0001391C">
            <w:pPr>
              <w:spacing w:beforeLines="50" w:before="156" w:afterLines="50" w:after="156"/>
              <w:rPr>
                <w:rFonts w:cs="Calibri"/>
                <w:b/>
                <w:bCs/>
                <w:kern w:val="0"/>
                <w:sz w:val="18"/>
                <w:szCs w:val="15"/>
              </w:rPr>
            </w:pPr>
            <w:r>
              <w:rPr>
                <w:rFonts w:cs="Calibri" w:hint="eastAsia"/>
                <w:b/>
                <w:bCs/>
                <w:kern w:val="0"/>
                <w:sz w:val="18"/>
                <w:szCs w:val="15"/>
              </w:rPr>
              <w:t>对应</w:t>
            </w:r>
            <w:r w:rsidR="000115A3">
              <w:rPr>
                <w:rFonts w:cs="Calibri" w:hint="eastAsia"/>
                <w:b/>
                <w:bCs/>
                <w:kern w:val="0"/>
                <w:sz w:val="18"/>
                <w:szCs w:val="15"/>
              </w:rPr>
              <w:t>S</w:t>
            </w:r>
            <w:r w:rsidR="000115A3">
              <w:rPr>
                <w:rFonts w:cs="Calibri"/>
                <w:b/>
                <w:bCs/>
                <w:kern w:val="0"/>
                <w:sz w:val="18"/>
                <w:szCs w:val="15"/>
              </w:rPr>
              <w:t>.O.W</w:t>
            </w:r>
          </w:p>
        </w:tc>
      </w:tr>
      <w:tr w:rsidR="00EC1A76" w14:paraId="0074E556" w14:textId="77777777" w:rsidTr="0001391C">
        <w:trPr>
          <w:jc w:val="center"/>
        </w:trPr>
        <w:tc>
          <w:tcPr>
            <w:tcW w:w="756" w:type="dxa"/>
          </w:tcPr>
          <w:p w14:paraId="65072E10" w14:textId="77777777" w:rsidR="00EC1A76" w:rsidRDefault="000115A3">
            <w:pPr>
              <w:spacing w:beforeLines="50" w:before="156" w:afterLines="50" w:after="156"/>
              <w:rPr>
                <w:rFonts w:cs="Calibri"/>
                <w:kern w:val="0"/>
                <w:sz w:val="18"/>
                <w:szCs w:val="15"/>
              </w:rPr>
            </w:pPr>
            <w:r>
              <w:rPr>
                <w:rFonts w:cs="Calibri" w:hint="eastAsia"/>
                <w:kern w:val="0"/>
                <w:sz w:val="18"/>
                <w:szCs w:val="15"/>
              </w:rPr>
              <w:t>1</w:t>
            </w:r>
          </w:p>
        </w:tc>
        <w:tc>
          <w:tcPr>
            <w:tcW w:w="3096" w:type="dxa"/>
          </w:tcPr>
          <w:p w14:paraId="5F7F03D0" w14:textId="0B03FD08" w:rsidR="00EC1A76" w:rsidRDefault="00A11BCF">
            <w:pPr>
              <w:spacing w:beforeLines="50" w:before="156" w:afterLines="50" w:after="156"/>
              <w:rPr>
                <w:rFonts w:cs="Calibri"/>
                <w:kern w:val="0"/>
                <w:sz w:val="18"/>
                <w:szCs w:val="15"/>
              </w:rPr>
            </w:pPr>
            <w:r>
              <w:rPr>
                <w:rFonts w:cs="Calibri" w:hint="eastAsia"/>
                <w:kern w:val="0"/>
                <w:sz w:val="18"/>
                <w:szCs w:val="15"/>
              </w:rPr>
              <w:t>《商品类线性产品模型验证报告》</w:t>
            </w:r>
          </w:p>
        </w:tc>
        <w:tc>
          <w:tcPr>
            <w:tcW w:w="2074" w:type="dxa"/>
          </w:tcPr>
          <w:p w14:paraId="26C220E6" w14:textId="77777777" w:rsidR="00EC1A76" w:rsidRDefault="000115A3">
            <w:pPr>
              <w:spacing w:beforeLines="50" w:before="156" w:afterLines="50" w:after="156"/>
              <w:rPr>
                <w:rFonts w:cs="Calibri"/>
                <w:kern w:val="0"/>
                <w:sz w:val="18"/>
                <w:szCs w:val="15"/>
              </w:rPr>
            </w:pPr>
            <w:r>
              <w:rPr>
                <w:rFonts w:cs="Calibri" w:hint="eastAsia"/>
                <w:kern w:val="0"/>
                <w:sz w:val="18"/>
                <w:szCs w:val="15"/>
              </w:rPr>
              <w:t>2</w:t>
            </w:r>
            <w:r>
              <w:rPr>
                <w:rFonts w:cs="Calibri"/>
                <w:kern w:val="0"/>
                <w:sz w:val="18"/>
                <w:szCs w:val="15"/>
              </w:rPr>
              <w:t>.2.3</w:t>
            </w:r>
            <w:r>
              <w:rPr>
                <w:rFonts w:cs="Calibri" w:hint="eastAsia"/>
                <w:kern w:val="0"/>
                <w:sz w:val="18"/>
                <w:szCs w:val="15"/>
              </w:rPr>
              <w:t>计量模型验证</w:t>
            </w:r>
          </w:p>
        </w:tc>
      </w:tr>
    </w:tbl>
    <w:p w14:paraId="797575B8" w14:textId="77777777" w:rsidR="00EC1A76" w:rsidRDefault="00EC1A76">
      <w:pPr>
        <w:spacing w:beforeLines="50" w:before="156" w:afterLines="50" w:after="156"/>
        <w:ind w:firstLine="360"/>
        <w:rPr>
          <w:rFonts w:cs="Calibri"/>
          <w:kern w:val="0"/>
        </w:rPr>
      </w:pPr>
    </w:p>
    <w:p w14:paraId="2A321E50" w14:textId="77777777" w:rsidR="00EC1A76" w:rsidRDefault="000115A3">
      <w:pPr>
        <w:pStyle w:val="Heading1"/>
        <w:spacing w:beforeLines="50" w:before="156" w:afterLines="50" w:after="156" w:line="240" w:lineRule="auto"/>
        <w:rPr>
          <w:szCs w:val="22"/>
        </w:rPr>
      </w:pPr>
      <w:bookmarkStart w:id="2" w:name="_Toc91853855"/>
      <w:r>
        <w:rPr>
          <w:rFonts w:hint="eastAsia"/>
          <w:szCs w:val="22"/>
        </w:rPr>
        <w:t>贵金属远期（</w:t>
      </w:r>
      <w:r>
        <w:rPr>
          <w:szCs w:val="22"/>
        </w:rPr>
        <w:t>Forward PM）</w:t>
      </w:r>
      <w:bookmarkEnd w:id="2"/>
    </w:p>
    <w:p w14:paraId="5FC1B050" w14:textId="77777777" w:rsidR="00EC1A76" w:rsidRDefault="000115A3">
      <w:pPr>
        <w:pStyle w:val="Heading2"/>
        <w:spacing w:beforeLines="50" w:before="156" w:afterLines="50" w:after="156" w:line="240" w:lineRule="auto"/>
      </w:pPr>
      <w:bookmarkStart w:id="3" w:name="_Toc91853856"/>
      <w:r>
        <w:rPr>
          <w:rFonts w:hint="eastAsia"/>
        </w:rPr>
        <w:t>产品概述</w:t>
      </w:r>
      <w:bookmarkEnd w:id="3"/>
    </w:p>
    <w:p w14:paraId="2495D152" w14:textId="77777777" w:rsidR="00EC1A76" w:rsidRDefault="000115A3">
      <w:pPr>
        <w:spacing w:beforeLines="50" w:before="156" w:afterLines="50" w:after="156"/>
        <w:rPr>
          <w:rFonts w:cs="Calibri"/>
          <w:kern w:val="0"/>
        </w:rPr>
      </w:pPr>
      <w:r>
        <w:rPr>
          <w:rFonts w:cs="Calibri"/>
          <w:kern w:val="0"/>
        </w:rPr>
        <w:t>贵金属远期买卖业务是指客户与银行做国际贵金属远期交易（包括远期卖出贵金属或远期买入贵金属），但最迟需在远期合约到期前两个工作日，通过反向交易对冲该笔交易，并于到期日进行资金差额结算（一般以外币结算），而不进行贵金属实体交割。</w:t>
      </w:r>
    </w:p>
    <w:p w14:paraId="228BEB9E" w14:textId="77777777" w:rsidR="00EC1A76" w:rsidRDefault="000115A3">
      <w:pPr>
        <w:pStyle w:val="Heading2"/>
        <w:spacing w:beforeLines="50" w:before="156" w:afterLines="50" w:after="156" w:line="240" w:lineRule="auto"/>
      </w:pPr>
      <w:bookmarkStart w:id="4" w:name="_Toc91853857"/>
      <w:r>
        <w:rPr>
          <w:rFonts w:hint="eastAsia"/>
        </w:rPr>
        <w:lastRenderedPageBreak/>
        <w:t>定价模型</w:t>
      </w:r>
      <w:bookmarkEnd w:id="4"/>
    </w:p>
    <w:p w14:paraId="6CDAC20B" w14:textId="77777777" w:rsidR="00EC1A76" w:rsidRDefault="000115A3">
      <w:pPr>
        <w:widowControl/>
        <w:spacing w:beforeLines="50" w:before="156" w:afterLines="50" w:after="156"/>
        <w:jc w:val="left"/>
        <w:rPr>
          <w:rFonts w:cs="Calibri"/>
          <w:kern w:val="0"/>
        </w:rPr>
      </w:pPr>
      <w:r>
        <w:rPr>
          <w:rFonts w:cs="Calibri" w:hint="eastAsia"/>
          <w:kern w:val="0"/>
        </w:rPr>
        <w:t>远期合约的价值等于标的物远期价格变动的现值，根据远期合约的初始价格和交割价进行轧差，将轧差现金流进行折现。假设远期交割价为</w:t>
      </w:r>
      <m:oMath>
        <m:r>
          <w:rPr>
            <w:rFonts w:ascii="Cambria Math" w:hAnsi="Cambria Math" w:cs="Calibri" w:hint="eastAsia"/>
            <w:kern w:val="0"/>
          </w:rPr>
          <m:t>K</m:t>
        </m:r>
      </m:oMath>
      <w:r>
        <w:rPr>
          <w:rFonts w:cs="Calibri" w:hint="eastAsia"/>
          <w:kern w:val="0"/>
        </w:rPr>
        <w:t>，远期合约价值为</w:t>
      </w:r>
      <m:oMath>
        <m:r>
          <w:rPr>
            <w:rFonts w:ascii="Cambria Math" w:hAnsi="Cambria Math" w:cs="Calibri"/>
            <w:kern w:val="0"/>
          </w:rPr>
          <m:t>f</m:t>
        </m:r>
      </m:oMath>
      <w:r>
        <w:rPr>
          <w:rFonts w:cs="Calibri" w:hint="eastAsia"/>
          <w:kern w:val="0"/>
        </w:rPr>
        <w:t>，无风险利率为</w:t>
      </w:r>
      <m:oMath>
        <m:r>
          <w:rPr>
            <w:rFonts w:ascii="Cambria Math" w:hAnsi="Cambria Math" w:cs="Calibri" w:hint="eastAsia"/>
            <w:kern w:val="0"/>
          </w:rPr>
          <m:t>r</m:t>
        </m:r>
      </m:oMath>
      <w:r>
        <w:rPr>
          <w:rFonts w:cs="Calibri" w:hint="eastAsia"/>
          <w:kern w:val="0"/>
        </w:rPr>
        <w:t>，在估值日</w:t>
      </w:r>
      <m:oMath>
        <m:r>
          <w:rPr>
            <w:rFonts w:ascii="Cambria Math" w:hAnsi="Cambria Math" w:cs="Calibri"/>
            <w:kern w:val="0"/>
          </w:rPr>
          <m:t>t</m:t>
        </m:r>
      </m:oMath>
      <w:r>
        <w:rPr>
          <w:rFonts w:cs="Calibri" w:hint="eastAsia"/>
          <w:kern w:val="0"/>
        </w:rPr>
        <w:t>，则一份多头远期合约的价格为</w:t>
      </w:r>
      <m:oMath>
        <m:r>
          <w:rPr>
            <w:rFonts w:ascii="Cambria Math" w:hAnsi="Cambria Math" w:cs="Calibri" w:hint="eastAsia"/>
            <w:kern w:val="0"/>
          </w:rPr>
          <m:t>f</m:t>
        </m:r>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kern w:val="0"/>
              </w:rPr>
              <m:t>F</m:t>
            </m:r>
          </m:e>
          <m:sub>
            <m:r>
              <w:rPr>
                <w:rFonts w:ascii="Cambria Math" w:hAnsi="Cambria Math" w:cs="Calibri" w:hint="eastAsia"/>
                <w:kern w:val="0"/>
              </w:rPr>
              <m:t>t</m:t>
            </m:r>
          </m:sub>
        </m:sSub>
        <m:r>
          <w:rPr>
            <w:rFonts w:ascii="Cambria Math" w:hAnsi="Cambria Math" w:cs="Calibri"/>
            <w:kern w:val="0"/>
          </w:rPr>
          <m:t>-K)</m:t>
        </m:r>
        <m:sSup>
          <m:sSupPr>
            <m:ctrlPr>
              <w:rPr>
                <w:rFonts w:ascii="Cambria Math" w:hAnsi="Cambria Math" w:cs="Calibri"/>
                <w:i/>
                <w:kern w:val="0"/>
              </w:rPr>
            </m:ctrlPr>
          </m:sSupPr>
          <m:e>
            <m:r>
              <w:rPr>
                <w:rFonts w:ascii="Cambria Math" w:hAnsi="Cambria Math" w:cs="Calibri"/>
                <w:kern w:val="0"/>
              </w:rPr>
              <m:t>e</m:t>
            </m:r>
          </m:e>
          <m:sup>
            <m:r>
              <w:rPr>
                <w:rFonts w:ascii="Cambria Math" w:hAnsi="Cambria Math" w:cs="Calibri"/>
                <w:kern w:val="0"/>
              </w:rPr>
              <m:t>-rT</m:t>
            </m:r>
          </m:sup>
        </m:sSup>
      </m:oMath>
      <w:r>
        <w:rPr>
          <w:rFonts w:cs="Calibri" w:hint="eastAsia"/>
          <w:kern w:val="0"/>
        </w:rPr>
        <w:t>，</w:t>
      </w:r>
      <m:oMath>
        <m:sSub>
          <m:sSubPr>
            <m:ctrlPr>
              <w:rPr>
                <w:rFonts w:ascii="Cambria Math" w:hAnsi="Cambria Math" w:cs="Calibri"/>
                <w:i/>
                <w:kern w:val="0"/>
              </w:rPr>
            </m:ctrlPr>
          </m:sSubPr>
          <m:e>
            <m:r>
              <w:rPr>
                <w:rFonts w:ascii="Cambria Math" w:hAnsi="Cambria Math" w:cs="Calibri"/>
                <w:kern w:val="0"/>
              </w:rPr>
              <m:t>F</m:t>
            </m:r>
          </m:e>
          <m:sub>
            <m:r>
              <w:rPr>
                <w:rFonts w:ascii="Cambria Math" w:hAnsi="Cambria Math" w:cs="Calibri"/>
                <w:kern w:val="0"/>
              </w:rPr>
              <m:t>t</m:t>
            </m:r>
          </m:sub>
        </m:sSub>
      </m:oMath>
      <w:r>
        <w:rPr>
          <w:rFonts w:cs="Calibri" w:hint="eastAsia"/>
          <w:kern w:val="0"/>
        </w:rPr>
        <w:t>为估值日当天的远期价格。相对的，一份空头远期合约的价格为</w:t>
      </w:r>
      <m:oMath>
        <m:r>
          <w:rPr>
            <w:rFonts w:ascii="Cambria Math" w:hAnsi="Cambria Math" w:cs="Calibri" w:hint="eastAsia"/>
            <w:kern w:val="0"/>
          </w:rPr>
          <m:t>f</m:t>
        </m:r>
        <m:r>
          <w:rPr>
            <w:rFonts w:ascii="Cambria Math" w:hAnsi="Cambria Math" w:cs="Calibri"/>
            <w:kern w:val="0"/>
          </w:rPr>
          <m:t>=(K-</m:t>
        </m:r>
        <m:sSub>
          <m:sSubPr>
            <m:ctrlPr>
              <w:rPr>
                <w:rFonts w:ascii="Cambria Math" w:hAnsi="Cambria Math" w:cs="Calibri"/>
                <w:i/>
                <w:kern w:val="0"/>
              </w:rPr>
            </m:ctrlPr>
          </m:sSubPr>
          <m:e>
            <m:r>
              <w:rPr>
                <w:rFonts w:ascii="Cambria Math" w:hAnsi="Cambria Math" w:cs="Calibri"/>
                <w:kern w:val="0"/>
              </w:rPr>
              <m:t>F</m:t>
            </m:r>
          </m:e>
          <m:sub>
            <m:r>
              <w:rPr>
                <w:rFonts w:ascii="Cambria Math" w:hAnsi="Cambria Math" w:cs="Calibri" w:hint="eastAsia"/>
                <w:kern w:val="0"/>
              </w:rPr>
              <m:t>t</m:t>
            </m:r>
          </m:sub>
        </m:sSub>
        <m:r>
          <w:rPr>
            <w:rFonts w:ascii="Cambria Math" w:hAnsi="Cambria Math" w:cs="Calibri"/>
            <w:kern w:val="0"/>
          </w:rPr>
          <m:t>)</m:t>
        </m:r>
        <m:sSup>
          <m:sSupPr>
            <m:ctrlPr>
              <w:rPr>
                <w:rFonts w:ascii="Cambria Math" w:hAnsi="Cambria Math" w:cs="Calibri"/>
                <w:i/>
                <w:kern w:val="0"/>
              </w:rPr>
            </m:ctrlPr>
          </m:sSupPr>
          <m:e>
            <m:r>
              <w:rPr>
                <w:rFonts w:ascii="Cambria Math" w:hAnsi="Cambria Math" w:cs="Calibri"/>
                <w:kern w:val="0"/>
              </w:rPr>
              <m:t>e</m:t>
            </m:r>
          </m:e>
          <m:sup>
            <m:r>
              <w:rPr>
                <w:rFonts w:ascii="Cambria Math" w:hAnsi="Cambria Math" w:cs="Calibri"/>
                <w:kern w:val="0"/>
              </w:rPr>
              <m:t>-rT</m:t>
            </m:r>
          </m:sup>
        </m:sSup>
      </m:oMath>
      <w:r>
        <w:rPr>
          <w:rFonts w:cs="Calibri" w:hint="eastAsia"/>
          <w:kern w:val="0"/>
        </w:rPr>
        <w:t>。</w:t>
      </w:r>
    </w:p>
    <w:p w14:paraId="1F53224C" w14:textId="77777777" w:rsidR="00EC1A76" w:rsidRDefault="000115A3">
      <w:pPr>
        <w:widowControl/>
        <w:spacing w:beforeLines="50" w:before="156" w:afterLines="50" w:after="156"/>
        <w:jc w:val="left"/>
        <w:rPr>
          <w:rFonts w:cs="Calibri"/>
          <w:kern w:val="0"/>
        </w:rPr>
      </w:pPr>
      <w:r>
        <w:rPr>
          <w:rFonts w:cs="Calibri" w:hint="eastAsia"/>
          <w:kern w:val="0"/>
        </w:rPr>
        <w:t>远期合约的交割价是标的物即期价格乘以未来的复利利率得到的。假设标的物没有仓储成本，远期价格为</w:t>
      </w:r>
      <m:oMath>
        <m:r>
          <w:rPr>
            <w:rFonts w:ascii="Cambria Math" w:hAnsi="Cambria Math" w:cs="Calibri" w:hint="eastAsia"/>
            <w:kern w:val="0"/>
          </w:rPr>
          <m:t>F</m:t>
        </m:r>
      </m:oMath>
      <w:r>
        <w:rPr>
          <w:rFonts w:cs="Calibri" w:hint="eastAsia"/>
          <w:kern w:val="0"/>
        </w:rPr>
        <w:t>，即期价格价值为</w:t>
      </w:r>
      <m:oMath>
        <m:sSub>
          <m:sSubPr>
            <m:ctrlPr>
              <w:rPr>
                <w:rFonts w:ascii="Cambria Math" w:hAnsi="Cambria Math" w:cs="Calibri"/>
                <w:i/>
                <w:kern w:val="0"/>
              </w:rPr>
            </m:ctrlPr>
          </m:sSubPr>
          <m:e>
            <m:r>
              <w:rPr>
                <w:rFonts w:ascii="Cambria Math" w:hAnsi="Cambria Math" w:cs="Calibri" w:hint="eastAsia"/>
                <w:kern w:val="0"/>
              </w:rPr>
              <m:t>S</m:t>
            </m:r>
          </m:e>
          <m:sub>
            <m:r>
              <w:rPr>
                <w:rFonts w:ascii="Cambria Math" w:hAnsi="Cambria Math" w:cs="Calibri"/>
                <w:kern w:val="0"/>
              </w:rPr>
              <m:t>0</m:t>
            </m:r>
          </m:sub>
        </m:sSub>
      </m:oMath>
      <w:r>
        <w:rPr>
          <w:rFonts w:cs="Calibri" w:hint="eastAsia"/>
          <w:kern w:val="0"/>
        </w:rPr>
        <w:t>，无风险利率为</w:t>
      </w:r>
      <m:oMath>
        <m:r>
          <w:rPr>
            <w:rFonts w:ascii="Cambria Math" w:hAnsi="Cambria Math" w:cs="Calibri" w:hint="eastAsia"/>
            <w:kern w:val="0"/>
          </w:rPr>
          <m:t>r</m:t>
        </m:r>
      </m:oMath>
      <w:r>
        <w:rPr>
          <w:rFonts w:cs="Calibri" w:hint="eastAsia"/>
          <w:kern w:val="0"/>
        </w:rPr>
        <w:t>，当前到交割日的时长为</w:t>
      </w:r>
      <m:oMath>
        <m:r>
          <w:rPr>
            <w:rFonts w:ascii="Cambria Math" w:hAnsi="Cambria Math" w:cs="Calibri"/>
            <w:kern w:val="0"/>
          </w:rPr>
          <m:t>T</m:t>
        </m:r>
      </m:oMath>
      <w:r>
        <w:rPr>
          <w:rFonts w:cs="Calibri" w:hint="eastAsia"/>
          <w:kern w:val="0"/>
        </w:rPr>
        <w:t>，在当前</w:t>
      </w:r>
      <m:oMath>
        <m:r>
          <w:rPr>
            <w:rFonts w:ascii="Cambria Math" w:hAnsi="Cambria Math" w:cs="Calibri"/>
            <w:kern w:val="0"/>
          </w:rPr>
          <m:t>t=0</m:t>
        </m:r>
      </m:oMath>
      <w:r>
        <w:rPr>
          <w:rFonts w:cs="Calibri" w:hint="eastAsia"/>
          <w:kern w:val="0"/>
        </w:rPr>
        <w:t>，远期交割价格为</w:t>
      </w:r>
      <m:oMath>
        <m:r>
          <w:rPr>
            <w:rFonts w:ascii="Cambria Math" w:hAnsi="Cambria Math" w:cs="Calibri"/>
            <w:kern w:val="0"/>
          </w:rPr>
          <m:t>K=</m:t>
        </m:r>
        <m:sSub>
          <m:sSubPr>
            <m:ctrlPr>
              <w:rPr>
                <w:rFonts w:ascii="Cambria Math" w:hAnsi="Cambria Math" w:cs="Calibri"/>
                <w:i/>
                <w:kern w:val="0"/>
              </w:rPr>
            </m:ctrlPr>
          </m:sSubPr>
          <m:e>
            <m:r>
              <w:rPr>
                <w:rFonts w:ascii="Cambria Math" w:hAnsi="Cambria Math" w:cs="Calibri"/>
                <w:kern w:val="0"/>
              </w:rPr>
              <m:t>F</m:t>
            </m:r>
          </m:e>
          <m:sub>
            <m:r>
              <w:rPr>
                <w:rFonts w:ascii="Cambria Math" w:hAnsi="Cambria Math" w:cs="Calibri"/>
                <w:kern w:val="0"/>
              </w:rPr>
              <m:t>0</m:t>
            </m:r>
          </m:sub>
        </m:sSub>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kern w:val="0"/>
              </w:rPr>
              <m:t>S</m:t>
            </m:r>
          </m:e>
          <m:sub>
            <m:r>
              <w:rPr>
                <w:rFonts w:ascii="Cambria Math" w:hAnsi="Cambria Math" w:cs="Calibri"/>
                <w:kern w:val="0"/>
              </w:rPr>
              <m:t>0</m:t>
            </m:r>
          </m:sub>
        </m:sSub>
        <m:sSup>
          <m:sSupPr>
            <m:ctrlPr>
              <w:rPr>
                <w:rFonts w:ascii="Cambria Math" w:hAnsi="Cambria Math" w:cs="Calibri"/>
                <w:i/>
                <w:kern w:val="0"/>
              </w:rPr>
            </m:ctrlPr>
          </m:sSupPr>
          <m:e>
            <m:r>
              <w:rPr>
                <w:rFonts w:ascii="Cambria Math" w:hAnsi="Cambria Math" w:cs="Calibri"/>
                <w:kern w:val="0"/>
              </w:rPr>
              <m:t>e</m:t>
            </m:r>
          </m:e>
          <m:sup>
            <m:r>
              <w:rPr>
                <w:rFonts w:ascii="Cambria Math" w:hAnsi="Cambria Math" w:cs="Calibri"/>
                <w:kern w:val="0"/>
              </w:rPr>
              <m:t>rT</m:t>
            </m:r>
          </m:sup>
        </m:sSup>
      </m:oMath>
      <w:r>
        <w:rPr>
          <w:rFonts w:cs="Calibri" w:hint="eastAsia"/>
          <w:kern w:val="0"/>
        </w:rPr>
        <w:t>。</w:t>
      </w:r>
    </w:p>
    <w:p w14:paraId="535792A7" w14:textId="77777777" w:rsidR="00EC1A76" w:rsidRDefault="000115A3">
      <w:pPr>
        <w:widowControl/>
        <w:spacing w:beforeLines="50" w:before="156" w:afterLines="50" w:after="156"/>
        <w:jc w:val="left"/>
        <w:rPr>
          <w:rFonts w:cs="Calibri"/>
          <w:kern w:val="0"/>
        </w:rPr>
      </w:pPr>
      <w:r>
        <w:rPr>
          <w:rFonts w:cs="Calibri" w:hint="eastAsia"/>
          <w:kern w:val="0"/>
        </w:rPr>
        <w:t>同时，根据贵金属远期价格曲线和无风险利率贴现曲线，可以构建租赁曲线，并输出关于震动无风险利率曲线和租赁曲线的利率类敏感度。构建租赁曲线的计量公式如下：</w:t>
      </w:r>
    </w:p>
    <w:p w14:paraId="61A1F0B9" w14:textId="77777777" w:rsidR="00EC1A76" w:rsidRDefault="000115A3">
      <w:pPr>
        <w:widowControl/>
        <w:spacing w:beforeLines="50" w:before="156" w:afterLines="50" w:after="156"/>
        <w:jc w:val="center"/>
        <w:rPr>
          <w:rFonts w:cs="Calibri"/>
          <w:i/>
          <w:kern w:val="0"/>
        </w:rPr>
      </w:pPr>
      <w:r>
        <w:rPr>
          <w:noProof/>
        </w:rPr>
        <w:drawing>
          <wp:inline distT="0" distB="0" distL="0" distR="0" wp14:anchorId="750108F3" wp14:editId="43C154E1">
            <wp:extent cx="1636395" cy="1743075"/>
            <wp:effectExtent l="0" t="0" r="1905" b="9525"/>
            <wp:docPr id="25"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Text, letter&#10;&#10;Description automatically generated"/>
                    <pic:cNvPicPr>
                      <a:picLocks noChangeAspect="1"/>
                    </pic:cNvPicPr>
                  </pic:nvPicPr>
                  <pic:blipFill>
                    <a:blip r:embed="rId9"/>
                    <a:stretch>
                      <a:fillRect/>
                    </a:stretch>
                  </pic:blipFill>
                  <pic:spPr>
                    <a:xfrm>
                      <a:off x="0" y="0"/>
                      <a:ext cx="1636460" cy="1743280"/>
                    </a:xfrm>
                    <a:prstGeom prst="rect">
                      <a:avLst/>
                    </a:prstGeom>
                  </pic:spPr>
                </pic:pic>
              </a:graphicData>
            </a:graphic>
          </wp:inline>
        </w:drawing>
      </w:r>
    </w:p>
    <w:p w14:paraId="1C9CE42B" w14:textId="77777777" w:rsidR="00EC1A76" w:rsidRDefault="000115A3">
      <w:pPr>
        <w:pStyle w:val="Heading2"/>
        <w:spacing w:beforeLines="50" w:before="156" w:afterLines="50" w:after="156" w:line="240" w:lineRule="auto"/>
      </w:pPr>
      <w:bookmarkStart w:id="5" w:name="_Toc91853858"/>
      <w:r>
        <w:rPr>
          <w:rFonts w:hint="eastAsia"/>
        </w:rPr>
        <w:t>数据来源</w:t>
      </w:r>
      <w:bookmarkEnd w:id="5"/>
    </w:p>
    <w:p w14:paraId="49E9FBDE" w14:textId="77777777" w:rsidR="00EC1A76" w:rsidRDefault="000115A3">
      <w:pPr>
        <w:widowControl/>
        <w:spacing w:beforeLines="50" w:before="156" w:afterLines="50" w:after="156"/>
        <w:jc w:val="left"/>
        <w:rPr>
          <w:rFonts w:cs="Calibri"/>
          <w:kern w:val="0"/>
        </w:rPr>
      </w:pPr>
      <w:r>
        <w:rPr>
          <w:rFonts w:cs="Calibri" w:hint="eastAsia"/>
          <w:kern w:val="0"/>
        </w:rPr>
        <w:t>从</w:t>
      </w:r>
      <w:r>
        <w:rPr>
          <w:rFonts w:cs="Calibri" w:hint="eastAsia"/>
          <w:kern w:val="0"/>
          <w:lang w:val="en-CA"/>
        </w:rPr>
        <w:t xml:space="preserve">Murex </w:t>
      </w:r>
      <w:r>
        <w:rPr>
          <w:rFonts w:cs="Calibri" w:hint="eastAsia"/>
          <w:kern w:val="0"/>
        </w:rPr>
        <w:t>数据库中抽取到以下字段用于贵金属远期的构建与定价：</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87"/>
        <w:gridCol w:w="4080"/>
      </w:tblGrid>
      <w:tr w:rsidR="00EC1A76" w14:paraId="07FD3898"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7060F8"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字段名称</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244E475"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备注</w:t>
            </w:r>
          </w:p>
        </w:tc>
      </w:tr>
      <w:tr w:rsidR="00EC1A76" w14:paraId="1E0D7167" w14:textId="77777777">
        <w:trPr>
          <w:trHeight w:val="267"/>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870DBC3"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Index</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AB98B0" w14:textId="77777777" w:rsidR="00EC1A76" w:rsidRDefault="000115A3">
            <w:pPr>
              <w:widowControl/>
              <w:spacing w:line="120" w:lineRule="atLeast"/>
              <w:jc w:val="left"/>
              <w:rPr>
                <w:rFonts w:cs="SimSun"/>
                <w:kern w:val="0"/>
                <w:sz w:val="18"/>
                <w:szCs w:val="18"/>
              </w:rPr>
            </w:pPr>
            <w:r>
              <w:rPr>
                <w:rFonts w:cs="SimSun" w:hint="eastAsia"/>
                <w:kern w:val="0"/>
                <w:sz w:val="18"/>
                <w:szCs w:val="18"/>
              </w:rPr>
              <w:t>标的远期价格曲线指数，用于生成远期价格</w:t>
            </w:r>
          </w:p>
        </w:tc>
      </w:tr>
      <w:tr w:rsidR="00EC1A76" w14:paraId="77DB5B78"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4C4519E"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A7BBBAA" w14:textId="77777777" w:rsidR="00EC1A76" w:rsidRDefault="000115A3">
            <w:pPr>
              <w:widowControl/>
              <w:spacing w:line="120" w:lineRule="atLeast"/>
              <w:jc w:val="left"/>
              <w:rPr>
                <w:rFonts w:cs="SimSun"/>
                <w:kern w:val="0"/>
                <w:sz w:val="18"/>
                <w:szCs w:val="18"/>
              </w:rPr>
            </w:pPr>
            <w:r>
              <w:rPr>
                <w:rFonts w:cs="SimSun" w:hint="eastAsia"/>
                <w:kern w:val="0"/>
                <w:sz w:val="18"/>
                <w:szCs w:val="18"/>
              </w:rPr>
              <w:t>头寸方向，判断多/空</w:t>
            </w:r>
          </w:p>
        </w:tc>
      </w:tr>
      <w:tr w:rsidR="00EC1A76" w14:paraId="3ED95DAB" w14:textId="77777777">
        <w:trPr>
          <w:trHeight w:val="366"/>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5510E65" w14:textId="77777777" w:rsidR="00EC1A76" w:rsidRDefault="000115A3">
            <w:pPr>
              <w:widowControl/>
              <w:jc w:val="left"/>
              <w:rPr>
                <w:rFonts w:cs="SimSun"/>
                <w:kern w:val="0"/>
                <w:sz w:val="18"/>
                <w:szCs w:val="18"/>
                <w:lang w:val="en-CA"/>
              </w:rPr>
            </w:pPr>
            <w:r>
              <w:rPr>
                <w:rFonts w:cs="SimSun" w:hint="eastAsia"/>
                <w:kern w:val="0"/>
                <w:sz w:val="18"/>
                <w:szCs w:val="18"/>
                <w:lang w:val="en-CA"/>
              </w:rPr>
              <w:t>Buy</w:t>
            </w:r>
            <w:r>
              <w:rPr>
                <w:rFonts w:cs="SimSun"/>
                <w:kern w:val="0"/>
                <w:sz w:val="18"/>
                <w:szCs w:val="18"/>
                <w:lang w:val="en-CA"/>
              </w:rPr>
              <w:t>/</w:t>
            </w:r>
            <w:r>
              <w:rPr>
                <w:rFonts w:cs="SimSun" w:hint="eastAsia"/>
                <w:kern w:val="0"/>
                <w:sz w:val="18"/>
                <w:szCs w:val="18"/>
                <w:lang w:val="en-CA"/>
              </w:rPr>
              <w:t>Sell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1A1FFA7" w14:textId="77777777" w:rsidR="00EC1A76" w:rsidRDefault="000115A3">
            <w:pPr>
              <w:widowControl/>
              <w:spacing w:line="120" w:lineRule="atLeast"/>
              <w:jc w:val="left"/>
              <w:rPr>
                <w:rFonts w:cs="SimSun"/>
                <w:kern w:val="0"/>
                <w:sz w:val="18"/>
                <w:szCs w:val="18"/>
              </w:rPr>
            </w:pPr>
            <w:r>
              <w:rPr>
                <w:rFonts w:cs="SimSun" w:hint="eastAsia"/>
                <w:kern w:val="0"/>
                <w:sz w:val="18"/>
                <w:szCs w:val="18"/>
              </w:rPr>
              <w:t>买卖方向，判断买入/卖出</w:t>
            </w:r>
          </w:p>
        </w:tc>
      </w:tr>
      <w:tr w:rsidR="00EC1A76" w14:paraId="7B7DF2F4"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EB4536"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F</w:t>
            </w:r>
            <w:r>
              <w:rPr>
                <w:rFonts w:cs="SimSun"/>
                <w:kern w:val="0"/>
                <w:sz w:val="18"/>
                <w:szCs w:val="18"/>
                <w:lang w:val="en-CA"/>
              </w:rPr>
              <w:t>ixing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3CAF09F"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盯盘日，决定远期盯盘价格</w:t>
            </w:r>
          </w:p>
        </w:tc>
      </w:tr>
      <w:tr w:rsidR="00EC1A76" w14:paraId="1EA90945"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9DE69C3"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lastRenderedPageBreak/>
              <w:t>Payment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48C1FB3" w14:textId="77777777" w:rsidR="00EC1A76" w:rsidRDefault="000115A3">
            <w:pPr>
              <w:widowControl/>
              <w:spacing w:line="120" w:lineRule="atLeast"/>
              <w:jc w:val="left"/>
              <w:rPr>
                <w:rFonts w:cs="SimSun"/>
                <w:kern w:val="0"/>
                <w:sz w:val="18"/>
                <w:szCs w:val="18"/>
              </w:rPr>
            </w:pPr>
            <w:r>
              <w:rPr>
                <w:rFonts w:cs="SimSun" w:hint="eastAsia"/>
                <w:kern w:val="0"/>
                <w:sz w:val="18"/>
                <w:szCs w:val="18"/>
              </w:rPr>
              <w:t>交割日，决定实际交割日期</w:t>
            </w:r>
          </w:p>
        </w:tc>
      </w:tr>
      <w:tr w:rsidR="00EC1A76" w14:paraId="64E78FAC"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5D55D7A"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N</w:t>
            </w:r>
            <w:r>
              <w:rPr>
                <w:rFonts w:cs="SimSun"/>
                <w:kern w:val="0"/>
                <w:sz w:val="18"/>
                <w:szCs w:val="18"/>
                <w:lang w:val="en-CA"/>
              </w:rPr>
              <w:t>ominal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570011C" w14:textId="77777777" w:rsidR="00EC1A76" w:rsidRDefault="000115A3">
            <w:pPr>
              <w:widowControl/>
              <w:spacing w:line="120" w:lineRule="atLeast"/>
              <w:jc w:val="left"/>
              <w:rPr>
                <w:rFonts w:cs="SimSun"/>
                <w:kern w:val="0"/>
                <w:sz w:val="18"/>
                <w:szCs w:val="18"/>
              </w:rPr>
            </w:pPr>
            <w:r>
              <w:rPr>
                <w:rFonts w:cs="SimSun" w:hint="eastAsia"/>
                <w:kern w:val="0"/>
                <w:sz w:val="18"/>
                <w:szCs w:val="18"/>
              </w:rPr>
              <w:t>本金</w:t>
            </w:r>
          </w:p>
        </w:tc>
      </w:tr>
      <w:tr w:rsidR="00EC1A76" w14:paraId="5E4DB32D"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7FA71B"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63A86AF" w14:textId="77777777" w:rsidR="00EC1A76" w:rsidRDefault="000115A3">
            <w:pPr>
              <w:widowControl/>
              <w:spacing w:line="120" w:lineRule="atLeast"/>
              <w:jc w:val="left"/>
              <w:rPr>
                <w:rFonts w:cs="SimSun"/>
                <w:kern w:val="0"/>
                <w:sz w:val="18"/>
                <w:szCs w:val="18"/>
              </w:rPr>
            </w:pPr>
            <w:r>
              <w:rPr>
                <w:rFonts w:cs="SimSun" w:hint="eastAsia"/>
                <w:kern w:val="0"/>
                <w:sz w:val="18"/>
                <w:szCs w:val="18"/>
              </w:rPr>
              <w:t>支付时间表的生成方法，用于生成支付时间表</w:t>
            </w:r>
          </w:p>
        </w:tc>
      </w:tr>
      <w:tr w:rsidR="00EC1A76" w14:paraId="5C874C25"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5DFA9C0"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Fixing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08013E0"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盯盘时间表的生成方法，用于生成远期价格时间表</w:t>
            </w:r>
          </w:p>
        </w:tc>
      </w:tr>
      <w:tr w:rsidR="00EC1A76" w14:paraId="293C6E41"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D810421"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R</w:t>
            </w:r>
            <w:r>
              <w:rPr>
                <w:rFonts w:cs="SimSun"/>
                <w:kern w:val="0"/>
                <w:sz w:val="18"/>
                <w:szCs w:val="18"/>
                <w:lang w:val="en-CA"/>
              </w:rPr>
              <w:t>ate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98833E9" w14:textId="77777777" w:rsidR="00EC1A76" w:rsidRDefault="000115A3">
            <w:pPr>
              <w:widowControl/>
              <w:spacing w:line="120" w:lineRule="atLeast"/>
              <w:jc w:val="left"/>
              <w:rPr>
                <w:rFonts w:cs="SimSun"/>
                <w:kern w:val="0"/>
                <w:sz w:val="18"/>
                <w:szCs w:val="18"/>
              </w:rPr>
            </w:pPr>
            <w:r>
              <w:rPr>
                <w:rFonts w:cs="SimSun" w:hint="eastAsia"/>
                <w:kern w:val="0"/>
                <w:sz w:val="18"/>
                <w:szCs w:val="18"/>
              </w:rPr>
              <w:t>利率计数惯例，用于决定折现因子时间周期</w:t>
            </w:r>
          </w:p>
        </w:tc>
      </w:tr>
      <w:tr w:rsidR="00EC1A76" w14:paraId="40D8F31B"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E5E69B7"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70A4A80" w14:textId="77777777" w:rsidR="00EC1A76" w:rsidRDefault="000115A3">
            <w:pPr>
              <w:widowControl/>
              <w:spacing w:line="120" w:lineRule="atLeast"/>
              <w:jc w:val="left"/>
              <w:rPr>
                <w:rFonts w:cs="SimSun"/>
                <w:kern w:val="0"/>
                <w:sz w:val="18"/>
                <w:szCs w:val="18"/>
              </w:rPr>
            </w:pPr>
            <w:r>
              <w:rPr>
                <w:rFonts w:cs="SimSun" w:hint="eastAsia"/>
                <w:kern w:val="0"/>
                <w:sz w:val="18"/>
                <w:szCs w:val="18"/>
              </w:rPr>
              <w:t>工作日惯例，用于计利息的日期惯例</w:t>
            </w:r>
          </w:p>
        </w:tc>
      </w:tr>
      <w:tr w:rsidR="00EC1A76" w14:paraId="4D136F06"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DF32E25"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D</w:t>
            </w:r>
            <w:r>
              <w:rPr>
                <w:rFonts w:cs="SimSun"/>
                <w:kern w:val="0"/>
                <w:sz w:val="18"/>
                <w:szCs w:val="18"/>
                <w:lang w:val="en-CA"/>
              </w:rPr>
              <w:t>iscounting Curve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53E2B64" w14:textId="77777777" w:rsidR="00EC1A76" w:rsidRDefault="000115A3">
            <w:pPr>
              <w:widowControl/>
              <w:spacing w:line="120" w:lineRule="atLeast"/>
              <w:jc w:val="left"/>
              <w:rPr>
                <w:rFonts w:cs="SimSun"/>
                <w:kern w:val="0"/>
                <w:sz w:val="18"/>
                <w:szCs w:val="18"/>
              </w:rPr>
            </w:pPr>
            <w:r>
              <w:rPr>
                <w:rFonts w:cs="SimSun" w:hint="eastAsia"/>
                <w:kern w:val="0"/>
                <w:sz w:val="18"/>
                <w:szCs w:val="18"/>
              </w:rPr>
              <w:t>折现曲线，用于决定折现所使用的利率曲线</w:t>
            </w:r>
          </w:p>
        </w:tc>
      </w:tr>
    </w:tbl>
    <w:p w14:paraId="7D970EE5" w14:textId="77777777" w:rsidR="00EC1A76" w:rsidRDefault="000115A3">
      <w:pPr>
        <w:pStyle w:val="Heading2"/>
        <w:spacing w:beforeLines="50" w:before="156" w:afterLines="50" w:after="156" w:line="240" w:lineRule="auto"/>
      </w:pPr>
      <w:bookmarkStart w:id="6" w:name="_Toc91853859"/>
      <w:r>
        <w:rPr>
          <w:rFonts w:hint="eastAsia"/>
        </w:rPr>
        <w:t>概念验证（</w:t>
      </w:r>
      <w:r>
        <w:t>POC）</w:t>
      </w:r>
      <w:bookmarkEnd w:id="6"/>
    </w:p>
    <w:p w14:paraId="27235F9A" w14:textId="77777777" w:rsidR="00EC1A76" w:rsidRDefault="000115A3">
      <w:pPr>
        <w:widowControl/>
        <w:spacing w:beforeLines="50" w:before="156" w:afterLines="50" w:after="156"/>
        <w:jc w:val="left"/>
        <w:rPr>
          <w:rFonts w:cs="Calibri"/>
          <w:kern w:val="0"/>
        </w:rPr>
      </w:pPr>
      <w:r>
        <w:rPr>
          <w:rFonts w:cs="Calibri" w:hint="eastAsia"/>
          <w:kern w:val="0"/>
        </w:rPr>
        <w:t>E</w:t>
      </w:r>
      <w:r>
        <w:rPr>
          <w:rFonts w:cs="Calibri"/>
          <w:kern w:val="0"/>
        </w:rPr>
        <w:t>Q</w:t>
      </w:r>
      <w:r>
        <w:rPr>
          <w:rFonts w:cs="Calibri" w:hint="eastAsia"/>
          <w:kern w:val="0"/>
        </w:rPr>
        <w:t>在</w:t>
      </w:r>
      <w:r>
        <w:rPr>
          <w:rFonts w:cs="Calibri"/>
          <w:kern w:val="0"/>
        </w:rPr>
        <w:t>POC</w:t>
      </w:r>
      <w:r>
        <w:rPr>
          <w:rFonts w:cs="Calibri" w:hint="eastAsia"/>
          <w:kern w:val="0"/>
        </w:rPr>
        <w:t>验证中，选取了以下Forward</w:t>
      </w:r>
      <w:r>
        <w:rPr>
          <w:rFonts w:cs="Calibri"/>
          <w:kern w:val="0"/>
        </w:rPr>
        <w:t xml:space="preserve"> PM</w:t>
      </w:r>
      <w:r>
        <w:rPr>
          <w:rFonts w:cs="Calibri" w:hint="eastAsia"/>
          <w:kern w:val="0"/>
        </w:rPr>
        <w:t>交易样本进行了模型验证。根据模型验证结果，净现值N</w:t>
      </w:r>
      <w:r>
        <w:rPr>
          <w:rFonts w:cs="Calibri"/>
          <w:kern w:val="0"/>
        </w:rPr>
        <w:t>PV</w:t>
      </w:r>
      <w:r>
        <w:rPr>
          <w:rFonts w:cs="Calibri" w:hint="eastAsia"/>
          <w:kern w:val="0"/>
        </w:rPr>
        <w:t>和Murex的差异在</w:t>
      </w:r>
      <w:r>
        <w:rPr>
          <w:rFonts w:cs="Calibri"/>
          <w:kern w:val="0"/>
        </w:rPr>
        <w:t>0.01%</w:t>
      </w:r>
      <w:r>
        <w:rPr>
          <w:rFonts w:cs="Calibri" w:hint="eastAsia"/>
          <w:kern w:val="0"/>
        </w:rPr>
        <w:t>之内。</w:t>
      </w:r>
    </w:p>
    <w:p w14:paraId="13176CE4" w14:textId="77777777" w:rsidR="00EC1A76" w:rsidRDefault="000115A3">
      <w:pPr>
        <w:widowControl/>
        <w:spacing w:beforeLines="50" w:before="156" w:afterLines="50" w:after="156"/>
        <w:jc w:val="left"/>
        <w:rPr>
          <w:rFonts w:cs="Calibri"/>
          <w:kern w:val="0"/>
        </w:rPr>
      </w:pPr>
      <w:r>
        <w:rPr>
          <w:rFonts w:cs="Calibri" w:hint="eastAsia"/>
          <w:kern w:val="0"/>
        </w:rPr>
        <w:t>因为贵金属远期损益与标的物呈线性关系，因此Commodity</w:t>
      </w:r>
      <w:r>
        <w:rPr>
          <w:rFonts w:cs="Calibri"/>
          <w:kern w:val="0"/>
        </w:rPr>
        <w:t xml:space="preserve"> </w:t>
      </w:r>
      <w:r>
        <w:rPr>
          <w:rFonts w:cs="Calibri" w:hint="eastAsia"/>
          <w:kern w:val="0"/>
        </w:rPr>
        <w:t>delta恒为1，无需测试商品敏感度。</w:t>
      </w:r>
    </w:p>
    <w:p w14:paraId="7CD35C7B" w14:textId="49A3F2A7" w:rsidR="0009471D" w:rsidRDefault="000115A3">
      <w:pPr>
        <w:widowControl/>
        <w:spacing w:beforeLines="50" w:before="156" w:afterLines="50" w:after="156"/>
        <w:jc w:val="left"/>
        <w:rPr>
          <w:rFonts w:cs="Calibri"/>
          <w:kern w:val="0"/>
        </w:rPr>
      </w:pPr>
      <w:bookmarkStart w:id="7" w:name="_Hlk91852911"/>
      <w:r>
        <w:rPr>
          <w:rFonts w:cs="Calibri" w:hint="eastAsia"/>
          <w:kern w:val="0"/>
        </w:rPr>
        <w:t>对于利率类敏感度，目前Murex没有输出利率类敏感度，EQ改进了Murex敏感度计量方法，</w:t>
      </w:r>
      <w:r w:rsidR="00825853">
        <w:rPr>
          <w:rFonts w:cs="Calibri" w:hint="eastAsia"/>
          <w:kern w:val="0"/>
        </w:rPr>
        <w:t>可以</w:t>
      </w:r>
      <w:r>
        <w:rPr>
          <w:rFonts w:cs="Calibri" w:hint="eastAsia"/>
          <w:kern w:val="0"/>
        </w:rPr>
        <w:t>根据贵金属远期价格曲线和无风险利率贴现曲线，构建租赁曲线，并输出关于</w:t>
      </w:r>
      <w:r w:rsidR="00825853">
        <w:rPr>
          <w:rFonts w:cs="Calibri" w:hint="eastAsia"/>
          <w:kern w:val="0"/>
        </w:rPr>
        <w:t>振</w:t>
      </w:r>
      <w:r>
        <w:rPr>
          <w:rFonts w:cs="Calibri" w:hint="eastAsia"/>
          <w:kern w:val="0"/>
        </w:rPr>
        <w:t>动无风险利率曲线和租赁曲线的利率类敏感度。</w:t>
      </w:r>
      <w:r w:rsidR="00825853">
        <w:rPr>
          <w:rFonts w:cs="Calibri" w:hint="eastAsia"/>
          <w:kern w:val="0"/>
        </w:rPr>
        <w:t>因为Murex未提供相应敏感度，该部分结果未经</w:t>
      </w:r>
      <w:r w:rsidR="00E44114">
        <w:rPr>
          <w:rFonts w:cs="Calibri" w:hint="eastAsia"/>
          <w:kern w:val="0"/>
        </w:rPr>
        <w:t>与Murex</w:t>
      </w:r>
      <w:r w:rsidR="00825853">
        <w:rPr>
          <w:rFonts w:cs="Calibri" w:hint="eastAsia"/>
          <w:kern w:val="0"/>
        </w:rPr>
        <w:t>比对</w:t>
      </w:r>
      <w:r w:rsidR="00E44114">
        <w:rPr>
          <w:rFonts w:cs="Calibri" w:hint="eastAsia"/>
          <w:kern w:val="0"/>
        </w:rPr>
        <w:t>，测算结果见附录</w:t>
      </w:r>
      <w:r w:rsidR="00825853">
        <w:rPr>
          <w:rFonts w:cs="Calibri" w:hint="eastAsia"/>
          <w:kern w:val="0"/>
        </w:rPr>
        <w:t>。</w:t>
      </w:r>
    </w:p>
    <w:tbl>
      <w:tblPr>
        <w:tblStyle w:val="TableGrid"/>
        <w:tblW w:w="0" w:type="auto"/>
        <w:jc w:val="center"/>
        <w:tblLook w:val="04A0" w:firstRow="1" w:lastRow="0" w:firstColumn="1" w:lastColumn="0" w:noHBand="0" w:noVBand="1"/>
      </w:tblPr>
      <w:tblGrid>
        <w:gridCol w:w="1061"/>
        <w:gridCol w:w="1621"/>
        <w:gridCol w:w="893"/>
        <w:gridCol w:w="1042"/>
        <w:gridCol w:w="1197"/>
        <w:gridCol w:w="948"/>
      </w:tblGrid>
      <w:tr w:rsidR="00E44114" w14:paraId="628CD5C9" w14:textId="77777777" w:rsidTr="00782F59">
        <w:trPr>
          <w:jc w:val="center"/>
        </w:trPr>
        <w:tc>
          <w:tcPr>
            <w:tcW w:w="0" w:type="auto"/>
          </w:tcPr>
          <w:p w14:paraId="35ACC4F8"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交易号</w:t>
            </w:r>
          </w:p>
        </w:tc>
        <w:tc>
          <w:tcPr>
            <w:tcW w:w="0" w:type="auto"/>
          </w:tcPr>
          <w:p w14:paraId="400D3383"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 xml:space="preserve">PM </w:t>
            </w:r>
            <w:r>
              <w:rPr>
                <w:rFonts w:cs="SimSun"/>
                <w:kern w:val="0"/>
                <w:sz w:val="18"/>
                <w:szCs w:val="18"/>
              </w:rPr>
              <w:t>Index</w:t>
            </w:r>
          </w:p>
        </w:tc>
        <w:tc>
          <w:tcPr>
            <w:tcW w:w="0" w:type="auto"/>
          </w:tcPr>
          <w:p w14:paraId="557E0520"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Strike</w:t>
            </w:r>
          </w:p>
        </w:tc>
        <w:tc>
          <w:tcPr>
            <w:tcW w:w="0" w:type="auto"/>
          </w:tcPr>
          <w:p w14:paraId="5E9782FA"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EQ NPV</w:t>
            </w:r>
          </w:p>
        </w:tc>
        <w:tc>
          <w:tcPr>
            <w:tcW w:w="0" w:type="auto"/>
          </w:tcPr>
          <w:p w14:paraId="75888F4D"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Murex NPV</w:t>
            </w:r>
          </w:p>
        </w:tc>
        <w:tc>
          <w:tcPr>
            <w:tcW w:w="0" w:type="auto"/>
          </w:tcPr>
          <w:p w14:paraId="12EE7F0D"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Diff%</w:t>
            </w:r>
          </w:p>
        </w:tc>
      </w:tr>
      <w:tr w:rsidR="00E44114" w14:paraId="685CE6AB" w14:textId="77777777" w:rsidTr="00782F59">
        <w:trPr>
          <w:jc w:val="center"/>
        </w:trPr>
        <w:tc>
          <w:tcPr>
            <w:tcW w:w="0" w:type="auto"/>
          </w:tcPr>
          <w:p w14:paraId="4FF26579"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10545238</w:t>
            </w:r>
          </w:p>
        </w:tc>
        <w:tc>
          <w:tcPr>
            <w:tcW w:w="0" w:type="auto"/>
          </w:tcPr>
          <w:p w14:paraId="212BAA8D"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XAG USD/OZ.TR</w:t>
            </w:r>
          </w:p>
        </w:tc>
        <w:tc>
          <w:tcPr>
            <w:tcW w:w="0" w:type="auto"/>
          </w:tcPr>
          <w:p w14:paraId="233AA3AA"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2</w:t>
            </w:r>
            <w:r>
              <w:rPr>
                <w:rFonts w:cs="SimSun"/>
                <w:kern w:val="0"/>
                <w:sz w:val="18"/>
                <w:szCs w:val="18"/>
              </w:rPr>
              <w:t>3.9250</w:t>
            </w:r>
          </w:p>
        </w:tc>
        <w:tc>
          <w:tcPr>
            <w:tcW w:w="0" w:type="auto"/>
          </w:tcPr>
          <w:p w14:paraId="1BA56C54"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31,776.48</w:t>
            </w:r>
          </w:p>
        </w:tc>
        <w:tc>
          <w:tcPr>
            <w:tcW w:w="0" w:type="auto"/>
          </w:tcPr>
          <w:p w14:paraId="34399581" w14:textId="77777777" w:rsidR="00E44114" w:rsidRDefault="00E44114" w:rsidP="00782F59">
            <w:pPr>
              <w:widowControl/>
              <w:spacing w:beforeLines="50" w:before="156" w:afterLines="50" w:after="156"/>
              <w:jc w:val="left"/>
              <w:rPr>
                <w:rFonts w:cs="SimSun"/>
                <w:kern w:val="0"/>
                <w:sz w:val="18"/>
                <w:szCs w:val="18"/>
              </w:rPr>
            </w:pPr>
            <w:r>
              <w:rPr>
                <w:rFonts w:cs="SimSun"/>
                <w:kern w:val="0"/>
                <w:sz w:val="18"/>
                <w:szCs w:val="18"/>
              </w:rPr>
              <w:t>31</w:t>
            </w:r>
            <w:r>
              <w:rPr>
                <w:rFonts w:cs="SimSun" w:hint="eastAsia"/>
                <w:kern w:val="0"/>
                <w:sz w:val="18"/>
                <w:szCs w:val="18"/>
              </w:rPr>
              <w:t>,</w:t>
            </w:r>
            <w:r>
              <w:rPr>
                <w:rFonts w:cs="SimSun"/>
                <w:kern w:val="0"/>
                <w:sz w:val="18"/>
                <w:szCs w:val="18"/>
              </w:rPr>
              <w:t>776</w:t>
            </w:r>
          </w:p>
        </w:tc>
        <w:tc>
          <w:tcPr>
            <w:tcW w:w="0" w:type="auto"/>
          </w:tcPr>
          <w:p w14:paraId="2029382D" w14:textId="77777777" w:rsidR="00E44114" w:rsidRDefault="00E44114" w:rsidP="00782F59">
            <w:pPr>
              <w:widowControl/>
              <w:spacing w:beforeLines="50" w:before="156" w:afterLines="50" w:after="156"/>
              <w:jc w:val="left"/>
              <w:rPr>
                <w:rFonts w:cs="SimSun"/>
                <w:kern w:val="0"/>
                <w:sz w:val="18"/>
                <w:szCs w:val="18"/>
              </w:rPr>
            </w:pPr>
            <w:r>
              <w:rPr>
                <w:rFonts w:cs="SimSun" w:hint="eastAsia"/>
                <w:kern w:val="0"/>
                <w:sz w:val="18"/>
                <w:szCs w:val="18"/>
              </w:rPr>
              <w:t>0</w:t>
            </w:r>
            <w:r>
              <w:rPr>
                <w:rFonts w:cs="SimSun"/>
                <w:kern w:val="0"/>
                <w:sz w:val="18"/>
                <w:szCs w:val="18"/>
              </w:rPr>
              <w:t>.0015%</w:t>
            </w:r>
          </w:p>
        </w:tc>
      </w:tr>
    </w:tbl>
    <w:p w14:paraId="7F3F5840" w14:textId="77777777" w:rsidR="00E44114" w:rsidRDefault="00E44114">
      <w:pPr>
        <w:widowControl/>
        <w:spacing w:beforeLines="50" w:before="156" w:afterLines="50" w:after="156"/>
        <w:jc w:val="left"/>
        <w:rPr>
          <w:rFonts w:cs="Calibri"/>
          <w:kern w:val="0"/>
        </w:rPr>
      </w:pPr>
    </w:p>
    <w:bookmarkEnd w:id="7"/>
    <w:p w14:paraId="4E29FD60" w14:textId="77777777" w:rsidR="00EC1A76" w:rsidRDefault="000115A3">
      <w:pPr>
        <w:widowControl/>
        <w:spacing w:beforeLines="50" w:before="156" w:afterLines="50" w:after="156"/>
        <w:jc w:val="left"/>
        <w:rPr>
          <w:rFonts w:cs="Calibri"/>
          <w:kern w:val="0"/>
        </w:rPr>
      </w:pPr>
      <w:r>
        <w:rPr>
          <w:rFonts w:cs="Calibri"/>
          <w:noProof/>
          <w:kern w:val="0"/>
        </w:rPr>
        <w:lastRenderedPageBreak/>
        <w:drawing>
          <wp:inline distT="0" distB="0" distL="0" distR="0" wp14:anchorId="6AE2064A" wp14:editId="7C183AD1">
            <wp:extent cx="5274310" cy="3194685"/>
            <wp:effectExtent l="0" t="0" r="2540" b="5715"/>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94685"/>
                    </a:xfrm>
                    <a:prstGeom prst="rect">
                      <a:avLst/>
                    </a:prstGeom>
                    <a:noFill/>
                    <a:ln>
                      <a:noFill/>
                    </a:ln>
                  </pic:spPr>
                </pic:pic>
              </a:graphicData>
            </a:graphic>
          </wp:inline>
        </w:drawing>
      </w:r>
    </w:p>
    <w:p w14:paraId="1A990830" w14:textId="77777777" w:rsidR="00EC1A76" w:rsidRDefault="000115A3">
      <w:pPr>
        <w:pStyle w:val="Heading2"/>
        <w:spacing w:beforeLines="50" w:before="156" w:afterLines="50" w:after="156" w:line="240" w:lineRule="auto"/>
      </w:pPr>
      <w:bookmarkStart w:id="8" w:name="_Toc91853860"/>
      <w:r>
        <w:rPr>
          <w:rFonts w:hint="eastAsia"/>
        </w:rPr>
        <w:t>批量验证</w:t>
      </w:r>
      <w:bookmarkEnd w:id="8"/>
    </w:p>
    <w:p w14:paraId="0C22D2BC" w14:textId="4CBB5F5B" w:rsidR="005C1F85" w:rsidRDefault="000115A3">
      <w:pPr>
        <w:widowControl/>
        <w:spacing w:beforeLines="50" w:before="156" w:afterLines="50" w:after="156"/>
        <w:jc w:val="left"/>
        <w:rPr>
          <w:rFonts w:cs="Calibri"/>
          <w:kern w:val="0"/>
        </w:rPr>
      </w:pPr>
      <w:r>
        <w:rPr>
          <w:rFonts w:cs="Calibri" w:hint="eastAsia"/>
          <w:kern w:val="0"/>
        </w:rPr>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sidR="00E2558F">
        <w:rPr>
          <w:rFonts w:cs="Calibri"/>
          <w:kern w:val="0"/>
        </w:rPr>
        <w:t>94</w:t>
      </w:r>
      <w:r>
        <w:rPr>
          <w:rFonts w:cs="Calibri" w:hint="eastAsia"/>
          <w:kern w:val="0"/>
        </w:rPr>
        <w:t>笔贵金属远期交易进行了批量验证，</w:t>
      </w:r>
      <w:r w:rsidR="00FE06E5">
        <w:rPr>
          <w:rFonts w:cs="Calibri" w:hint="eastAsia"/>
          <w:kern w:val="0"/>
        </w:rPr>
        <w:t>全部交易</w:t>
      </w:r>
      <w:r>
        <w:rPr>
          <w:rFonts w:cs="Calibri" w:hint="eastAsia"/>
          <w:kern w:val="0"/>
        </w:rPr>
        <w:t>净现值误差在0.01%以内</w:t>
      </w:r>
      <w:r w:rsidR="00FE06E5">
        <w:rPr>
          <w:rFonts w:cs="Calibri" w:hint="eastAsia"/>
          <w:kern w:val="0"/>
        </w:rPr>
        <w:t>。</w:t>
      </w:r>
    </w:p>
    <w:p w14:paraId="556BBB74" w14:textId="77777777" w:rsidR="0009471D" w:rsidRPr="008E4100" w:rsidRDefault="0009471D">
      <w:pPr>
        <w:widowControl/>
        <w:spacing w:beforeLines="50" w:before="156" w:afterLines="50" w:after="156"/>
        <w:jc w:val="left"/>
        <w:rPr>
          <w:rFonts w:cs="Calibri"/>
          <w:kern w:val="0"/>
        </w:rPr>
      </w:pPr>
    </w:p>
    <w:p w14:paraId="3DDD55D0" w14:textId="77777777" w:rsidR="00EC1A76" w:rsidRDefault="000115A3">
      <w:pPr>
        <w:pStyle w:val="Heading1"/>
        <w:spacing w:beforeLines="50" w:before="156" w:afterLines="50" w:after="156" w:line="240" w:lineRule="auto"/>
      </w:pPr>
      <w:bookmarkStart w:id="9" w:name="_Toc91853861"/>
      <w:r>
        <w:rPr>
          <w:rFonts w:hint="eastAsia"/>
        </w:rPr>
        <w:t>贵金属期货（</w:t>
      </w:r>
      <w:r>
        <w:t>Future PM）</w:t>
      </w:r>
      <w:bookmarkEnd w:id="9"/>
    </w:p>
    <w:p w14:paraId="6F31E832" w14:textId="77777777" w:rsidR="00EC1A76" w:rsidRDefault="000115A3">
      <w:pPr>
        <w:pStyle w:val="Heading2"/>
        <w:spacing w:beforeLines="50" w:before="156" w:afterLines="50" w:after="156" w:line="240" w:lineRule="auto"/>
        <w:rPr>
          <w:lang w:bidi="en-US"/>
        </w:rPr>
      </w:pPr>
      <w:bookmarkStart w:id="10" w:name="_Toc91853862"/>
      <w:r>
        <w:rPr>
          <w:rFonts w:hint="eastAsia"/>
          <w:lang w:bidi="en-US"/>
        </w:rPr>
        <w:t>产品概述</w:t>
      </w:r>
      <w:bookmarkEnd w:id="10"/>
    </w:p>
    <w:p w14:paraId="68A5CBFC" w14:textId="757A6213" w:rsidR="00EC1A76" w:rsidRDefault="000115A3">
      <w:pPr>
        <w:widowControl/>
        <w:tabs>
          <w:tab w:val="left" w:pos="720"/>
        </w:tabs>
        <w:spacing w:beforeLines="50" w:before="156" w:afterLines="50" w:after="156"/>
        <w:jc w:val="left"/>
        <w:textAlignment w:val="center"/>
        <w:rPr>
          <w:rFonts w:cs="Calibri"/>
          <w:kern w:val="0"/>
        </w:rPr>
      </w:pPr>
      <w:r>
        <w:rPr>
          <w:rFonts w:cs="Calibri" w:hint="eastAsia"/>
          <w:kern w:val="0"/>
        </w:rPr>
        <w:t>贵金属期货是以黄金、白银等贵金属为标的物的标准化可交易合约</w:t>
      </w:r>
      <w:r w:rsidR="00593AC2">
        <w:rPr>
          <w:rFonts w:cs="Calibri" w:hint="eastAsia"/>
          <w:kern w:val="0"/>
        </w:rPr>
        <w:t>，在各期货交易所进行交易</w:t>
      </w:r>
      <w:r>
        <w:rPr>
          <w:rFonts w:cs="Calibri" w:hint="eastAsia"/>
          <w:kern w:val="0"/>
        </w:rPr>
        <w:t>。</w:t>
      </w:r>
    </w:p>
    <w:p w14:paraId="3B8F6C45" w14:textId="77777777" w:rsidR="00EC1A76" w:rsidRDefault="000115A3">
      <w:pPr>
        <w:pStyle w:val="Heading2"/>
        <w:spacing w:beforeLines="50" w:before="156" w:afterLines="50" w:after="156" w:line="240" w:lineRule="auto"/>
        <w:rPr>
          <w:lang w:bidi="en-US"/>
        </w:rPr>
      </w:pPr>
      <w:bookmarkStart w:id="11" w:name="_Toc91853863"/>
      <w:r>
        <w:rPr>
          <w:rFonts w:hint="eastAsia"/>
          <w:lang w:bidi="en-US"/>
        </w:rPr>
        <w:t>定价模型</w:t>
      </w:r>
      <w:bookmarkEnd w:id="11"/>
    </w:p>
    <w:p w14:paraId="08397839" w14:textId="540118E1" w:rsidR="00EC1A76" w:rsidRDefault="000115A3">
      <w:pPr>
        <w:widowControl/>
        <w:tabs>
          <w:tab w:val="left" w:pos="720"/>
        </w:tabs>
        <w:spacing w:beforeLines="50" w:before="156" w:afterLines="50" w:after="156"/>
        <w:jc w:val="left"/>
        <w:textAlignment w:val="center"/>
        <w:rPr>
          <w:rFonts w:cs="Calibri"/>
          <w:kern w:val="0"/>
        </w:rPr>
      </w:pPr>
      <w:r>
        <w:rPr>
          <w:rFonts w:cs="Calibri" w:hint="eastAsia"/>
          <w:kern w:val="0"/>
        </w:rPr>
        <w:t>期货合约的价值由合约逐日盯市（MTM）的</w:t>
      </w:r>
      <w:r w:rsidR="00825853">
        <w:rPr>
          <w:rFonts w:cs="Calibri" w:hint="eastAsia"/>
          <w:kern w:val="0"/>
        </w:rPr>
        <w:t>市场价格的</w:t>
      </w:r>
      <w:r>
        <w:rPr>
          <w:rFonts w:cs="Calibri" w:hint="eastAsia"/>
          <w:kern w:val="0"/>
        </w:rPr>
        <w:t>损益得到的</w:t>
      </w:r>
      <w:r w:rsidR="00825853">
        <w:rPr>
          <w:rFonts w:cs="Calibri" w:hint="eastAsia"/>
          <w:kern w:val="0"/>
        </w:rPr>
        <w:t>：</w:t>
      </w:r>
    </w:p>
    <w:p w14:paraId="1FC5DE6D" w14:textId="77777777" w:rsidR="00EC1A76" w:rsidRDefault="000115A3">
      <w:pPr>
        <w:spacing w:beforeLines="50" w:before="156" w:afterLines="50" w:after="156"/>
        <w:rPr>
          <w:lang w:bidi="en-US"/>
        </w:rPr>
      </w:pPr>
      <m:oMathPara>
        <m:oMath>
          <m:r>
            <w:rPr>
              <w:rFonts w:ascii="Cambria Math" w:hAnsi="Cambria Math" w:hint="eastAsia"/>
              <w:lang w:bidi="en-US"/>
            </w:rPr>
            <m:t>NPV</m:t>
          </m:r>
          <m:r>
            <w:rPr>
              <w:rFonts w:ascii="Cambria Math" w:hAnsi="Cambria Math"/>
              <w:lang w:bidi="en-US"/>
            </w:rPr>
            <m:t>=</m:t>
          </m:r>
          <m:sSub>
            <m:sSubPr>
              <m:ctrlPr>
                <w:rPr>
                  <w:rFonts w:ascii="Cambria Math" w:hAnsi="Cambria Math"/>
                  <w:i/>
                  <w:lang w:bidi="en-US"/>
                </w:rPr>
              </m:ctrlPr>
            </m:sSubPr>
            <m:e>
              <m:r>
                <w:rPr>
                  <w:rFonts w:ascii="Cambria Math" w:hAnsi="Cambria Math"/>
                  <w:lang w:bidi="en-US"/>
                </w:rPr>
                <m:t>(</m:t>
              </m:r>
              <m:r>
                <w:rPr>
                  <w:rFonts w:ascii="Cambria Math" w:hAnsi="Cambria Math" w:hint="eastAsia"/>
                  <w:lang w:bidi="en-US"/>
                </w:rPr>
                <m:t>F</m:t>
              </m:r>
            </m:e>
            <m: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t</m:t>
                  </m:r>
                </m:e>
                <m:sub>
                  <m:r>
                    <w:rPr>
                      <w:rFonts w:ascii="Cambria Math" w:hAnsi="Cambria Math"/>
                      <w:lang w:bidi="en-US"/>
                    </w:rPr>
                    <m:t>0</m:t>
                  </m:r>
                </m:sub>
              </m:sSub>
              <m:r>
                <w:rPr>
                  <w:rFonts w:ascii="Cambria Math" w:hAnsi="Cambria Math"/>
                  <w:lang w:bidi="en-US"/>
                </w:rPr>
                <m:t>)</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F</m:t>
              </m:r>
            </m:e>
            <m:sub>
              <m:d>
                <m:dPr>
                  <m:ctrlPr>
                    <w:rPr>
                      <w:rFonts w:ascii="Cambria Math" w:hAnsi="Cambria Math"/>
                      <w:i/>
                      <w:lang w:bidi="en-US"/>
                    </w:rPr>
                  </m:ctrlPr>
                </m:dPr>
                <m:e>
                  <m:r>
                    <w:rPr>
                      <w:rFonts w:ascii="Cambria Math" w:hAnsi="Cambria Math"/>
                      <w:lang w:bidi="en-US"/>
                    </w:rPr>
                    <m:t>t</m:t>
                  </m:r>
                </m:e>
              </m:d>
            </m:sub>
          </m:sSub>
          <m:r>
            <w:rPr>
              <w:rFonts w:ascii="Cambria Math" w:hAnsi="Cambria Math"/>
              <w:lang w:bidi="en-US"/>
            </w:rPr>
            <m:t>)*N</m:t>
          </m:r>
        </m:oMath>
      </m:oMathPara>
    </w:p>
    <w:p w14:paraId="2BE698D3" w14:textId="4EE02288" w:rsidR="00EC1A76" w:rsidRPr="00825853" w:rsidRDefault="000115A3" w:rsidP="00825853">
      <w:pPr>
        <w:widowControl/>
        <w:spacing w:beforeLines="50" w:before="156" w:afterLines="50" w:after="156"/>
        <w:jc w:val="left"/>
        <w:rPr>
          <w:rFonts w:cs="Calibri"/>
          <w:kern w:val="0"/>
        </w:rPr>
      </w:pPr>
      <w:r>
        <w:rPr>
          <w:rFonts w:cs="Calibri" w:hint="eastAsia"/>
          <w:kern w:val="0"/>
        </w:rPr>
        <w:lastRenderedPageBreak/>
        <w:t>Murex中的N</w:t>
      </w:r>
      <w:r>
        <w:rPr>
          <w:rFonts w:cs="Calibri"/>
          <w:kern w:val="0"/>
        </w:rPr>
        <w:t>PV</w:t>
      </w:r>
      <w:r>
        <w:rPr>
          <w:rFonts w:cs="Calibri" w:hint="eastAsia"/>
          <w:kern w:val="0"/>
        </w:rPr>
        <w:t>是合约每日盯市价格损益*合约份数，而不是根据贴现模型计量的理论价格</w:t>
      </w:r>
      <w:r>
        <w:rPr>
          <w:rFonts w:cs="Calibri"/>
          <w:kern w:val="0"/>
        </w:rPr>
        <w:t>theoretical PV</w:t>
      </w:r>
      <w:r>
        <w:rPr>
          <w:rFonts w:cs="Calibri" w:hint="eastAsia"/>
          <w:kern w:val="0"/>
        </w:rPr>
        <w:t>。市场价格和理论价格之间的基差称为O</w:t>
      </w:r>
      <w:r>
        <w:rPr>
          <w:rFonts w:cs="Calibri"/>
          <w:kern w:val="0"/>
        </w:rPr>
        <w:t xml:space="preserve">AS </w:t>
      </w:r>
      <w:r>
        <w:rPr>
          <w:rFonts w:cs="Calibri" w:hint="eastAsia"/>
          <w:kern w:val="0"/>
        </w:rPr>
        <w:t>s</w:t>
      </w:r>
      <w:r>
        <w:rPr>
          <w:rFonts w:cs="Calibri"/>
          <w:kern w:val="0"/>
        </w:rPr>
        <w:t>pread</w:t>
      </w:r>
      <w:r>
        <w:rPr>
          <w:rFonts w:cs="Calibri" w:hint="eastAsia"/>
          <w:kern w:val="0"/>
        </w:rPr>
        <w:t>。</w:t>
      </w:r>
    </w:p>
    <w:p w14:paraId="48819ECF" w14:textId="77777777" w:rsidR="00EC1A76" w:rsidRDefault="000115A3">
      <w:pPr>
        <w:pStyle w:val="Heading2"/>
        <w:spacing w:beforeLines="50" w:before="156" w:afterLines="50" w:after="156" w:line="240" w:lineRule="auto"/>
        <w:rPr>
          <w:lang w:bidi="en-US"/>
        </w:rPr>
      </w:pPr>
      <w:bookmarkStart w:id="12" w:name="_Toc91853864"/>
      <w:r>
        <w:rPr>
          <w:rFonts w:hint="eastAsia"/>
          <w:lang w:bidi="en-US"/>
        </w:rPr>
        <w:t>数据来源</w:t>
      </w:r>
      <w:bookmarkEnd w:id="12"/>
    </w:p>
    <w:p w14:paraId="2FB641F8" w14:textId="77777777" w:rsidR="00EC1A76" w:rsidRDefault="000115A3">
      <w:pPr>
        <w:widowControl/>
        <w:spacing w:beforeLines="50" w:before="156" w:afterLines="50" w:after="156"/>
        <w:jc w:val="left"/>
        <w:rPr>
          <w:rFonts w:cs="Calibri"/>
          <w:kern w:val="0"/>
        </w:rPr>
      </w:pPr>
      <w:r>
        <w:rPr>
          <w:rFonts w:cs="Calibri" w:hint="eastAsia"/>
          <w:kern w:val="0"/>
        </w:rPr>
        <w:t>从</w:t>
      </w:r>
      <w:r>
        <w:rPr>
          <w:rFonts w:cs="Calibri" w:hint="eastAsia"/>
          <w:kern w:val="0"/>
          <w:lang w:val="en-CA"/>
        </w:rPr>
        <w:t xml:space="preserve">Murex </w:t>
      </w:r>
      <w:r>
        <w:rPr>
          <w:rFonts w:cs="Calibri" w:hint="eastAsia"/>
          <w:kern w:val="0"/>
        </w:rPr>
        <w:t>数据库中抽取到以下字段用于贵金属期货的构建与定价：</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534"/>
        <w:gridCol w:w="4752"/>
      </w:tblGrid>
      <w:tr w:rsidR="00EC1A76" w14:paraId="02B18C7C"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E0D879B" w14:textId="77777777" w:rsidR="00EC1A76" w:rsidRDefault="000115A3">
            <w:pPr>
              <w:widowControl/>
              <w:jc w:val="left"/>
              <w:rPr>
                <w:rFonts w:cs="SimSun"/>
                <w:b/>
                <w:bCs/>
                <w:kern w:val="0"/>
                <w:sz w:val="18"/>
                <w:szCs w:val="18"/>
              </w:rPr>
            </w:pPr>
            <w:r>
              <w:rPr>
                <w:rFonts w:cs="SimSun" w:hint="eastAsia"/>
                <w:b/>
                <w:bCs/>
                <w:kern w:val="0"/>
                <w:sz w:val="18"/>
                <w:szCs w:val="18"/>
              </w:rPr>
              <w:t>字段名称</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8182E35" w14:textId="77777777" w:rsidR="00EC1A76" w:rsidRDefault="000115A3">
            <w:pPr>
              <w:widowControl/>
              <w:jc w:val="left"/>
              <w:rPr>
                <w:rFonts w:cs="SimSun"/>
                <w:b/>
                <w:bCs/>
                <w:kern w:val="0"/>
                <w:sz w:val="18"/>
                <w:szCs w:val="18"/>
              </w:rPr>
            </w:pPr>
            <w:r>
              <w:rPr>
                <w:rFonts w:cs="SimSun" w:hint="eastAsia"/>
                <w:b/>
                <w:bCs/>
                <w:kern w:val="0"/>
                <w:sz w:val="18"/>
                <w:szCs w:val="18"/>
              </w:rPr>
              <w:t>备注</w:t>
            </w:r>
          </w:p>
        </w:tc>
      </w:tr>
      <w:tr w:rsidR="00EC1A76" w14:paraId="0C9736E5"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6733BB" w14:textId="77777777" w:rsidR="00EC1A76" w:rsidRDefault="000115A3">
            <w:pPr>
              <w:widowControl/>
              <w:jc w:val="left"/>
              <w:rPr>
                <w:rFonts w:cs="SimSun"/>
                <w:kern w:val="0"/>
                <w:sz w:val="18"/>
                <w:szCs w:val="18"/>
                <w:lang w:val="en-CA"/>
              </w:rPr>
            </w:pPr>
            <w:r>
              <w:rPr>
                <w:rFonts w:cs="SimSun" w:hint="eastAsia"/>
                <w:kern w:val="0"/>
                <w:sz w:val="18"/>
                <w:szCs w:val="18"/>
                <w:lang w:val="en-CA"/>
              </w:rPr>
              <w:t>Instrument</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238801A" w14:textId="77777777" w:rsidR="00EC1A76" w:rsidRDefault="000115A3">
            <w:pPr>
              <w:widowControl/>
              <w:jc w:val="left"/>
              <w:rPr>
                <w:rFonts w:cs="SimSun"/>
                <w:kern w:val="0"/>
                <w:sz w:val="18"/>
                <w:szCs w:val="18"/>
              </w:rPr>
            </w:pPr>
            <w:r>
              <w:rPr>
                <w:rFonts w:cs="SimSun" w:hint="eastAsia"/>
                <w:kern w:val="0"/>
                <w:sz w:val="18"/>
                <w:szCs w:val="18"/>
              </w:rPr>
              <w:t>标的远期价格曲线指数，用于确定期货价格</w:t>
            </w:r>
          </w:p>
        </w:tc>
      </w:tr>
      <w:tr w:rsidR="00EC1A76" w14:paraId="625A6950"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021B3AE" w14:textId="77777777" w:rsidR="00EC1A76" w:rsidRDefault="000115A3">
            <w:pPr>
              <w:widowControl/>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7F6CE70" w14:textId="77777777" w:rsidR="00EC1A76" w:rsidRDefault="000115A3">
            <w:pPr>
              <w:widowControl/>
              <w:jc w:val="left"/>
              <w:rPr>
                <w:rFonts w:cs="SimSun"/>
                <w:kern w:val="0"/>
                <w:sz w:val="18"/>
                <w:szCs w:val="18"/>
              </w:rPr>
            </w:pPr>
            <w:r>
              <w:rPr>
                <w:rFonts w:cs="SimSun" w:hint="eastAsia"/>
                <w:kern w:val="0"/>
                <w:sz w:val="18"/>
                <w:szCs w:val="18"/>
              </w:rPr>
              <w:t>头寸方向，判断多/空</w:t>
            </w:r>
          </w:p>
        </w:tc>
      </w:tr>
      <w:tr w:rsidR="00EC1A76" w14:paraId="7DDC7512"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1871EF8" w14:textId="77777777" w:rsidR="00EC1A76" w:rsidRDefault="000115A3">
            <w:pPr>
              <w:widowControl/>
              <w:jc w:val="left"/>
              <w:rPr>
                <w:rFonts w:cs="SimSun"/>
                <w:kern w:val="0"/>
                <w:sz w:val="18"/>
                <w:szCs w:val="18"/>
                <w:lang w:val="en-CA"/>
              </w:rPr>
            </w:pPr>
            <w:r>
              <w:rPr>
                <w:rFonts w:cs="SimSun" w:hint="eastAsia"/>
                <w:kern w:val="0"/>
                <w:sz w:val="18"/>
                <w:szCs w:val="18"/>
                <w:lang w:val="en-CA"/>
              </w:rPr>
              <w:t>Strike</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7BBE210" w14:textId="77777777" w:rsidR="00EC1A76" w:rsidRDefault="000115A3">
            <w:pPr>
              <w:widowControl/>
              <w:jc w:val="left"/>
              <w:rPr>
                <w:rFonts w:cs="SimSun"/>
                <w:kern w:val="0"/>
                <w:sz w:val="18"/>
                <w:szCs w:val="18"/>
              </w:rPr>
            </w:pPr>
            <w:r>
              <w:rPr>
                <w:rFonts w:cs="SimSun" w:hint="eastAsia"/>
                <w:kern w:val="0"/>
                <w:sz w:val="18"/>
                <w:szCs w:val="18"/>
              </w:rPr>
              <w:t>合约的标的初始价格</w:t>
            </w:r>
          </w:p>
        </w:tc>
      </w:tr>
      <w:tr w:rsidR="00EC1A76" w14:paraId="4F8E67D6"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D843E16" w14:textId="77777777" w:rsidR="00EC1A76" w:rsidRDefault="000115A3">
            <w:pPr>
              <w:widowControl/>
              <w:jc w:val="left"/>
              <w:rPr>
                <w:rFonts w:cs="SimSun"/>
                <w:kern w:val="0"/>
                <w:sz w:val="18"/>
                <w:szCs w:val="18"/>
                <w:lang w:val="en-CA"/>
              </w:rPr>
            </w:pPr>
            <w:r>
              <w:rPr>
                <w:rFonts w:cs="SimSun" w:hint="eastAsia"/>
                <w:kern w:val="0"/>
                <w:sz w:val="18"/>
                <w:szCs w:val="18"/>
                <w:lang w:val="en-CA"/>
              </w:rPr>
              <w:t>Spot</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54E7FED" w14:textId="77777777" w:rsidR="00EC1A76" w:rsidRDefault="000115A3">
            <w:pPr>
              <w:widowControl/>
              <w:jc w:val="left"/>
              <w:rPr>
                <w:rFonts w:cs="SimSun"/>
                <w:kern w:val="0"/>
                <w:sz w:val="18"/>
                <w:szCs w:val="18"/>
              </w:rPr>
            </w:pPr>
            <w:r>
              <w:rPr>
                <w:rFonts w:cs="SimSun" w:hint="eastAsia"/>
                <w:kern w:val="0"/>
                <w:sz w:val="18"/>
                <w:szCs w:val="18"/>
              </w:rPr>
              <w:t>盯盘日合约标的价格</w:t>
            </w:r>
          </w:p>
        </w:tc>
      </w:tr>
      <w:tr w:rsidR="00EC1A76" w14:paraId="6DA44C5C"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532542F" w14:textId="77777777" w:rsidR="00EC1A76" w:rsidRDefault="000115A3">
            <w:pPr>
              <w:widowControl/>
              <w:jc w:val="left"/>
              <w:rPr>
                <w:rFonts w:cs="SimSun"/>
                <w:kern w:val="0"/>
                <w:sz w:val="18"/>
                <w:szCs w:val="18"/>
                <w:lang w:val="en-CA"/>
              </w:rPr>
            </w:pPr>
            <w:r>
              <w:rPr>
                <w:rFonts w:cs="SimSun" w:hint="eastAsia"/>
                <w:kern w:val="0"/>
                <w:sz w:val="18"/>
                <w:szCs w:val="18"/>
                <w:lang w:val="en-CA"/>
              </w:rPr>
              <w:t>Quantity</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6D467F1" w14:textId="77777777" w:rsidR="00EC1A76" w:rsidRDefault="000115A3">
            <w:pPr>
              <w:widowControl/>
              <w:jc w:val="left"/>
              <w:rPr>
                <w:rFonts w:cs="SimSun"/>
                <w:kern w:val="0"/>
                <w:sz w:val="18"/>
                <w:szCs w:val="18"/>
              </w:rPr>
            </w:pPr>
            <w:r>
              <w:rPr>
                <w:rFonts w:cs="SimSun" w:hint="eastAsia"/>
                <w:kern w:val="0"/>
                <w:sz w:val="18"/>
                <w:szCs w:val="18"/>
              </w:rPr>
              <w:t>合约手数</w:t>
            </w:r>
          </w:p>
        </w:tc>
      </w:tr>
    </w:tbl>
    <w:p w14:paraId="53124E05" w14:textId="77777777" w:rsidR="00EC1A76" w:rsidRDefault="000115A3">
      <w:pPr>
        <w:pStyle w:val="Heading2"/>
        <w:spacing w:beforeLines="50" w:before="156" w:afterLines="50" w:after="156" w:line="240" w:lineRule="auto"/>
        <w:rPr>
          <w:lang w:bidi="en-US"/>
        </w:rPr>
      </w:pPr>
      <w:bookmarkStart w:id="13" w:name="_Toc91853865"/>
      <w:r>
        <w:rPr>
          <w:rFonts w:hint="eastAsia"/>
          <w:lang w:bidi="en-US"/>
        </w:rPr>
        <w:t>概念验证（POC）</w:t>
      </w:r>
      <w:bookmarkEnd w:id="13"/>
    </w:p>
    <w:p w14:paraId="0048058A" w14:textId="77777777" w:rsidR="00EC1A76" w:rsidRDefault="000115A3">
      <w:pPr>
        <w:widowControl/>
        <w:spacing w:beforeLines="50" w:before="156" w:afterLines="50" w:after="156"/>
        <w:jc w:val="left"/>
        <w:rPr>
          <w:rFonts w:cs="Calibri"/>
          <w:kern w:val="0"/>
        </w:rPr>
      </w:pPr>
      <w:r>
        <w:rPr>
          <w:rFonts w:cs="Calibri" w:hint="eastAsia"/>
          <w:kern w:val="0"/>
        </w:rPr>
        <w:t>E</w:t>
      </w:r>
      <w:r>
        <w:rPr>
          <w:rFonts w:cs="Calibri"/>
          <w:kern w:val="0"/>
        </w:rPr>
        <w:t>Q</w:t>
      </w:r>
      <w:r>
        <w:rPr>
          <w:rFonts w:cs="Calibri" w:hint="eastAsia"/>
          <w:kern w:val="0"/>
        </w:rPr>
        <w:t>在</w:t>
      </w:r>
      <w:r>
        <w:rPr>
          <w:rFonts w:cs="Calibri"/>
          <w:kern w:val="0"/>
        </w:rPr>
        <w:t>POC</w:t>
      </w:r>
      <w:r>
        <w:rPr>
          <w:rFonts w:cs="Calibri" w:hint="eastAsia"/>
          <w:kern w:val="0"/>
        </w:rPr>
        <w:t>验证中，选取了以下F</w:t>
      </w:r>
      <w:r>
        <w:rPr>
          <w:rFonts w:cs="Calibri"/>
          <w:kern w:val="0"/>
        </w:rPr>
        <w:t>uture PM</w:t>
      </w:r>
      <w:r>
        <w:rPr>
          <w:rFonts w:cs="Calibri" w:hint="eastAsia"/>
          <w:kern w:val="0"/>
        </w:rPr>
        <w:t>交易样本进行了模型验证。根据模型验证结果，净现值N</w:t>
      </w:r>
      <w:r>
        <w:rPr>
          <w:rFonts w:cs="Calibri"/>
          <w:kern w:val="0"/>
        </w:rPr>
        <w:t>PV</w:t>
      </w:r>
      <w:r>
        <w:rPr>
          <w:rFonts w:cs="Calibri" w:hint="eastAsia"/>
          <w:kern w:val="0"/>
        </w:rPr>
        <w:t>和Murex的差异在</w:t>
      </w:r>
      <w:r>
        <w:rPr>
          <w:rFonts w:cs="Calibri"/>
          <w:kern w:val="0"/>
        </w:rPr>
        <w:t>0.0001%</w:t>
      </w:r>
      <w:r>
        <w:rPr>
          <w:rFonts w:cs="Calibri" w:hint="eastAsia"/>
          <w:kern w:val="0"/>
        </w:rPr>
        <w:t>之内。</w:t>
      </w:r>
    </w:p>
    <w:p w14:paraId="66092BF0" w14:textId="77777777" w:rsidR="00EC1A76" w:rsidRDefault="000115A3">
      <w:pPr>
        <w:widowControl/>
        <w:spacing w:beforeLines="50" w:before="156" w:afterLines="50" w:after="156"/>
        <w:jc w:val="left"/>
        <w:rPr>
          <w:rFonts w:cs="Calibri"/>
          <w:kern w:val="0"/>
        </w:rPr>
      </w:pPr>
      <w:r>
        <w:rPr>
          <w:rFonts w:cs="Calibri"/>
          <w:noProof/>
          <w:kern w:val="0"/>
        </w:rPr>
        <w:drawing>
          <wp:inline distT="0" distB="0" distL="0" distR="0" wp14:anchorId="4A7A8CE7" wp14:editId="5A7C5867">
            <wp:extent cx="5731510" cy="2540635"/>
            <wp:effectExtent l="0" t="0" r="2540" b="0"/>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254063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061"/>
        <w:gridCol w:w="1159"/>
        <w:gridCol w:w="1191"/>
        <w:gridCol w:w="949"/>
        <w:gridCol w:w="894"/>
        <w:gridCol w:w="1197"/>
        <w:gridCol w:w="866"/>
      </w:tblGrid>
      <w:tr w:rsidR="00E44114" w14:paraId="25981F5E" w14:textId="77777777" w:rsidTr="00782F59">
        <w:trPr>
          <w:jc w:val="center"/>
        </w:trPr>
        <w:tc>
          <w:tcPr>
            <w:tcW w:w="0" w:type="auto"/>
          </w:tcPr>
          <w:p w14:paraId="06B9F5E9"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交易号</w:t>
            </w:r>
          </w:p>
        </w:tc>
        <w:tc>
          <w:tcPr>
            <w:tcW w:w="0" w:type="auto"/>
          </w:tcPr>
          <w:p w14:paraId="271B8E30"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Instrument</w:t>
            </w:r>
          </w:p>
        </w:tc>
        <w:tc>
          <w:tcPr>
            <w:tcW w:w="0" w:type="auto"/>
          </w:tcPr>
          <w:p w14:paraId="672A9729"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L</w:t>
            </w:r>
            <w:r>
              <w:rPr>
                <w:rFonts w:cs="SimSun"/>
                <w:kern w:val="0"/>
                <w:sz w:val="18"/>
                <w:szCs w:val="18"/>
              </w:rPr>
              <w:t>ong/Short</w:t>
            </w:r>
          </w:p>
        </w:tc>
        <w:tc>
          <w:tcPr>
            <w:tcW w:w="0" w:type="auto"/>
          </w:tcPr>
          <w:p w14:paraId="67F5E3EC"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M</w:t>
            </w:r>
            <w:r>
              <w:rPr>
                <w:rFonts w:cs="SimSun"/>
                <w:kern w:val="0"/>
                <w:sz w:val="18"/>
                <w:szCs w:val="18"/>
              </w:rPr>
              <w:t>aturity</w:t>
            </w:r>
          </w:p>
        </w:tc>
        <w:tc>
          <w:tcPr>
            <w:tcW w:w="0" w:type="auto"/>
          </w:tcPr>
          <w:p w14:paraId="5F35C161"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EQ NPV</w:t>
            </w:r>
          </w:p>
        </w:tc>
        <w:tc>
          <w:tcPr>
            <w:tcW w:w="0" w:type="auto"/>
          </w:tcPr>
          <w:p w14:paraId="2C488E9D"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Murex NPV</w:t>
            </w:r>
          </w:p>
        </w:tc>
        <w:tc>
          <w:tcPr>
            <w:tcW w:w="866" w:type="dxa"/>
          </w:tcPr>
          <w:p w14:paraId="7693F7D8"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Diff</w:t>
            </w:r>
            <w:r>
              <w:rPr>
                <w:rFonts w:cs="SimSun"/>
                <w:kern w:val="0"/>
                <w:sz w:val="18"/>
                <w:szCs w:val="18"/>
              </w:rPr>
              <w:t>%</w:t>
            </w:r>
          </w:p>
        </w:tc>
      </w:tr>
      <w:tr w:rsidR="00E44114" w14:paraId="2FCC0629" w14:textId="77777777" w:rsidTr="00782F59">
        <w:trPr>
          <w:jc w:val="center"/>
        </w:trPr>
        <w:tc>
          <w:tcPr>
            <w:tcW w:w="0" w:type="auto"/>
          </w:tcPr>
          <w:p w14:paraId="57F82367"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10988588</w:t>
            </w:r>
          </w:p>
        </w:tc>
        <w:tc>
          <w:tcPr>
            <w:tcW w:w="0" w:type="auto"/>
          </w:tcPr>
          <w:p w14:paraId="6573007B"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A</w:t>
            </w:r>
            <w:r>
              <w:rPr>
                <w:rFonts w:cs="SimSun"/>
                <w:kern w:val="0"/>
                <w:sz w:val="18"/>
                <w:szCs w:val="18"/>
              </w:rPr>
              <w:t>GF SHFE</w:t>
            </w:r>
          </w:p>
        </w:tc>
        <w:tc>
          <w:tcPr>
            <w:tcW w:w="0" w:type="auto"/>
          </w:tcPr>
          <w:p w14:paraId="07E65544"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L</w:t>
            </w:r>
            <w:r>
              <w:rPr>
                <w:rFonts w:cs="SimSun"/>
                <w:kern w:val="0"/>
                <w:sz w:val="18"/>
                <w:szCs w:val="18"/>
              </w:rPr>
              <w:t>ong</w:t>
            </w:r>
          </w:p>
        </w:tc>
        <w:tc>
          <w:tcPr>
            <w:tcW w:w="0" w:type="auto"/>
          </w:tcPr>
          <w:p w14:paraId="2A61B85E"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2</w:t>
            </w:r>
            <w:r>
              <w:rPr>
                <w:rFonts w:cs="SimSun"/>
                <w:kern w:val="0"/>
                <w:sz w:val="18"/>
                <w:szCs w:val="18"/>
              </w:rPr>
              <w:t>1-DEC</w:t>
            </w:r>
          </w:p>
        </w:tc>
        <w:tc>
          <w:tcPr>
            <w:tcW w:w="0" w:type="auto"/>
          </w:tcPr>
          <w:p w14:paraId="01EABD80"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3</w:t>
            </w:r>
            <w:r>
              <w:rPr>
                <w:rFonts w:cs="SimSun"/>
                <w:kern w:val="0"/>
                <w:sz w:val="18"/>
                <w:szCs w:val="18"/>
              </w:rPr>
              <w:t>7</w:t>
            </w:r>
          </w:p>
        </w:tc>
        <w:tc>
          <w:tcPr>
            <w:tcW w:w="0" w:type="auto"/>
          </w:tcPr>
          <w:p w14:paraId="257498B1"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37</w:t>
            </w:r>
          </w:p>
        </w:tc>
        <w:tc>
          <w:tcPr>
            <w:tcW w:w="866" w:type="dxa"/>
          </w:tcPr>
          <w:p w14:paraId="051272D5"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0</w:t>
            </w:r>
            <w:r>
              <w:rPr>
                <w:rFonts w:cs="SimSun"/>
                <w:kern w:val="0"/>
                <w:sz w:val="18"/>
                <w:szCs w:val="18"/>
              </w:rPr>
              <w:t>%</w:t>
            </w:r>
          </w:p>
        </w:tc>
      </w:tr>
      <w:tr w:rsidR="00E44114" w14:paraId="50E7CD6F" w14:textId="77777777" w:rsidTr="00782F59">
        <w:trPr>
          <w:jc w:val="center"/>
        </w:trPr>
        <w:tc>
          <w:tcPr>
            <w:tcW w:w="0" w:type="auto"/>
          </w:tcPr>
          <w:p w14:paraId="41150FE3"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lastRenderedPageBreak/>
              <w:t>10814572</w:t>
            </w:r>
          </w:p>
        </w:tc>
        <w:tc>
          <w:tcPr>
            <w:tcW w:w="0" w:type="auto"/>
          </w:tcPr>
          <w:p w14:paraId="600F4BC2"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A</w:t>
            </w:r>
            <w:r>
              <w:rPr>
                <w:rFonts w:cs="SimSun"/>
                <w:kern w:val="0"/>
                <w:sz w:val="18"/>
                <w:szCs w:val="18"/>
              </w:rPr>
              <w:t>UF SHFE</w:t>
            </w:r>
          </w:p>
        </w:tc>
        <w:tc>
          <w:tcPr>
            <w:tcW w:w="0" w:type="auto"/>
          </w:tcPr>
          <w:p w14:paraId="45DA3894"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Long</w:t>
            </w:r>
          </w:p>
        </w:tc>
        <w:tc>
          <w:tcPr>
            <w:tcW w:w="0" w:type="auto"/>
          </w:tcPr>
          <w:p w14:paraId="5FB95D35"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21-OCT</w:t>
            </w:r>
          </w:p>
        </w:tc>
        <w:tc>
          <w:tcPr>
            <w:tcW w:w="0" w:type="auto"/>
          </w:tcPr>
          <w:p w14:paraId="6539931E"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340</w:t>
            </w:r>
          </w:p>
        </w:tc>
        <w:tc>
          <w:tcPr>
            <w:tcW w:w="0" w:type="auto"/>
          </w:tcPr>
          <w:p w14:paraId="6CCDD012" w14:textId="77777777" w:rsidR="00E44114" w:rsidRDefault="00E44114" w:rsidP="00782F59">
            <w:pPr>
              <w:widowControl/>
              <w:spacing w:beforeLines="50" w:before="156" w:afterLines="50" w:after="156"/>
              <w:jc w:val="center"/>
              <w:rPr>
                <w:rFonts w:cs="SimSun"/>
                <w:kern w:val="0"/>
                <w:sz w:val="18"/>
                <w:szCs w:val="18"/>
              </w:rPr>
            </w:pPr>
            <w:r>
              <w:rPr>
                <w:rFonts w:cs="SimSun"/>
                <w:kern w:val="0"/>
                <w:sz w:val="18"/>
                <w:szCs w:val="18"/>
              </w:rPr>
              <w:t>340</w:t>
            </w:r>
          </w:p>
        </w:tc>
        <w:tc>
          <w:tcPr>
            <w:tcW w:w="866" w:type="dxa"/>
          </w:tcPr>
          <w:p w14:paraId="2EB42B24" w14:textId="77777777" w:rsidR="00E44114" w:rsidRDefault="00E44114" w:rsidP="00782F59">
            <w:pPr>
              <w:widowControl/>
              <w:spacing w:beforeLines="50" w:before="156" w:afterLines="50" w:after="156"/>
              <w:jc w:val="center"/>
              <w:rPr>
                <w:rFonts w:cs="SimSun"/>
                <w:kern w:val="0"/>
                <w:sz w:val="18"/>
                <w:szCs w:val="18"/>
              </w:rPr>
            </w:pPr>
            <w:r>
              <w:rPr>
                <w:rFonts w:cs="SimSun" w:hint="eastAsia"/>
                <w:kern w:val="0"/>
                <w:sz w:val="18"/>
                <w:szCs w:val="18"/>
              </w:rPr>
              <w:t>0</w:t>
            </w:r>
            <w:r>
              <w:rPr>
                <w:rFonts w:cs="SimSun"/>
                <w:kern w:val="0"/>
                <w:sz w:val="18"/>
                <w:szCs w:val="18"/>
              </w:rPr>
              <w:t>%</w:t>
            </w:r>
          </w:p>
        </w:tc>
      </w:tr>
    </w:tbl>
    <w:p w14:paraId="08E787DC" w14:textId="275E27F9" w:rsidR="00EC1A76" w:rsidRDefault="000115A3">
      <w:pPr>
        <w:widowControl/>
        <w:spacing w:beforeLines="50" w:before="156" w:afterLines="50" w:after="156"/>
        <w:jc w:val="left"/>
        <w:rPr>
          <w:rFonts w:cs="Calibri"/>
          <w:kern w:val="0"/>
        </w:rPr>
      </w:pPr>
      <w:r>
        <w:rPr>
          <w:rFonts w:cs="Calibri" w:hint="eastAsia"/>
          <w:kern w:val="0"/>
        </w:rPr>
        <w:t>对于利率类敏感度，目前Murex没有输出利率类敏感度，EQ改进了Murex敏感度计量方法，根据贵金属远期价格曲线和无风险利率贴现曲线，构建出了租赁曲线，并输出了关于</w:t>
      </w:r>
      <w:r w:rsidR="00E44114">
        <w:rPr>
          <w:rFonts w:cs="Calibri" w:hint="eastAsia"/>
          <w:kern w:val="0"/>
        </w:rPr>
        <w:t>振动</w:t>
      </w:r>
      <w:r>
        <w:rPr>
          <w:rFonts w:cs="Calibri" w:hint="eastAsia"/>
          <w:kern w:val="0"/>
        </w:rPr>
        <w:t>无风险利率曲线和租赁曲线的利率类敏感度</w:t>
      </w:r>
      <w:r w:rsidR="00E44114">
        <w:rPr>
          <w:rFonts w:cs="Calibri" w:hint="eastAsia"/>
          <w:kern w:val="0"/>
        </w:rPr>
        <w:t>。因为Murex未提供相应敏感度，该部分结果未经与Murex比对，测算结果见附录</w:t>
      </w:r>
      <w:r>
        <w:rPr>
          <w:rFonts w:cs="Calibri" w:hint="eastAsia"/>
          <w:kern w:val="0"/>
        </w:rPr>
        <w:t>。</w:t>
      </w:r>
    </w:p>
    <w:p w14:paraId="6230457C" w14:textId="350FC2A1" w:rsidR="0009471D" w:rsidRDefault="0009471D">
      <w:pPr>
        <w:widowControl/>
        <w:spacing w:beforeLines="50" w:before="156" w:afterLines="50" w:after="156"/>
        <w:jc w:val="left"/>
        <w:rPr>
          <w:rFonts w:cs="Calibri"/>
          <w:kern w:val="0"/>
        </w:rPr>
      </w:pPr>
      <w:r>
        <w:rPr>
          <w:rFonts w:cs="Calibri" w:hint="eastAsia"/>
          <w:kern w:val="0"/>
        </w:rPr>
        <w:t>因为贵金属期货损益与标的物呈线性关系，因此Commodity</w:t>
      </w:r>
      <w:r>
        <w:rPr>
          <w:rFonts w:cs="Calibri"/>
          <w:kern w:val="0"/>
        </w:rPr>
        <w:t xml:space="preserve"> </w:t>
      </w:r>
      <w:r>
        <w:rPr>
          <w:rFonts w:cs="Calibri" w:hint="eastAsia"/>
          <w:kern w:val="0"/>
        </w:rPr>
        <w:t>delta恒为1，无需测试商品敏感度。</w:t>
      </w:r>
    </w:p>
    <w:p w14:paraId="38642363" w14:textId="77777777" w:rsidR="00EC1A76" w:rsidRDefault="000115A3">
      <w:pPr>
        <w:pStyle w:val="Heading2"/>
        <w:spacing w:beforeLines="50" w:before="156" w:afterLines="50" w:after="156" w:line="240" w:lineRule="auto"/>
        <w:rPr>
          <w:lang w:bidi="en-US"/>
        </w:rPr>
      </w:pPr>
      <w:bookmarkStart w:id="14" w:name="_Toc91853866"/>
      <w:r>
        <w:rPr>
          <w:rFonts w:hint="eastAsia"/>
          <w:lang w:bidi="en-US"/>
        </w:rPr>
        <w:t>批量验证</w:t>
      </w:r>
      <w:bookmarkEnd w:id="14"/>
    </w:p>
    <w:p w14:paraId="65971376" w14:textId="77777777" w:rsidR="001869F0" w:rsidRPr="001869F0" w:rsidRDefault="000115A3" w:rsidP="001869F0">
      <w:pPr>
        <w:widowControl/>
        <w:spacing w:beforeLines="50" w:before="156" w:afterLines="50" w:after="156"/>
        <w:jc w:val="left"/>
        <w:rPr>
          <w:rFonts w:cs="Calibri"/>
          <w:kern w:val="0"/>
        </w:rPr>
      </w:pPr>
      <w:r>
        <w:rPr>
          <w:rFonts w:cs="Calibri" w:hint="eastAsia"/>
          <w:kern w:val="0"/>
        </w:rPr>
        <w:t>共对系统中的</w:t>
      </w:r>
      <w:r>
        <w:rPr>
          <w:rFonts w:cs="Calibri"/>
          <w:kern w:val="0"/>
        </w:rPr>
        <w:t>13959</w:t>
      </w:r>
      <w:r>
        <w:rPr>
          <w:rFonts w:cs="Calibri" w:hint="eastAsia"/>
          <w:kern w:val="0"/>
        </w:rPr>
        <w:t>笔贵金属期货交易进行了批量验证，其中</w:t>
      </w:r>
      <w:r>
        <w:rPr>
          <w:rFonts w:cs="Calibri"/>
          <w:kern w:val="0"/>
        </w:rPr>
        <w:t>13955</w:t>
      </w:r>
      <w:r>
        <w:rPr>
          <w:rFonts w:cs="Calibri" w:hint="eastAsia"/>
          <w:kern w:val="0"/>
        </w:rPr>
        <w:t>笔的净现值误差在0.01%以内。</w:t>
      </w:r>
      <w:r w:rsidR="001869F0" w:rsidRPr="001869F0">
        <w:rPr>
          <w:rFonts w:cs="Calibri" w:hint="eastAsia"/>
          <w:kern w:val="0"/>
        </w:rPr>
        <w:t>剩余</w:t>
      </w:r>
      <w:r w:rsidR="001869F0" w:rsidRPr="001869F0">
        <w:rPr>
          <w:rFonts w:cs="Calibri"/>
          <w:kern w:val="0"/>
        </w:rPr>
        <w:t>4笔因交易中对应的信息与估值实际使用信息不一致误差较大。</w:t>
      </w:r>
    </w:p>
    <w:p w14:paraId="5C07ECC4" w14:textId="77777777" w:rsidR="001869F0" w:rsidRDefault="001869F0" w:rsidP="001869F0">
      <w:pPr>
        <w:widowControl/>
        <w:spacing w:beforeLines="50" w:before="156" w:afterLines="50" w:after="156"/>
        <w:jc w:val="left"/>
        <w:rPr>
          <w:rFonts w:cs="Calibri"/>
          <w:kern w:val="0"/>
        </w:rPr>
      </w:pPr>
      <w:r w:rsidRPr="001869F0">
        <w:rPr>
          <w:rFonts w:cs="Calibri" w:hint="eastAsia"/>
          <w:kern w:val="0"/>
        </w:rPr>
        <w:t>差异分析：该</w:t>
      </w:r>
      <w:r w:rsidRPr="001869F0">
        <w:rPr>
          <w:rFonts w:cs="Calibri"/>
          <w:kern w:val="0"/>
        </w:rPr>
        <w:t>4笔交易在Murex系统中存储的合约手数信息（Quantity）与估值实际使用的信息不一致，交易过程中最初的合约手数与最终合约手数不同，导致无法核对。如果使用最终合约数结果可以匹配。</w:t>
      </w:r>
    </w:p>
    <w:p w14:paraId="6F8A4970" w14:textId="296F2153" w:rsidR="00E44114" w:rsidRDefault="000115A3" w:rsidP="001869F0">
      <w:pPr>
        <w:widowControl/>
        <w:spacing w:beforeLines="50" w:before="156" w:afterLines="50" w:after="156"/>
        <w:jc w:val="left"/>
        <w:rPr>
          <w:rFonts w:cs="Calibri"/>
          <w:kern w:val="0"/>
        </w:rPr>
      </w:pPr>
      <w:r>
        <w:rPr>
          <w:rFonts w:cs="Calibri" w:hint="eastAsia"/>
          <w:kern w:val="0"/>
        </w:rPr>
        <w:t>。</w:t>
      </w:r>
    </w:p>
    <w:p w14:paraId="11723269" w14:textId="77777777" w:rsidR="0009471D" w:rsidRDefault="0009471D" w:rsidP="001869F0">
      <w:pPr>
        <w:widowControl/>
        <w:spacing w:beforeLines="50" w:before="156" w:afterLines="50" w:after="156"/>
        <w:jc w:val="left"/>
        <w:rPr>
          <w:rFonts w:cs="Calibri"/>
          <w:kern w:val="0"/>
        </w:rPr>
      </w:pPr>
    </w:p>
    <w:p w14:paraId="27941F5D" w14:textId="77777777" w:rsidR="00EC1A76" w:rsidRDefault="000115A3">
      <w:pPr>
        <w:pStyle w:val="Heading1"/>
        <w:spacing w:beforeLines="50" w:before="156" w:afterLines="50" w:after="156" w:line="240" w:lineRule="auto"/>
      </w:pPr>
      <w:bookmarkStart w:id="15" w:name="_Toc91853867"/>
      <w:r>
        <w:rPr>
          <w:rFonts w:hint="eastAsia"/>
        </w:rPr>
        <w:t>贵金属租赁（Lease</w:t>
      </w:r>
      <w:r>
        <w:t xml:space="preserve"> </w:t>
      </w:r>
      <w:r>
        <w:rPr>
          <w:rFonts w:hint="eastAsia"/>
        </w:rPr>
        <w:t>PM）</w:t>
      </w:r>
      <w:bookmarkEnd w:id="15"/>
    </w:p>
    <w:p w14:paraId="7883F11F" w14:textId="77777777" w:rsidR="00EC1A76" w:rsidRDefault="000115A3">
      <w:pPr>
        <w:pStyle w:val="Heading2"/>
        <w:spacing w:beforeLines="50" w:before="156" w:afterLines="50" w:after="156" w:line="240" w:lineRule="auto"/>
        <w:rPr>
          <w:lang w:bidi="en-US"/>
        </w:rPr>
      </w:pPr>
      <w:bookmarkStart w:id="16" w:name="_Toc91853868"/>
      <w:r>
        <w:rPr>
          <w:rFonts w:hint="eastAsia"/>
          <w:lang w:bidi="en-US"/>
        </w:rPr>
        <w:t>产品概述</w:t>
      </w:r>
      <w:bookmarkEnd w:id="16"/>
    </w:p>
    <w:p w14:paraId="78C63742" w14:textId="77777777" w:rsidR="00EC1A76" w:rsidRDefault="000115A3">
      <w:pPr>
        <w:widowControl/>
        <w:spacing w:beforeLines="50" w:before="156" w:afterLines="50" w:after="156"/>
        <w:jc w:val="left"/>
        <w:textAlignment w:val="center"/>
        <w:rPr>
          <w:rFonts w:cs="Calibri"/>
          <w:kern w:val="0"/>
        </w:rPr>
      </w:pPr>
      <w:r>
        <w:rPr>
          <w:rFonts w:cs="Calibri" w:hint="eastAsia"/>
          <w:kern w:val="0"/>
        </w:rPr>
        <w:t>贵金属租赁业务是指符合规定条件的法人客户向银行租赁贵金属（黄金/白银），并按照合同约定以人民币形式支付租赁费，到期归还等额贵金属（黄金/白银）的业务。</w:t>
      </w:r>
    </w:p>
    <w:p w14:paraId="6742C8B3" w14:textId="77777777" w:rsidR="00EC1A76" w:rsidRDefault="000115A3">
      <w:pPr>
        <w:pStyle w:val="Heading2"/>
        <w:spacing w:beforeLines="50" w:before="156" w:afterLines="50" w:after="156" w:line="240" w:lineRule="auto"/>
        <w:rPr>
          <w:lang w:bidi="en-US"/>
        </w:rPr>
      </w:pPr>
      <w:bookmarkStart w:id="17" w:name="_Toc91853869"/>
      <w:r>
        <w:rPr>
          <w:rFonts w:hint="eastAsia"/>
          <w:lang w:bidi="en-US"/>
        </w:rPr>
        <w:lastRenderedPageBreak/>
        <w:t>定价模型</w:t>
      </w:r>
      <w:bookmarkEnd w:id="17"/>
    </w:p>
    <w:p w14:paraId="081A6042" w14:textId="77777777" w:rsidR="00EC1A76" w:rsidRDefault="000115A3">
      <w:pPr>
        <w:widowControl/>
        <w:spacing w:beforeLines="50" w:before="156" w:afterLines="50" w:after="156"/>
        <w:jc w:val="left"/>
        <w:textAlignment w:val="center"/>
        <w:rPr>
          <w:rFonts w:cs="Calibri"/>
          <w:kern w:val="0"/>
        </w:rPr>
      </w:pPr>
      <w:r>
        <w:rPr>
          <w:rFonts w:cs="Calibri" w:hint="eastAsia"/>
          <w:kern w:val="0"/>
        </w:rPr>
        <w:t>贵金属租赁业务是的费率由银行对冲租赁敞口的成本决定。银行在不对冲情况下租赁贵金属，会面临合约到期交割的价格波动带来的不确定性，为消除不确定性，根据无套利原则，银行收取的租赁费率便由对冲成本决定。</w:t>
      </w:r>
    </w:p>
    <w:p w14:paraId="76EB86A9" w14:textId="77777777" w:rsidR="00EC1A76" w:rsidRDefault="000115A3">
      <w:pPr>
        <w:widowControl/>
        <w:spacing w:beforeLines="50" w:before="156" w:afterLines="50" w:after="156"/>
        <w:jc w:val="left"/>
        <w:textAlignment w:val="center"/>
        <w:rPr>
          <w:rFonts w:cs="Calibri"/>
          <w:kern w:val="0"/>
        </w:rPr>
      </w:pPr>
      <w:r>
        <w:rPr>
          <w:rFonts w:cs="Calibri" w:hint="eastAsia"/>
          <w:kern w:val="0"/>
        </w:rPr>
        <w:t>实际业务开展中，以黄金为例，在</w:t>
      </w:r>
      <m:oMath>
        <m:sSub>
          <m:sSubPr>
            <m:ctrlPr>
              <w:rPr>
                <w:rFonts w:ascii="Cambria Math" w:hAnsi="Cambria Math" w:cs="Calibri"/>
                <w:i/>
                <w:kern w:val="0"/>
              </w:rPr>
            </m:ctrlPr>
          </m:sSubPr>
          <m:e>
            <m:r>
              <w:rPr>
                <w:rFonts w:ascii="Cambria Math" w:hAnsi="Cambria Math" w:cs="Calibri" w:hint="eastAsia"/>
                <w:kern w:val="0"/>
              </w:rPr>
              <m:t>t</m:t>
            </m:r>
          </m:e>
          <m:sub>
            <m:r>
              <w:rPr>
                <w:rFonts w:ascii="Cambria Math" w:hAnsi="Cambria Math" w:cs="Calibri"/>
                <w:kern w:val="0"/>
              </w:rPr>
              <m:t>0</m:t>
            </m:r>
          </m:sub>
        </m:sSub>
      </m:oMath>
      <w:r>
        <w:rPr>
          <w:rFonts w:cs="Calibri" w:hint="eastAsia"/>
          <w:kern w:val="0"/>
        </w:rPr>
        <w:t>银行与对手方签订租赁合约借出黄金后，可以收到与黄金即期价格等值的现金</w:t>
      </w:r>
      <m:oMath>
        <m:sSub>
          <m:sSubPr>
            <m:ctrlPr>
              <w:rPr>
                <w:rFonts w:ascii="Cambria Math" w:hAnsi="Cambria Math" w:cs="Calibri"/>
                <w:i/>
                <w:kern w:val="0"/>
              </w:rPr>
            </m:ctrlPr>
          </m:sSubPr>
          <m:e>
            <m:r>
              <w:rPr>
                <w:rFonts w:ascii="Cambria Math" w:hAnsi="Cambria Math" w:cs="Calibri" w:hint="eastAsia"/>
                <w:kern w:val="0"/>
              </w:rPr>
              <m:t>S</m:t>
            </m:r>
          </m:e>
          <m:sub>
            <m:r>
              <w:rPr>
                <w:rFonts w:ascii="Cambria Math" w:hAnsi="Cambria Math" w:cs="Calibri"/>
                <w:kern w:val="0"/>
              </w:rPr>
              <m:t>0</m:t>
            </m:r>
          </m:sub>
        </m:sSub>
      </m:oMath>
      <w:r>
        <w:rPr>
          <w:rFonts w:cs="Calibri" w:hint="eastAsia"/>
          <w:kern w:val="0"/>
        </w:rPr>
        <w:t>，假设将该笔现金储蓄的收益率为</w:t>
      </w:r>
      <m:oMath>
        <m:r>
          <w:rPr>
            <w:rFonts w:ascii="Cambria Math" w:hAnsi="Cambria Math" w:cs="Calibri"/>
            <w:kern w:val="0"/>
          </w:rPr>
          <m:t>y</m:t>
        </m:r>
      </m:oMath>
      <w:r>
        <w:rPr>
          <w:rFonts w:cs="Calibri" w:hint="eastAsia"/>
          <w:kern w:val="0"/>
        </w:rPr>
        <w:t>，即Convenience</w:t>
      </w:r>
      <w:r>
        <w:rPr>
          <w:rFonts w:cs="Calibri"/>
          <w:kern w:val="0"/>
        </w:rPr>
        <w:t xml:space="preserve"> </w:t>
      </w:r>
      <w:r>
        <w:rPr>
          <w:rFonts w:cs="Calibri" w:hint="eastAsia"/>
          <w:kern w:val="0"/>
        </w:rPr>
        <w:t>Yield，同时收到租赁费率为</w:t>
      </w:r>
      <m:oMath>
        <m:r>
          <w:rPr>
            <w:rFonts w:ascii="Cambria Math" w:hAnsi="Cambria Math" w:cs="Calibri"/>
            <w:kern w:val="0"/>
          </w:rPr>
          <m:t>r</m:t>
        </m:r>
      </m:oMath>
      <w:r>
        <w:rPr>
          <w:rFonts w:cs="Calibri" w:hint="eastAsia"/>
          <w:kern w:val="0"/>
        </w:rPr>
        <w:t>的现金流。在</w:t>
      </w:r>
      <m:oMath>
        <m:r>
          <w:rPr>
            <w:rFonts w:ascii="Cambria Math" w:hAnsi="Cambria Math" w:cs="Calibri" w:hint="eastAsia"/>
            <w:kern w:val="0"/>
          </w:rPr>
          <m:t>T</m:t>
        </m:r>
      </m:oMath>
      <w:r>
        <w:rPr>
          <w:rFonts w:cs="Calibri" w:hint="eastAsia"/>
          <w:kern w:val="0"/>
        </w:rPr>
        <w:t>时刻合约到期交割，银行收到承租方归还的黄金。</w:t>
      </w:r>
    </w:p>
    <w:p w14:paraId="4499F48F" w14:textId="7CB4DEA1" w:rsidR="00EC1A76" w:rsidRDefault="000115A3">
      <w:pPr>
        <w:widowControl/>
        <w:spacing w:beforeLines="50" w:before="156" w:afterLines="50" w:after="156"/>
        <w:jc w:val="left"/>
        <w:textAlignment w:val="center"/>
        <w:rPr>
          <w:rFonts w:cs="Calibri"/>
          <w:kern w:val="0"/>
        </w:rPr>
      </w:pPr>
      <w:r>
        <w:rPr>
          <w:rFonts w:cs="Calibri" w:hint="eastAsia"/>
          <w:kern w:val="0"/>
        </w:rPr>
        <w:t>该产品目前在</w:t>
      </w:r>
      <w:r>
        <w:rPr>
          <w:rFonts w:cs="Calibri"/>
          <w:kern w:val="0"/>
        </w:rPr>
        <w:t>Murex中的定价</w:t>
      </w:r>
      <w:r w:rsidR="001108B1">
        <w:rPr>
          <w:rFonts w:cs="Calibri" w:hint="eastAsia"/>
          <w:kern w:val="0"/>
        </w:rPr>
        <w:t>原理是为</w:t>
      </w:r>
      <w:r>
        <w:rPr>
          <w:rFonts w:cs="Calibri" w:hint="eastAsia"/>
          <w:kern w:val="0"/>
        </w:rPr>
        <w:t>通过Discount</w:t>
      </w:r>
      <w:r>
        <w:rPr>
          <w:rFonts w:cs="Calibri"/>
          <w:kern w:val="0"/>
        </w:rPr>
        <w:t xml:space="preserve"> </w:t>
      </w:r>
      <w:r>
        <w:rPr>
          <w:rFonts w:cs="Calibri" w:hint="eastAsia"/>
          <w:kern w:val="0"/>
        </w:rPr>
        <w:t>Curve和标的Lease</w:t>
      </w:r>
      <w:r>
        <w:rPr>
          <w:rFonts w:cs="Calibri"/>
          <w:kern w:val="0"/>
        </w:rPr>
        <w:t xml:space="preserve"> </w:t>
      </w:r>
      <w:r>
        <w:rPr>
          <w:rFonts w:cs="Calibri" w:hint="eastAsia"/>
          <w:kern w:val="0"/>
        </w:rPr>
        <w:t>Discount</w:t>
      </w:r>
      <w:r>
        <w:rPr>
          <w:rFonts w:cs="Calibri"/>
          <w:kern w:val="0"/>
        </w:rPr>
        <w:t xml:space="preserve"> </w:t>
      </w:r>
      <w:r>
        <w:rPr>
          <w:rFonts w:cs="Calibri" w:hint="eastAsia"/>
          <w:kern w:val="0"/>
        </w:rPr>
        <w:t>Curve可以推得贵金属在估值日</w:t>
      </w:r>
      <m:oMath>
        <m:r>
          <w:rPr>
            <w:rFonts w:ascii="Cambria Math" w:hAnsi="Cambria Math" w:cs="Calibri"/>
            <w:kern w:val="0"/>
          </w:rPr>
          <m:t>t</m:t>
        </m:r>
      </m:oMath>
      <w:r>
        <w:rPr>
          <w:rFonts w:cs="Calibri" w:hint="eastAsia"/>
          <w:kern w:val="0"/>
        </w:rPr>
        <w:t>的即期价格。</w:t>
      </w:r>
    </w:p>
    <w:p w14:paraId="6147F2D4" w14:textId="77777777" w:rsidR="00EC1A76" w:rsidRDefault="000115A3">
      <w:pPr>
        <w:widowControl/>
        <w:spacing w:beforeLines="50" w:before="156" w:afterLines="50" w:after="156"/>
        <w:jc w:val="left"/>
        <w:textAlignment w:val="center"/>
        <w:rPr>
          <w:rFonts w:cs="Calibri"/>
          <w:kern w:val="0"/>
        </w:rPr>
      </w:pPr>
      <m:oMathPara>
        <m:oMath>
          <m:r>
            <w:rPr>
              <w:rFonts w:ascii="Cambria Math" w:hAnsi="Cambria Math" w:cs="Calibri"/>
              <w:kern w:val="0"/>
            </w:rPr>
            <m:t xml:space="preserve">NPV=Accrual Interest + </m:t>
          </m:r>
          <m:r>
            <w:rPr>
              <w:rFonts w:ascii="Cambria Math" w:hAnsi="Cambria Math" w:cs="Calibri" w:hint="eastAsia"/>
              <w:kern w:val="0"/>
            </w:rPr>
            <m:t>Current</m:t>
          </m:r>
          <m:r>
            <w:rPr>
              <w:rFonts w:ascii="Cambria Math" w:hAnsi="Cambria Math" w:cs="Calibri"/>
              <w:kern w:val="0"/>
            </w:rPr>
            <m:t xml:space="preserve"> </m:t>
          </m:r>
          <m:r>
            <w:rPr>
              <w:rFonts w:ascii="Cambria Math" w:hAnsi="Cambria Math" w:cs="Calibri" w:hint="eastAsia"/>
              <w:kern w:val="0"/>
            </w:rPr>
            <m:t>Cas</m:t>
          </m:r>
          <m:r>
            <w:rPr>
              <w:rFonts w:ascii="MS Gothic" w:eastAsia="MS Gothic" w:hAnsi="MS Gothic" w:cs="MS Gothic" w:hint="eastAsia"/>
              <w:kern w:val="0"/>
            </w:rPr>
            <m:t>h</m:t>
          </m:r>
          <m:r>
            <w:rPr>
              <w:rFonts w:ascii="Cambria Math" w:hAnsi="Cambria Math" w:cs="Calibri"/>
              <w:kern w:val="0"/>
            </w:rPr>
            <m:t xml:space="preserve"> </m:t>
          </m:r>
          <m:r>
            <w:rPr>
              <w:rFonts w:ascii="Cambria Math" w:hAnsi="Cambria Math" w:cs="Calibri" w:hint="eastAsia"/>
              <w:kern w:val="0"/>
            </w:rPr>
            <m:t>Amount</m:t>
          </m:r>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kern w:val="0"/>
                </w:rPr>
                <m:t>S</m:t>
              </m:r>
            </m:e>
            <m:sub>
              <m:r>
                <w:rPr>
                  <w:rFonts w:ascii="Cambria Math" w:hAnsi="Cambria Math" w:cs="Calibri"/>
                  <w:kern w:val="0"/>
                </w:rPr>
                <m:t>0</m:t>
              </m:r>
            </m:sub>
          </m:sSub>
          <m:r>
            <w:rPr>
              <w:rFonts w:ascii="Cambria Math" w:hAnsi="Cambria Math" w:cs="Calibri"/>
              <w:kern w:val="0"/>
            </w:rPr>
            <m:t>*lease rate*Time+</m:t>
          </m:r>
          <m:sSub>
            <m:sSubPr>
              <m:ctrlPr>
                <w:rPr>
                  <w:rFonts w:ascii="Cambria Math" w:hAnsi="Cambria Math" w:cs="Calibri"/>
                  <w:i/>
                  <w:kern w:val="0"/>
                </w:rPr>
              </m:ctrlPr>
            </m:sSubPr>
            <m:e>
              <m:r>
                <w:rPr>
                  <w:rFonts w:ascii="Cambria Math" w:hAnsi="Cambria Math" w:cs="Calibri"/>
                  <w:kern w:val="0"/>
                </w:rPr>
                <m:t>S</m:t>
              </m:r>
            </m:e>
            <m:sub>
              <m:r>
                <w:rPr>
                  <w:rFonts w:ascii="Cambria Math" w:hAnsi="Cambria Math" w:cs="Calibri"/>
                  <w:kern w:val="0"/>
                </w:rPr>
                <m:t>t</m:t>
              </m:r>
            </m:sub>
          </m:sSub>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hint="eastAsia"/>
                  <w:kern w:val="0"/>
                </w:rPr>
                <m:t>S</m:t>
              </m:r>
            </m:e>
            <m:sub>
              <m:r>
                <w:rPr>
                  <w:rFonts w:ascii="Cambria Math" w:hAnsi="Cambria Math" w:cs="Calibri"/>
                  <w:kern w:val="0"/>
                </w:rPr>
                <m:t>0</m:t>
              </m:r>
            </m:sub>
          </m:sSub>
          <m:r>
            <w:rPr>
              <w:rFonts w:ascii="Cambria Math" w:hAnsi="Cambria Math" w:cs="Calibri"/>
              <w:kern w:val="0"/>
            </w:rPr>
            <m:t>y</m:t>
          </m:r>
          <m:d>
            <m:dPr>
              <m:ctrlPr>
                <w:rPr>
                  <w:rFonts w:ascii="Cambria Math" w:hAnsi="Cambria Math" w:cs="Calibri"/>
                  <w:i/>
                  <w:kern w:val="0"/>
                </w:rPr>
              </m:ctrlPr>
            </m:dPr>
            <m:e>
              <m:r>
                <w:rPr>
                  <w:rFonts w:ascii="Cambria Math" w:hAnsi="Cambria Math" w:cs="Calibri"/>
                  <w:kern w:val="0"/>
                </w:rPr>
                <m:t>T-t</m:t>
              </m:r>
            </m:e>
          </m:d>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kern w:val="0"/>
                </w:rPr>
                <m:t>S</m:t>
              </m:r>
            </m:e>
            <m:sub>
              <m:r>
                <w:rPr>
                  <w:rFonts w:ascii="Cambria Math" w:hAnsi="Cambria Math" w:cs="Calibri"/>
                  <w:kern w:val="0"/>
                </w:rPr>
                <m:t>0</m:t>
              </m:r>
            </m:sub>
          </m:sSub>
          <m:sSup>
            <m:sSupPr>
              <m:ctrlPr>
                <w:rPr>
                  <w:rFonts w:ascii="Cambria Math" w:hAnsi="Cambria Math" w:cs="Calibri"/>
                  <w:i/>
                  <w:kern w:val="0"/>
                </w:rPr>
              </m:ctrlPr>
            </m:sSupPr>
            <m:e>
              <m:r>
                <w:rPr>
                  <w:rFonts w:ascii="Cambria Math" w:hAnsi="Cambria Math" w:cs="Calibri"/>
                  <w:kern w:val="0"/>
                </w:rPr>
                <m:t>e</m:t>
              </m:r>
            </m:e>
            <m:sup>
              <m:r>
                <w:rPr>
                  <w:rFonts w:ascii="Cambria Math" w:hAnsi="Cambria Math" w:cs="Calibri"/>
                  <w:kern w:val="0"/>
                </w:rPr>
                <m:t>-(r-y)(T-t)</m:t>
              </m:r>
            </m:sup>
          </m:sSup>
        </m:oMath>
      </m:oMathPara>
    </w:p>
    <w:p w14:paraId="203BA9E6" w14:textId="77777777" w:rsidR="00EC1A76" w:rsidRDefault="000115A3">
      <w:pPr>
        <w:pStyle w:val="Heading2"/>
        <w:spacing w:beforeLines="50" w:before="156" w:afterLines="50" w:after="156" w:line="240" w:lineRule="auto"/>
        <w:rPr>
          <w:lang w:bidi="en-US"/>
        </w:rPr>
      </w:pPr>
      <w:bookmarkStart w:id="18" w:name="_Toc91853870"/>
      <w:r>
        <w:rPr>
          <w:rFonts w:hint="eastAsia"/>
          <w:lang w:bidi="en-US"/>
        </w:rPr>
        <w:t>数据来源</w:t>
      </w:r>
      <w:bookmarkEnd w:id="18"/>
    </w:p>
    <w:p w14:paraId="2BF1B233" w14:textId="77777777" w:rsidR="00EC1A76" w:rsidRDefault="000115A3">
      <w:pPr>
        <w:widowControl/>
        <w:spacing w:beforeLines="50" w:before="156" w:afterLines="50" w:after="156"/>
        <w:jc w:val="left"/>
        <w:rPr>
          <w:rFonts w:cs="Calibri"/>
          <w:kern w:val="0"/>
        </w:rPr>
      </w:pPr>
      <w:r>
        <w:rPr>
          <w:rFonts w:cs="Calibri" w:hint="eastAsia"/>
          <w:kern w:val="0"/>
        </w:rPr>
        <w:t>从</w:t>
      </w:r>
      <w:r>
        <w:rPr>
          <w:rFonts w:cs="Calibri" w:hint="eastAsia"/>
          <w:kern w:val="0"/>
          <w:lang w:val="en-CA"/>
        </w:rPr>
        <w:t xml:space="preserve">Murex </w:t>
      </w:r>
      <w:r>
        <w:rPr>
          <w:rFonts w:cs="Calibri" w:hint="eastAsia"/>
          <w:kern w:val="0"/>
        </w:rPr>
        <w:t>数据库中抽取到以下字段用于贵金属租赁的构建与定价：</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534"/>
        <w:gridCol w:w="4752"/>
      </w:tblGrid>
      <w:tr w:rsidR="00EC1A76" w14:paraId="60F2284B"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24E199A" w14:textId="77777777" w:rsidR="00EC1A76" w:rsidRDefault="000115A3">
            <w:pPr>
              <w:widowControl/>
              <w:jc w:val="left"/>
              <w:rPr>
                <w:rFonts w:cs="SimSun"/>
                <w:b/>
                <w:bCs/>
                <w:kern w:val="0"/>
                <w:sz w:val="18"/>
                <w:szCs w:val="18"/>
              </w:rPr>
            </w:pPr>
            <w:r>
              <w:rPr>
                <w:rFonts w:cs="SimSun" w:hint="eastAsia"/>
                <w:b/>
                <w:bCs/>
                <w:kern w:val="0"/>
                <w:sz w:val="18"/>
                <w:szCs w:val="18"/>
              </w:rPr>
              <w:t>字段名称</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939294C" w14:textId="77777777" w:rsidR="00EC1A76" w:rsidRDefault="000115A3">
            <w:pPr>
              <w:widowControl/>
              <w:jc w:val="left"/>
              <w:rPr>
                <w:rFonts w:cs="SimSun"/>
                <w:b/>
                <w:bCs/>
                <w:kern w:val="0"/>
                <w:sz w:val="18"/>
                <w:szCs w:val="18"/>
              </w:rPr>
            </w:pPr>
            <w:r>
              <w:rPr>
                <w:rFonts w:cs="SimSun" w:hint="eastAsia"/>
                <w:b/>
                <w:bCs/>
                <w:kern w:val="0"/>
                <w:sz w:val="18"/>
                <w:szCs w:val="18"/>
              </w:rPr>
              <w:t>备注</w:t>
            </w:r>
          </w:p>
        </w:tc>
      </w:tr>
      <w:tr w:rsidR="00EC1A76" w14:paraId="2FDB2FAA"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5009D5D" w14:textId="77777777" w:rsidR="00EC1A76" w:rsidRDefault="000115A3">
            <w:pPr>
              <w:widowControl/>
              <w:jc w:val="left"/>
              <w:rPr>
                <w:rFonts w:cs="SimSun"/>
                <w:kern w:val="0"/>
                <w:sz w:val="18"/>
                <w:szCs w:val="18"/>
                <w:lang w:val="en-CA"/>
              </w:rPr>
            </w:pPr>
            <w:r>
              <w:rPr>
                <w:rFonts w:cs="SimSun" w:hint="eastAsia"/>
                <w:kern w:val="0"/>
                <w:sz w:val="18"/>
                <w:szCs w:val="18"/>
                <w:lang w:val="en-CA"/>
              </w:rPr>
              <w:t>Rate</w:t>
            </w:r>
            <w:r>
              <w:rPr>
                <w:rFonts w:cs="SimSun"/>
                <w:kern w:val="0"/>
                <w:sz w:val="18"/>
                <w:szCs w:val="18"/>
                <w:lang w:val="en-CA"/>
              </w:rPr>
              <w:t>/Margin</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A1C3A3" w14:textId="77777777" w:rsidR="00EC1A76" w:rsidRDefault="000115A3">
            <w:pPr>
              <w:widowControl/>
              <w:jc w:val="left"/>
              <w:rPr>
                <w:rFonts w:cs="SimSun"/>
                <w:kern w:val="0"/>
                <w:sz w:val="18"/>
                <w:szCs w:val="18"/>
              </w:rPr>
            </w:pPr>
            <w:r>
              <w:rPr>
                <w:rFonts w:cs="SimSun" w:hint="eastAsia"/>
                <w:kern w:val="0"/>
                <w:sz w:val="18"/>
                <w:szCs w:val="18"/>
              </w:rPr>
              <w:t>贵金属（黄金）租赁费率，由Lease</w:t>
            </w:r>
            <w:r>
              <w:rPr>
                <w:rFonts w:cs="SimSun"/>
                <w:kern w:val="0"/>
                <w:sz w:val="18"/>
                <w:szCs w:val="18"/>
              </w:rPr>
              <w:t xml:space="preserve"> Discount </w:t>
            </w:r>
            <w:r>
              <w:rPr>
                <w:rFonts w:cs="SimSun" w:hint="eastAsia"/>
                <w:kern w:val="0"/>
                <w:sz w:val="18"/>
                <w:szCs w:val="18"/>
              </w:rPr>
              <w:t>Curve取得</w:t>
            </w:r>
          </w:p>
        </w:tc>
      </w:tr>
      <w:tr w:rsidR="00EC1A76" w14:paraId="69876185"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6C0525F" w14:textId="77777777" w:rsidR="00EC1A76" w:rsidRDefault="000115A3">
            <w:pPr>
              <w:widowControl/>
              <w:jc w:val="left"/>
              <w:rPr>
                <w:rFonts w:cs="SimSun"/>
                <w:kern w:val="0"/>
                <w:sz w:val="18"/>
                <w:szCs w:val="18"/>
                <w:lang w:val="en-CA"/>
              </w:rPr>
            </w:pPr>
            <w:r>
              <w:rPr>
                <w:rFonts w:cs="SimSun" w:hint="eastAsia"/>
                <w:kern w:val="0"/>
                <w:sz w:val="18"/>
                <w:szCs w:val="18"/>
                <w:lang w:val="en-CA"/>
              </w:rPr>
              <w:t>Start</w:t>
            </w:r>
            <w:r>
              <w:rPr>
                <w:rFonts w:cs="SimSun"/>
                <w:kern w:val="0"/>
                <w:sz w:val="18"/>
                <w:szCs w:val="18"/>
                <w:lang w:val="en-CA"/>
              </w:rPr>
              <w:t xml:space="preserve"> </w:t>
            </w:r>
            <w:r>
              <w:rPr>
                <w:rFonts w:cs="SimSun" w:hint="eastAsia"/>
                <w:kern w:val="0"/>
                <w:sz w:val="18"/>
                <w:szCs w:val="18"/>
                <w:lang w:val="en-CA"/>
              </w:rPr>
              <w:t>Period</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B24B02D" w14:textId="77777777" w:rsidR="00EC1A76" w:rsidRDefault="000115A3">
            <w:pPr>
              <w:widowControl/>
              <w:jc w:val="left"/>
              <w:rPr>
                <w:rFonts w:cs="SimSun"/>
                <w:kern w:val="0"/>
                <w:sz w:val="18"/>
                <w:szCs w:val="18"/>
              </w:rPr>
            </w:pPr>
            <w:r>
              <w:rPr>
                <w:rFonts w:cs="SimSun" w:hint="eastAsia"/>
                <w:kern w:val="0"/>
                <w:sz w:val="18"/>
                <w:szCs w:val="18"/>
              </w:rPr>
              <w:t>黄金价格计息开始日</w:t>
            </w:r>
          </w:p>
        </w:tc>
      </w:tr>
      <w:tr w:rsidR="00EC1A76" w14:paraId="21F6BBEA"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9B52DD8" w14:textId="77777777" w:rsidR="00EC1A76" w:rsidRDefault="000115A3">
            <w:pPr>
              <w:widowControl/>
              <w:jc w:val="left"/>
              <w:rPr>
                <w:rFonts w:cs="SimSun"/>
                <w:kern w:val="0"/>
                <w:sz w:val="18"/>
                <w:szCs w:val="18"/>
                <w:lang w:val="en-CA"/>
              </w:rPr>
            </w:pPr>
            <w:r>
              <w:rPr>
                <w:rFonts w:cs="SimSun" w:hint="eastAsia"/>
                <w:kern w:val="0"/>
                <w:sz w:val="18"/>
                <w:szCs w:val="18"/>
                <w:lang w:val="en-CA"/>
              </w:rPr>
              <w:t>Maturity</w:t>
            </w:r>
            <w:r>
              <w:rPr>
                <w:rFonts w:cs="SimSun"/>
                <w:kern w:val="0"/>
                <w:sz w:val="18"/>
                <w:szCs w:val="18"/>
                <w:lang w:val="en-CA"/>
              </w:rPr>
              <w:t xml:space="preserve"> </w:t>
            </w:r>
            <w:r>
              <w:rPr>
                <w:rFonts w:cs="SimSun" w:hint="eastAsia"/>
                <w:kern w:val="0"/>
                <w:sz w:val="18"/>
                <w:szCs w:val="18"/>
                <w:lang w:val="en-CA"/>
              </w:rPr>
              <w:t>Period</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6AC7AFC" w14:textId="77777777" w:rsidR="00EC1A76" w:rsidRDefault="000115A3">
            <w:pPr>
              <w:widowControl/>
              <w:jc w:val="left"/>
              <w:rPr>
                <w:rFonts w:cs="SimSun"/>
                <w:kern w:val="0"/>
                <w:sz w:val="18"/>
                <w:szCs w:val="18"/>
              </w:rPr>
            </w:pPr>
            <w:r>
              <w:rPr>
                <w:rFonts w:cs="SimSun" w:hint="eastAsia"/>
                <w:kern w:val="0"/>
                <w:sz w:val="18"/>
                <w:szCs w:val="18"/>
              </w:rPr>
              <w:t>黄金价格计息结束日</w:t>
            </w:r>
          </w:p>
        </w:tc>
      </w:tr>
      <w:tr w:rsidR="00EC1A76" w14:paraId="03D3053D"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193B37D" w14:textId="77777777" w:rsidR="00EC1A76" w:rsidRDefault="000115A3">
            <w:pPr>
              <w:widowControl/>
              <w:jc w:val="left"/>
              <w:rPr>
                <w:rFonts w:cs="SimSun"/>
                <w:kern w:val="0"/>
                <w:sz w:val="18"/>
                <w:szCs w:val="18"/>
                <w:lang w:val="en-CA"/>
              </w:rPr>
            </w:pPr>
            <w:r>
              <w:rPr>
                <w:rFonts w:cs="SimSun" w:hint="eastAsia"/>
                <w:kern w:val="0"/>
                <w:sz w:val="18"/>
                <w:szCs w:val="18"/>
                <w:lang w:val="en-CA"/>
              </w:rPr>
              <w:t>Accrual</w:t>
            </w:r>
            <w:r>
              <w:rPr>
                <w:rFonts w:cs="SimSun"/>
                <w:kern w:val="0"/>
                <w:sz w:val="18"/>
                <w:szCs w:val="18"/>
                <w:lang w:val="en-CA"/>
              </w:rPr>
              <w:t xml:space="preserve"> Delay</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A596DB7" w14:textId="77777777" w:rsidR="00EC1A76" w:rsidRDefault="000115A3">
            <w:pPr>
              <w:widowControl/>
              <w:jc w:val="left"/>
              <w:rPr>
                <w:rFonts w:cs="SimSun"/>
                <w:kern w:val="0"/>
                <w:sz w:val="18"/>
                <w:szCs w:val="18"/>
              </w:rPr>
            </w:pPr>
            <w:r>
              <w:rPr>
                <w:rFonts w:cs="SimSun" w:hint="eastAsia"/>
                <w:kern w:val="0"/>
                <w:sz w:val="18"/>
                <w:szCs w:val="18"/>
              </w:rPr>
              <w:t>延期日</w:t>
            </w:r>
          </w:p>
        </w:tc>
      </w:tr>
      <w:tr w:rsidR="00EC1A76" w14:paraId="15302ECE"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17C9D05" w14:textId="77777777" w:rsidR="00EC1A76" w:rsidRDefault="000115A3">
            <w:pPr>
              <w:widowControl/>
              <w:jc w:val="left"/>
              <w:rPr>
                <w:rFonts w:cs="SimSun"/>
                <w:kern w:val="0"/>
                <w:sz w:val="18"/>
                <w:szCs w:val="18"/>
                <w:lang w:val="en-CA"/>
              </w:rPr>
            </w:pPr>
            <w:r>
              <w:rPr>
                <w:rFonts w:cs="SimSun" w:hint="eastAsia"/>
                <w:kern w:val="0"/>
                <w:sz w:val="18"/>
                <w:szCs w:val="18"/>
                <w:lang w:val="en-CA"/>
              </w:rPr>
              <w:t>Payout</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4A0BAEF" w14:textId="77777777" w:rsidR="00EC1A76" w:rsidRDefault="000115A3">
            <w:pPr>
              <w:widowControl/>
              <w:jc w:val="left"/>
              <w:rPr>
                <w:rFonts w:cs="SimSun"/>
                <w:kern w:val="0"/>
                <w:sz w:val="18"/>
                <w:szCs w:val="18"/>
              </w:rPr>
            </w:pPr>
            <w:r>
              <w:rPr>
                <w:rFonts w:cs="SimSun" w:hint="eastAsia"/>
                <w:kern w:val="0"/>
                <w:sz w:val="18"/>
                <w:szCs w:val="18"/>
              </w:rPr>
              <w:t>借贷方向，决定现金流方向</w:t>
            </w:r>
          </w:p>
        </w:tc>
      </w:tr>
      <w:tr w:rsidR="00EC1A76" w14:paraId="057B456A"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4804F5A" w14:textId="77777777" w:rsidR="00EC1A76" w:rsidRDefault="000115A3">
            <w:pPr>
              <w:widowControl/>
              <w:jc w:val="left"/>
              <w:rPr>
                <w:rFonts w:cs="SimSun"/>
                <w:kern w:val="0"/>
                <w:sz w:val="18"/>
                <w:szCs w:val="18"/>
                <w:lang w:val="en-CA"/>
              </w:rPr>
            </w:pPr>
            <w:r>
              <w:rPr>
                <w:rFonts w:cs="SimSun" w:hint="eastAsia"/>
                <w:kern w:val="0"/>
                <w:sz w:val="18"/>
                <w:szCs w:val="18"/>
                <w:lang w:val="en-CA"/>
              </w:rPr>
              <w:t>Unit</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9712A93" w14:textId="77777777" w:rsidR="00EC1A76" w:rsidRDefault="000115A3">
            <w:pPr>
              <w:widowControl/>
              <w:jc w:val="left"/>
              <w:rPr>
                <w:rFonts w:cs="SimSun"/>
                <w:kern w:val="0"/>
                <w:sz w:val="18"/>
                <w:szCs w:val="18"/>
              </w:rPr>
            </w:pPr>
            <w:r>
              <w:rPr>
                <w:rFonts w:cs="SimSun" w:hint="eastAsia"/>
                <w:kern w:val="0"/>
                <w:sz w:val="18"/>
                <w:szCs w:val="18"/>
              </w:rPr>
              <w:t>每单位黄金价格</w:t>
            </w:r>
          </w:p>
        </w:tc>
      </w:tr>
      <w:tr w:rsidR="00EC1A76" w14:paraId="676CA229"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522984C" w14:textId="77777777" w:rsidR="00EC1A76" w:rsidRDefault="000115A3">
            <w:pPr>
              <w:widowControl/>
              <w:jc w:val="left"/>
              <w:rPr>
                <w:rFonts w:cs="SimSun"/>
                <w:kern w:val="0"/>
                <w:sz w:val="18"/>
                <w:szCs w:val="18"/>
                <w:lang w:val="en-CA"/>
              </w:rPr>
            </w:pPr>
            <w:r>
              <w:rPr>
                <w:rFonts w:cs="SimSun"/>
                <w:kern w:val="0"/>
                <w:sz w:val="18"/>
                <w:szCs w:val="18"/>
                <w:lang w:val="en-CA"/>
              </w:rPr>
              <w:t>Nominal</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B397C90" w14:textId="77777777" w:rsidR="00EC1A76" w:rsidRDefault="000115A3">
            <w:pPr>
              <w:widowControl/>
              <w:jc w:val="left"/>
              <w:rPr>
                <w:rFonts w:cs="SimSun"/>
                <w:kern w:val="0"/>
                <w:sz w:val="18"/>
                <w:szCs w:val="18"/>
              </w:rPr>
            </w:pPr>
            <w:r>
              <w:rPr>
                <w:rFonts w:cs="SimSun" w:hint="eastAsia"/>
                <w:kern w:val="0"/>
                <w:sz w:val="18"/>
                <w:szCs w:val="18"/>
              </w:rPr>
              <w:t>本金</w:t>
            </w:r>
          </w:p>
        </w:tc>
      </w:tr>
      <w:tr w:rsidR="00EC1A76" w14:paraId="6C54CC87"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D95F6DB" w14:textId="77777777" w:rsidR="00EC1A76" w:rsidRDefault="000115A3">
            <w:pPr>
              <w:widowControl/>
              <w:rPr>
                <w:rFonts w:cs="SimSun"/>
                <w:kern w:val="0"/>
                <w:sz w:val="18"/>
                <w:szCs w:val="18"/>
                <w:lang w:val="en-CA"/>
              </w:rPr>
            </w:pPr>
            <w:r>
              <w:rPr>
                <w:rFonts w:cs="SimSun"/>
                <w:kern w:val="0"/>
                <w:sz w:val="18"/>
                <w:szCs w:val="18"/>
                <w:lang w:val="en-CA"/>
              </w:rPr>
              <w:t>Payment Calendar</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D2C01FC" w14:textId="77777777" w:rsidR="00EC1A76" w:rsidRDefault="000115A3">
            <w:pPr>
              <w:widowControl/>
              <w:jc w:val="left"/>
              <w:rPr>
                <w:rFonts w:cs="SimSun"/>
                <w:kern w:val="0"/>
                <w:sz w:val="18"/>
                <w:szCs w:val="18"/>
              </w:rPr>
            </w:pPr>
            <w:r>
              <w:rPr>
                <w:rFonts w:cs="SimSun" w:hint="eastAsia"/>
                <w:kern w:val="0"/>
                <w:sz w:val="18"/>
                <w:szCs w:val="18"/>
              </w:rPr>
              <w:t>支付时间表的生成方法，用于生成支付时间表</w:t>
            </w:r>
          </w:p>
        </w:tc>
      </w:tr>
      <w:tr w:rsidR="00EC1A76" w14:paraId="78A27B2E"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C3748CA" w14:textId="77777777" w:rsidR="00EC1A76" w:rsidRDefault="000115A3">
            <w:pPr>
              <w:widowControl/>
              <w:jc w:val="left"/>
              <w:rPr>
                <w:rFonts w:cs="SimSun"/>
                <w:kern w:val="0"/>
                <w:sz w:val="18"/>
                <w:szCs w:val="18"/>
                <w:lang w:val="en-CA"/>
              </w:rPr>
            </w:pPr>
            <w:r>
              <w:rPr>
                <w:rFonts w:cs="SimSun" w:hint="eastAsia"/>
                <w:kern w:val="0"/>
                <w:sz w:val="18"/>
                <w:szCs w:val="18"/>
                <w:lang w:val="en-CA"/>
              </w:rPr>
              <w:t>R</w:t>
            </w:r>
            <w:r>
              <w:rPr>
                <w:rFonts w:cs="SimSun"/>
                <w:kern w:val="0"/>
                <w:sz w:val="18"/>
                <w:szCs w:val="18"/>
                <w:lang w:val="en-CA"/>
              </w:rPr>
              <w:t>ate Convention</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F016AB" w14:textId="77777777" w:rsidR="00EC1A76" w:rsidRDefault="000115A3">
            <w:pPr>
              <w:widowControl/>
              <w:jc w:val="left"/>
              <w:rPr>
                <w:rFonts w:cs="SimSun"/>
                <w:kern w:val="0"/>
                <w:sz w:val="18"/>
                <w:szCs w:val="18"/>
              </w:rPr>
            </w:pPr>
            <w:r>
              <w:rPr>
                <w:rFonts w:cs="SimSun" w:hint="eastAsia"/>
                <w:kern w:val="0"/>
                <w:sz w:val="18"/>
                <w:szCs w:val="18"/>
              </w:rPr>
              <w:t>利率计数惯例，用于决定折现因子时间周期</w:t>
            </w:r>
          </w:p>
        </w:tc>
      </w:tr>
      <w:tr w:rsidR="00EC1A76" w14:paraId="14A81BFF"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C5C847B" w14:textId="77777777" w:rsidR="00EC1A76" w:rsidRDefault="000115A3">
            <w:pPr>
              <w:widowControl/>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4532465" w14:textId="77777777" w:rsidR="00EC1A76" w:rsidRDefault="000115A3">
            <w:pPr>
              <w:widowControl/>
              <w:jc w:val="left"/>
              <w:rPr>
                <w:rFonts w:cs="SimSun"/>
                <w:kern w:val="0"/>
                <w:sz w:val="18"/>
                <w:szCs w:val="18"/>
              </w:rPr>
            </w:pPr>
            <w:r>
              <w:rPr>
                <w:rFonts w:cs="SimSun" w:hint="eastAsia"/>
                <w:kern w:val="0"/>
                <w:sz w:val="18"/>
                <w:szCs w:val="18"/>
              </w:rPr>
              <w:t>工作日惯例，用于计利息的日期惯例</w:t>
            </w:r>
          </w:p>
        </w:tc>
      </w:tr>
      <w:tr w:rsidR="00EC1A76" w14:paraId="0313BD49"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046CF4B" w14:textId="77777777" w:rsidR="00EC1A76" w:rsidRDefault="000115A3">
            <w:pPr>
              <w:widowControl/>
              <w:jc w:val="left"/>
              <w:rPr>
                <w:rFonts w:cs="SimSun"/>
                <w:kern w:val="0"/>
                <w:sz w:val="18"/>
                <w:szCs w:val="18"/>
                <w:lang w:val="en-CA"/>
              </w:rPr>
            </w:pPr>
            <w:r>
              <w:rPr>
                <w:rFonts w:cs="SimSun" w:hint="eastAsia"/>
                <w:kern w:val="0"/>
                <w:sz w:val="18"/>
                <w:szCs w:val="18"/>
                <w:lang w:val="en-CA"/>
              </w:rPr>
              <w:lastRenderedPageBreak/>
              <w:t>Domestic</w:t>
            </w:r>
            <w:r>
              <w:rPr>
                <w:rFonts w:cs="SimSun"/>
                <w:kern w:val="0"/>
                <w:sz w:val="18"/>
                <w:szCs w:val="18"/>
                <w:lang w:val="en-CA"/>
              </w:rPr>
              <w:t xml:space="preserve"> </w:t>
            </w:r>
            <w:r>
              <w:rPr>
                <w:rFonts w:cs="SimSun" w:hint="eastAsia"/>
                <w:kern w:val="0"/>
                <w:sz w:val="18"/>
                <w:szCs w:val="18"/>
                <w:lang w:val="en-CA"/>
              </w:rPr>
              <w:t>Discount</w:t>
            </w:r>
            <w:r>
              <w:rPr>
                <w:rFonts w:cs="SimSun"/>
                <w:kern w:val="0"/>
                <w:sz w:val="18"/>
                <w:szCs w:val="18"/>
                <w:lang w:val="en-CA"/>
              </w:rPr>
              <w:t xml:space="preserve"> </w:t>
            </w:r>
            <w:r>
              <w:rPr>
                <w:rFonts w:cs="SimSun" w:hint="eastAsia"/>
                <w:kern w:val="0"/>
                <w:sz w:val="18"/>
                <w:szCs w:val="18"/>
                <w:lang w:val="en-CA"/>
              </w:rPr>
              <w:t>Curve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78B38EE" w14:textId="77777777" w:rsidR="00EC1A76" w:rsidRDefault="000115A3">
            <w:pPr>
              <w:widowControl/>
              <w:jc w:val="left"/>
              <w:rPr>
                <w:rFonts w:cs="SimSun"/>
                <w:kern w:val="0"/>
                <w:sz w:val="18"/>
                <w:szCs w:val="18"/>
              </w:rPr>
            </w:pPr>
            <w:r>
              <w:rPr>
                <w:rFonts w:cs="SimSun" w:hint="eastAsia"/>
                <w:kern w:val="0"/>
                <w:sz w:val="18"/>
                <w:szCs w:val="18"/>
              </w:rPr>
              <w:t>折现曲线，用于计算现金的无风险收益</w:t>
            </w:r>
          </w:p>
        </w:tc>
      </w:tr>
      <w:tr w:rsidR="00EC1A76" w14:paraId="43BA1429"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7513D30" w14:textId="77777777" w:rsidR="00EC1A76" w:rsidRDefault="000115A3">
            <w:pPr>
              <w:widowControl/>
              <w:jc w:val="left"/>
              <w:rPr>
                <w:rFonts w:cs="SimSun"/>
                <w:kern w:val="0"/>
                <w:sz w:val="18"/>
                <w:szCs w:val="18"/>
                <w:lang w:val="en-CA"/>
              </w:rPr>
            </w:pPr>
            <w:r>
              <w:rPr>
                <w:rFonts w:cs="SimSun" w:hint="eastAsia"/>
                <w:kern w:val="0"/>
                <w:sz w:val="18"/>
                <w:szCs w:val="18"/>
                <w:lang w:val="en-CA"/>
              </w:rPr>
              <w:t>Lease</w:t>
            </w:r>
            <w:r>
              <w:rPr>
                <w:rFonts w:cs="SimSun"/>
                <w:kern w:val="0"/>
                <w:sz w:val="18"/>
                <w:szCs w:val="18"/>
                <w:lang w:val="en-CA"/>
              </w:rPr>
              <w:t xml:space="preserve"> </w:t>
            </w:r>
            <w:r>
              <w:rPr>
                <w:rFonts w:cs="SimSun" w:hint="eastAsia"/>
                <w:kern w:val="0"/>
                <w:sz w:val="18"/>
                <w:szCs w:val="18"/>
                <w:lang w:val="en-CA"/>
              </w:rPr>
              <w:t>Discount</w:t>
            </w:r>
            <w:r>
              <w:rPr>
                <w:rFonts w:cs="SimSun"/>
                <w:kern w:val="0"/>
                <w:sz w:val="18"/>
                <w:szCs w:val="18"/>
                <w:lang w:val="en-CA"/>
              </w:rPr>
              <w:t xml:space="preserve"> </w:t>
            </w:r>
            <w:r>
              <w:rPr>
                <w:rFonts w:cs="SimSun" w:hint="eastAsia"/>
                <w:kern w:val="0"/>
                <w:sz w:val="18"/>
                <w:szCs w:val="18"/>
                <w:lang w:val="en-CA"/>
              </w:rPr>
              <w:t>Curve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2A51F99" w14:textId="77777777" w:rsidR="00EC1A76" w:rsidRDefault="000115A3">
            <w:pPr>
              <w:widowControl/>
              <w:jc w:val="left"/>
              <w:rPr>
                <w:rFonts w:cs="SimSun"/>
                <w:kern w:val="0"/>
                <w:sz w:val="18"/>
                <w:szCs w:val="18"/>
              </w:rPr>
            </w:pPr>
            <w:r>
              <w:rPr>
                <w:rFonts w:cs="SimSun" w:hint="eastAsia"/>
                <w:kern w:val="0"/>
                <w:sz w:val="18"/>
                <w:szCs w:val="18"/>
              </w:rPr>
              <w:t>用于取得租赁费率</w:t>
            </w:r>
          </w:p>
        </w:tc>
      </w:tr>
    </w:tbl>
    <w:p w14:paraId="54A4522B" w14:textId="77777777" w:rsidR="00EC1A76" w:rsidRDefault="000115A3">
      <w:pPr>
        <w:pStyle w:val="Heading2"/>
        <w:spacing w:beforeLines="50" w:before="156" w:afterLines="50" w:after="156" w:line="240" w:lineRule="auto"/>
        <w:rPr>
          <w:lang w:bidi="en-US"/>
        </w:rPr>
      </w:pPr>
      <w:bookmarkStart w:id="19" w:name="_Toc91853871"/>
      <w:r>
        <w:rPr>
          <w:rFonts w:hint="eastAsia"/>
          <w:lang w:bidi="en-US"/>
        </w:rPr>
        <w:t>概念验证（POC）</w:t>
      </w:r>
      <w:bookmarkEnd w:id="19"/>
    </w:p>
    <w:p w14:paraId="50E00FBB" w14:textId="77777777" w:rsidR="0009471D" w:rsidRDefault="000115A3">
      <w:pPr>
        <w:widowControl/>
        <w:spacing w:beforeLines="50" w:before="156" w:afterLines="50" w:after="156"/>
        <w:jc w:val="left"/>
        <w:rPr>
          <w:rFonts w:cs="Calibri"/>
          <w:kern w:val="0"/>
        </w:rPr>
      </w:pPr>
      <w:r>
        <w:rPr>
          <w:rFonts w:cs="Calibri" w:hint="eastAsia"/>
          <w:kern w:val="0"/>
        </w:rPr>
        <w:t>在</w:t>
      </w:r>
      <w:r>
        <w:rPr>
          <w:rFonts w:cs="Calibri"/>
          <w:kern w:val="0"/>
        </w:rPr>
        <w:t>POC</w:t>
      </w:r>
      <w:r>
        <w:rPr>
          <w:rFonts w:cs="Calibri" w:hint="eastAsia"/>
          <w:kern w:val="0"/>
        </w:rPr>
        <w:t>验证中，选取了以下交易，净现值差异在</w:t>
      </w:r>
      <w:r>
        <w:rPr>
          <w:rFonts w:cs="Calibri"/>
          <w:kern w:val="0"/>
        </w:rPr>
        <w:t>0.01%</w:t>
      </w:r>
      <w:r>
        <w:rPr>
          <w:rFonts w:cs="Calibri" w:hint="eastAsia"/>
          <w:kern w:val="0"/>
        </w:rPr>
        <w:t>之内。</w:t>
      </w:r>
    </w:p>
    <w:p w14:paraId="3EF11D54" w14:textId="7D12AF67" w:rsidR="00EC1A76" w:rsidRDefault="000115A3">
      <w:pPr>
        <w:widowControl/>
        <w:spacing w:beforeLines="50" w:before="156" w:afterLines="50" w:after="156"/>
        <w:jc w:val="left"/>
        <w:rPr>
          <w:rFonts w:cs="Calibri"/>
          <w:kern w:val="0"/>
        </w:rPr>
      </w:pPr>
      <w:r>
        <w:rPr>
          <w:rFonts w:cs="Calibri" w:hint="eastAsia"/>
          <w:kern w:val="0"/>
        </w:rPr>
        <w:t>因为贵金属租赁与标的物呈线性关系，因此delta恒为1，无需测试敏感度。</w:t>
      </w:r>
    </w:p>
    <w:p w14:paraId="42FEF3F6" w14:textId="77777777" w:rsidR="00EC1A76" w:rsidRDefault="000115A3">
      <w:pPr>
        <w:widowControl/>
        <w:spacing w:beforeLines="50" w:before="156" w:afterLines="50" w:after="156"/>
        <w:jc w:val="center"/>
        <w:rPr>
          <w:rFonts w:cs="Calibri"/>
          <w:kern w:val="0"/>
        </w:rPr>
      </w:pPr>
      <w:r>
        <w:rPr>
          <w:rFonts w:cs="Calibri"/>
          <w:noProof/>
          <w:kern w:val="0"/>
        </w:rPr>
        <w:drawing>
          <wp:inline distT="0" distB="0" distL="0" distR="0" wp14:anchorId="6F584321" wp14:editId="28142F6B">
            <wp:extent cx="2597150" cy="3684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20027" cy="3717727"/>
                    </a:xfrm>
                    <a:prstGeom prst="rect">
                      <a:avLst/>
                    </a:prstGeom>
                    <a:noFill/>
                    <a:ln>
                      <a:noFill/>
                    </a:ln>
                  </pic:spPr>
                </pic:pic>
              </a:graphicData>
            </a:graphic>
          </wp:inline>
        </w:drawing>
      </w:r>
      <w:r>
        <w:rPr>
          <w:rFonts w:cs="Times New Roman"/>
          <w:noProof/>
          <w:snapToGrid w:val="0"/>
          <w:color w:val="000000"/>
          <w:w w:val="0"/>
          <w:kern w:val="0"/>
          <w:sz w:val="0"/>
          <w:szCs w:val="0"/>
          <w:u w:color="000000"/>
          <w:shd w:val="clear" w:color="000000" w:fill="000000"/>
          <w:lang w:val="zh-CN" w:bidi="zh-CN"/>
        </w:rPr>
        <w:drawing>
          <wp:inline distT="0" distB="0" distL="0" distR="0" wp14:anchorId="296BDB0A" wp14:editId="29BEC6D5">
            <wp:extent cx="2625090" cy="3669665"/>
            <wp:effectExtent l="0" t="0" r="3810" b="6985"/>
            <wp:docPr id="10" name="图片 10"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55866" cy="371292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061"/>
        <w:gridCol w:w="1447"/>
        <w:gridCol w:w="814"/>
        <w:gridCol w:w="1298"/>
        <w:gridCol w:w="1402"/>
        <w:gridCol w:w="1402"/>
        <w:gridCol w:w="948"/>
      </w:tblGrid>
      <w:tr w:rsidR="00EC1A76" w14:paraId="6AD990FD" w14:textId="77777777">
        <w:trPr>
          <w:jc w:val="center"/>
        </w:trPr>
        <w:tc>
          <w:tcPr>
            <w:tcW w:w="0" w:type="auto"/>
          </w:tcPr>
          <w:p w14:paraId="49E1F30B"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交易号</w:t>
            </w:r>
          </w:p>
        </w:tc>
        <w:tc>
          <w:tcPr>
            <w:tcW w:w="0" w:type="auto"/>
          </w:tcPr>
          <w:p w14:paraId="7C35BC31"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Instrument</w:t>
            </w:r>
          </w:p>
        </w:tc>
        <w:tc>
          <w:tcPr>
            <w:tcW w:w="0" w:type="auto"/>
          </w:tcPr>
          <w:p w14:paraId="3481A3C8"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P</w:t>
            </w:r>
            <w:r>
              <w:rPr>
                <w:rFonts w:cs="SimSun"/>
                <w:kern w:val="0"/>
                <w:sz w:val="18"/>
                <w:szCs w:val="18"/>
              </w:rPr>
              <w:t>ayout</w:t>
            </w:r>
          </w:p>
        </w:tc>
        <w:tc>
          <w:tcPr>
            <w:tcW w:w="0" w:type="auto"/>
          </w:tcPr>
          <w:p w14:paraId="6C74EC6C"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Rate</w:t>
            </w:r>
            <w:r>
              <w:rPr>
                <w:rFonts w:cs="SimSun"/>
                <w:kern w:val="0"/>
                <w:sz w:val="18"/>
                <w:szCs w:val="18"/>
              </w:rPr>
              <w:t>/</w:t>
            </w:r>
            <w:r>
              <w:rPr>
                <w:rFonts w:cs="SimSun" w:hint="eastAsia"/>
                <w:kern w:val="0"/>
                <w:sz w:val="18"/>
                <w:szCs w:val="18"/>
              </w:rPr>
              <w:t>Margin</w:t>
            </w:r>
          </w:p>
        </w:tc>
        <w:tc>
          <w:tcPr>
            <w:tcW w:w="0" w:type="auto"/>
          </w:tcPr>
          <w:p w14:paraId="5C9ED0FC" w14:textId="77777777" w:rsidR="00EC1A76" w:rsidRDefault="000115A3">
            <w:pPr>
              <w:widowControl/>
              <w:spacing w:beforeLines="50" w:before="156" w:afterLines="50" w:after="156"/>
              <w:jc w:val="center"/>
              <w:rPr>
                <w:rFonts w:cs="SimSun"/>
                <w:kern w:val="0"/>
                <w:sz w:val="18"/>
                <w:szCs w:val="18"/>
              </w:rPr>
            </w:pPr>
            <w:r>
              <w:rPr>
                <w:rFonts w:cs="SimSun"/>
                <w:kern w:val="0"/>
                <w:sz w:val="18"/>
                <w:szCs w:val="18"/>
              </w:rPr>
              <w:t>EQ NPV</w:t>
            </w:r>
          </w:p>
        </w:tc>
        <w:tc>
          <w:tcPr>
            <w:tcW w:w="0" w:type="auto"/>
          </w:tcPr>
          <w:p w14:paraId="53C44729" w14:textId="77777777" w:rsidR="00EC1A76" w:rsidRDefault="000115A3">
            <w:pPr>
              <w:widowControl/>
              <w:spacing w:beforeLines="50" w:before="156" w:afterLines="50" w:after="156"/>
              <w:jc w:val="center"/>
              <w:rPr>
                <w:rFonts w:cs="SimSun"/>
                <w:kern w:val="0"/>
                <w:sz w:val="18"/>
                <w:szCs w:val="18"/>
              </w:rPr>
            </w:pPr>
            <w:r>
              <w:rPr>
                <w:rFonts w:cs="SimSun"/>
                <w:kern w:val="0"/>
                <w:sz w:val="18"/>
                <w:szCs w:val="18"/>
              </w:rPr>
              <w:t>Murex NPV</w:t>
            </w:r>
          </w:p>
        </w:tc>
        <w:tc>
          <w:tcPr>
            <w:tcW w:w="0" w:type="auto"/>
          </w:tcPr>
          <w:p w14:paraId="2BEAD426"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Diff</w:t>
            </w:r>
            <w:r>
              <w:rPr>
                <w:rFonts w:cs="SimSun"/>
                <w:kern w:val="0"/>
                <w:sz w:val="18"/>
                <w:szCs w:val="18"/>
              </w:rPr>
              <w:t>%</w:t>
            </w:r>
          </w:p>
        </w:tc>
      </w:tr>
      <w:tr w:rsidR="00EC1A76" w14:paraId="61382A4B" w14:textId="77777777">
        <w:trPr>
          <w:jc w:val="center"/>
        </w:trPr>
        <w:tc>
          <w:tcPr>
            <w:tcW w:w="0" w:type="auto"/>
          </w:tcPr>
          <w:p w14:paraId="379C3C49" w14:textId="77777777" w:rsidR="00EC1A76" w:rsidRDefault="000115A3">
            <w:pPr>
              <w:widowControl/>
              <w:spacing w:beforeLines="50" w:before="156" w:afterLines="50" w:after="156"/>
              <w:jc w:val="center"/>
              <w:rPr>
                <w:rFonts w:cs="SimSun"/>
                <w:kern w:val="0"/>
                <w:sz w:val="18"/>
                <w:szCs w:val="18"/>
              </w:rPr>
            </w:pPr>
            <w:r>
              <w:rPr>
                <w:rFonts w:cs="SimSun"/>
                <w:kern w:val="0"/>
                <w:sz w:val="18"/>
                <w:szCs w:val="18"/>
              </w:rPr>
              <w:t>10925519</w:t>
            </w:r>
          </w:p>
        </w:tc>
        <w:tc>
          <w:tcPr>
            <w:tcW w:w="0" w:type="auto"/>
          </w:tcPr>
          <w:p w14:paraId="7FC19874"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A</w:t>
            </w:r>
            <w:r>
              <w:rPr>
                <w:rFonts w:cs="SimSun"/>
                <w:kern w:val="0"/>
                <w:sz w:val="18"/>
                <w:szCs w:val="18"/>
              </w:rPr>
              <w:t>UY FIX CASH</w:t>
            </w:r>
          </w:p>
        </w:tc>
        <w:tc>
          <w:tcPr>
            <w:tcW w:w="0" w:type="auto"/>
          </w:tcPr>
          <w:p w14:paraId="41029579"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L</w:t>
            </w:r>
            <w:r>
              <w:rPr>
                <w:rFonts w:cs="SimSun"/>
                <w:kern w:val="0"/>
                <w:sz w:val="18"/>
                <w:szCs w:val="18"/>
              </w:rPr>
              <w:t>end</w:t>
            </w:r>
          </w:p>
        </w:tc>
        <w:tc>
          <w:tcPr>
            <w:tcW w:w="0" w:type="auto"/>
          </w:tcPr>
          <w:p w14:paraId="1B2D1C33"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1</w:t>
            </w:r>
            <w:r>
              <w:rPr>
                <w:rFonts w:cs="SimSun"/>
                <w:kern w:val="0"/>
                <w:sz w:val="18"/>
                <w:szCs w:val="18"/>
              </w:rPr>
              <w:t>.2%</w:t>
            </w:r>
          </w:p>
        </w:tc>
        <w:tc>
          <w:tcPr>
            <w:tcW w:w="0" w:type="auto"/>
          </w:tcPr>
          <w:p w14:paraId="2C9F90D1" w14:textId="77777777" w:rsidR="00EC1A76" w:rsidRDefault="000115A3">
            <w:pPr>
              <w:widowControl/>
              <w:spacing w:beforeLines="50" w:before="156" w:afterLines="50" w:after="156"/>
              <w:jc w:val="center"/>
              <w:rPr>
                <w:rFonts w:cs="SimSun"/>
                <w:kern w:val="0"/>
                <w:sz w:val="18"/>
                <w:szCs w:val="18"/>
              </w:rPr>
            </w:pPr>
            <w:r>
              <w:rPr>
                <w:rFonts w:cs="SimSun"/>
                <w:kern w:val="0"/>
                <w:sz w:val="18"/>
                <w:szCs w:val="18"/>
              </w:rPr>
              <w:t>51,280,439.88</w:t>
            </w:r>
          </w:p>
        </w:tc>
        <w:tc>
          <w:tcPr>
            <w:tcW w:w="0" w:type="auto"/>
          </w:tcPr>
          <w:p w14:paraId="008375ED" w14:textId="77777777" w:rsidR="00EC1A76" w:rsidRDefault="000115A3">
            <w:pPr>
              <w:widowControl/>
              <w:spacing w:beforeLines="50" w:before="156" w:afterLines="50" w:after="156"/>
              <w:jc w:val="center"/>
              <w:rPr>
                <w:rFonts w:cs="SimSun"/>
                <w:kern w:val="0"/>
                <w:sz w:val="18"/>
                <w:szCs w:val="18"/>
              </w:rPr>
            </w:pPr>
            <w:r>
              <w:rPr>
                <w:rFonts w:cs="SimSun"/>
                <w:kern w:val="0"/>
                <w:sz w:val="18"/>
                <w:szCs w:val="18"/>
              </w:rPr>
              <w:t>51,280,440.00</w:t>
            </w:r>
          </w:p>
        </w:tc>
        <w:tc>
          <w:tcPr>
            <w:tcW w:w="0" w:type="auto"/>
          </w:tcPr>
          <w:p w14:paraId="4E4FA9F6" w14:textId="77777777" w:rsidR="00EC1A76" w:rsidRDefault="000115A3">
            <w:pPr>
              <w:widowControl/>
              <w:spacing w:beforeLines="50" w:before="156" w:afterLines="50" w:after="156"/>
              <w:jc w:val="center"/>
              <w:rPr>
                <w:rFonts w:cs="SimSun"/>
                <w:kern w:val="0"/>
                <w:sz w:val="18"/>
                <w:szCs w:val="18"/>
              </w:rPr>
            </w:pPr>
            <w:r>
              <w:rPr>
                <w:rFonts w:cs="SimSun" w:hint="eastAsia"/>
                <w:kern w:val="0"/>
                <w:sz w:val="18"/>
                <w:szCs w:val="18"/>
              </w:rPr>
              <w:t>0</w:t>
            </w:r>
            <w:r>
              <w:rPr>
                <w:rFonts w:cs="SimSun"/>
                <w:kern w:val="0"/>
                <w:sz w:val="18"/>
                <w:szCs w:val="18"/>
              </w:rPr>
              <w:t>.0035%</w:t>
            </w:r>
          </w:p>
        </w:tc>
      </w:tr>
    </w:tbl>
    <w:p w14:paraId="42BB6214" w14:textId="77777777" w:rsidR="00EC1A76" w:rsidRDefault="000115A3">
      <w:pPr>
        <w:pStyle w:val="Heading2"/>
        <w:spacing w:beforeLines="50" w:before="156" w:afterLines="50" w:after="156" w:line="240" w:lineRule="auto"/>
        <w:rPr>
          <w:lang w:bidi="en-US"/>
        </w:rPr>
      </w:pPr>
      <w:bookmarkStart w:id="20" w:name="_Toc91853872"/>
      <w:r>
        <w:rPr>
          <w:rFonts w:hint="eastAsia"/>
          <w:lang w:bidi="en-US"/>
        </w:rPr>
        <w:t>批量验证</w:t>
      </w:r>
      <w:bookmarkEnd w:id="20"/>
    </w:p>
    <w:p w14:paraId="2006C8A7" w14:textId="6DFA5A7F" w:rsidR="001108B1" w:rsidRDefault="000115A3">
      <w:pPr>
        <w:widowControl/>
        <w:spacing w:beforeLines="50" w:before="156" w:afterLines="50" w:after="156"/>
        <w:jc w:val="left"/>
        <w:rPr>
          <w:rFonts w:cs="Calibri"/>
          <w:kern w:val="0"/>
        </w:rPr>
      </w:pPr>
      <w:r>
        <w:rPr>
          <w:rFonts w:cs="Calibri" w:hint="eastAsia"/>
          <w:kern w:val="0"/>
        </w:rPr>
        <w:t>共对系统中的</w:t>
      </w:r>
      <w:r w:rsidR="00674DC5">
        <w:rPr>
          <w:rFonts w:cs="Calibri"/>
          <w:kern w:val="0"/>
        </w:rPr>
        <w:t>181</w:t>
      </w:r>
      <w:r>
        <w:rPr>
          <w:rFonts w:cs="Calibri" w:hint="eastAsia"/>
          <w:kern w:val="0"/>
        </w:rPr>
        <w:t>笔贵金属租赁交易进行了批量验证，其中</w:t>
      </w:r>
      <w:r w:rsidR="00674DC5">
        <w:rPr>
          <w:rFonts w:cs="Calibri"/>
          <w:kern w:val="0"/>
        </w:rPr>
        <w:t>1</w:t>
      </w:r>
      <w:r w:rsidR="001E4E29">
        <w:rPr>
          <w:rFonts w:cs="Calibri"/>
          <w:kern w:val="0"/>
        </w:rPr>
        <w:t>68</w:t>
      </w:r>
      <w:r>
        <w:rPr>
          <w:rFonts w:cs="Calibri" w:hint="eastAsia"/>
          <w:kern w:val="0"/>
        </w:rPr>
        <w:t>笔的净现值误差在0.01%以内</w:t>
      </w:r>
      <w:r w:rsidR="001E4E29">
        <w:rPr>
          <w:rFonts w:cs="Calibri" w:hint="eastAsia"/>
          <w:kern w:val="0"/>
        </w:rPr>
        <w:t>，</w:t>
      </w:r>
      <w:r w:rsidR="001E4E29">
        <w:rPr>
          <w:rFonts w:cs="Calibri"/>
          <w:kern w:val="0"/>
        </w:rPr>
        <w:t>13</w:t>
      </w:r>
      <w:r w:rsidR="001E4E29">
        <w:rPr>
          <w:rFonts w:cs="Calibri" w:hint="eastAsia"/>
          <w:kern w:val="0"/>
        </w:rPr>
        <w:t>笔的净现值误差在0</w:t>
      </w:r>
      <w:r w:rsidR="001E4E29">
        <w:rPr>
          <w:rFonts w:cs="Calibri"/>
          <w:kern w:val="0"/>
        </w:rPr>
        <w:t>.05%</w:t>
      </w:r>
      <w:r w:rsidR="001E4E29">
        <w:rPr>
          <w:rFonts w:cs="Calibri" w:hint="eastAsia"/>
          <w:kern w:val="0"/>
        </w:rPr>
        <w:t>以内。</w:t>
      </w:r>
    </w:p>
    <w:p w14:paraId="12EBD9E4" w14:textId="77777777" w:rsidR="0009471D" w:rsidRDefault="0009471D">
      <w:pPr>
        <w:widowControl/>
        <w:spacing w:beforeLines="50" w:before="156" w:afterLines="50" w:after="156"/>
        <w:jc w:val="left"/>
        <w:rPr>
          <w:rFonts w:cs="Calibri"/>
          <w:kern w:val="0"/>
        </w:rPr>
      </w:pPr>
    </w:p>
    <w:p w14:paraId="221E6007" w14:textId="77777777" w:rsidR="00EC1A76" w:rsidRDefault="000115A3">
      <w:pPr>
        <w:pStyle w:val="Heading1"/>
        <w:spacing w:beforeLines="50" w:before="156" w:afterLines="50" w:after="156" w:line="240" w:lineRule="auto"/>
      </w:pPr>
      <w:bookmarkStart w:id="21" w:name="_Toc91853873"/>
      <w:r>
        <w:rPr>
          <w:rFonts w:hint="eastAsia"/>
        </w:rPr>
        <w:lastRenderedPageBreak/>
        <w:t>贵金属现货递延（Defer</w:t>
      </w:r>
      <w:r>
        <w:t xml:space="preserve"> </w:t>
      </w:r>
      <w:r>
        <w:rPr>
          <w:rFonts w:hint="eastAsia"/>
        </w:rPr>
        <w:t>PM）</w:t>
      </w:r>
      <w:bookmarkEnd w:id="21"/>
    </w:p>
    <w:p w14:paraId="0256C15E" w14:textId="77777777" w:rsidR="00EC1A76" w:rsidRDefault="000115A3">
      <w:pPr>
        <w:pStyle w:val="Heading2"/>
        <w:spacing w:beforeLines="50" w:before="156" w:afterLines="50" w:after="156" w:line="240" w:lineRule="auto"/>
        <w:rPr>
          <w:lang w:bidi="en-US"/>
        </w:rPr>
      </w:pPr>
      <w:bookmarkStart w:id="22" w:name="_Toc91853874"/>
      <w:r>
        <w:rPr>
          <w:rFonts w:hint="eastAsia"/>
          <w:lang w:bidi="en-US"/>
        </w:rPr>
        <w:t>产品概述</w:t>
      </w:r>
      <w:bookmarkEnd w:id="22"/>
    </w:p>
    <w:p w14:paraId="5544D7F0" w14:textId="77777777" w:rsidR="00EC1A76" w:rsidRPr="00E44114" w:rsidRDefault="000115A3" w:rsidP="00E44114">
      <w:pPr>
        <w:widowControl/>
        <w:spacing w:beforeLines="50" w:before="156" w:afterLines="50" w:after="156"/>
        <w:jc w:val="left"/>
        <w:rPr>
          <w:rFonts w:cs="Calibri"/>
          <w:kern w:val="0"/>
        </w:rPr>
      </w:pPr>
      <w:r w:rsidRPr="00E44114">
        <w:rPr>
          <w:rFonts w:cs="Calibri" w:hint="eastAsia"/>
          <w:kern w:val="0"/>
        </w:rPr>
        <w:t>贵金属现货延期交收产品（T+D）是上海黄金交易所的挂牌交易合约，以支付保证金形式在交易所进行买卖某种延期交收合约的交易活动。客户可以选择合约成交当日交割，也可以延期交割。每日根据头寸和市场情况收取或支付延期交割补偿费。</w:t>
      </w:r>
    </w:p>
    <w:p w14:paraId="4D1CF326" w14:textId="77777777" w:rsidR="00EC1A76" w:rsidRDefault="000115A3">
      <w:pPr>
        <w:pStyle w:val="Heading2"/>
        <w:spacing w:beforeLines="50" w:before="156" w:afterLines="50" w:after="156" w:line="240" w:lineRule="auto"/>
        <w:rPr>
          <w:lang w:bidi="en-US"/>
        </w:rPr>
      </w:pPr>
      <w:bookmarkStart w:id="23" w:name="_Toc91853875"/>
      <w:r>
        <w:rPr>
          <w:rFonts w:hint="eastAsia"/>
          <w:lang w:bidi="en-US"/>
        </w:rPr>
        <w:t>定价模型</w:t>
      </w:r>
      <w:bookmarkEnd w:id="23"/>
    </w:p>
    <w:p w14:paraId="6AA8C4EE" w14:textId="77777777" w:rsidR="00EC1A76" w:rsidRPr="00E44114" w:rsidRDefault="000115A3" w:rsidP="00E44114">
      <w:pPr>
        <w:widowControl/>
        <w:spacing w:beforeLines="50" w:before="156" w:afterLines="50" w:after="156"/>
        <w:jc w:val="left"/>
        <w:rPr>
          <w:rFonts w:cs="Calibri"/>
          <w:kern w:val="0"/>
        </w:rPr>
      </w:pPr>
      <w:r w:rsidRPr="00E44114">
        <w:rPr>
          <w:rFonts w:cs="Calibri" w:hint="eastAsia"/>
          <w:kern w:val="0"/>
        </w:rPr>
        <w:t>贵金属现货递延合约的定价与黄金/白银期货类似，等于</w:t>
      </w:r>
    </w:p>
    <w:p w14:paraId="6797CD47" w14:textId="77777777" w:rsidR="00EC1A76" w:rsidRDefault="000115A3">
      <w:pPr>
        <w:spacing w:beforeLines="50" w:before="156" w:afterLines="50" w:after="156"/>
        <w:rPr>
          <w:color w:val="000000"/>
          <w:spacing w:val="10"/>
          <w:szCs w:val="22"/>
          <w:shd w:val="clear" w:color="auto" w:fill="FFFFFF"/>
        </w:rPr>
      </w:pPr>
      <m:oMathPara>
        <m:oMath>
          <m:r>
            <w:rPr>
              <w:rFonts w:ascii="Cambria Math" w:hAnsi="Cambria Math" w:hint="eastAsia"/>
              <w:color w:val="000000"/>
              <w:spacing w:val="10"/>
              <w:szCs w:val="22"/>
              <w:shd w:val="clear" w:color="auto" w:fill="FFFFFF"/>
            </w:rPr>
            <m:t>NPV</m:t>
          </m:r>
          <m:r>
            <m:rPr>
              <m:sty m:val="p"/>
            </m:rPr>
            <w:rPr>
              <w:rFonts w:ascii="Cambria Math" w:hAnsi="Cambria Math"/>
              <w:color w:val="000000"/>
              <w:spacing w:val="10"/>
              <w:szCs w:val="22"/>
              <w:shd w:val="clear" w:color="auto" w:fill="FFFFFF"/>
            </w:rPr>
            <m:t>=</m:t>
          </m:r>
          <m:sSub>
            <m:sSubPr>
              <m:ctrlPr>
                <w:rPr>
                  <w:rFonts w:ascii="Cambria Math" w:hAnsi="Cambria Math"/>
                  <w:color w:val="000000"/>
                  <w:spacing w:val="10"/>
                  <w:szCs w:val="22"/>
                  <w:shd w:val="clear" w:color="auto" w:fill="FFFFFF"/>
                </w:rPr>
              </m:ctrlPr>
            </m:sSubPr>
            <m:e>
              <m:r>
                <m:rPr>
                  <m:sty m:val="p"/>
                </m:rPr>
                <w:rPr>
                  <w:rFonts w:ascii="Cambria Math" w:hAnsi="Cambria Math"/>
                  <w:color w:val="000000"/>
                  <w:spacing w:val="10"/>
                  <w:szCs w:val="22"/>
                  <w:shd w:val="clear" w:color="auto" w:fill="FFFFFF"/>
                </w:rPr>
                <m:t>(</m:t>
              </m:r>
              <m:r>
                <w:rPr>
                  <w:rFonts w:ascii="Cambria Math" w:hAnsi="Cambria Math" w:hint="eastAsia"/>
                  <w:color w:val="000000"/>
                  <w:spacing w:val="10"/>
                  <w:szCs w:val="22"/>
                  <w:shd w:val="clear" w:color="auto" w:fill="FFFFFF"/>
                </w:rPr>
                <m:t>F</m:t>
              </m:r>
            </m:e>
            <m:sub>
              <m:r>
                <m:rPr>
                  <m:sty m:val="p"/>
                </m:rPr>
                <w:rPr>
                  <w:rFonts w:ascii="Cambria Math" w:hAnsi="Cambria Math"/>
                  <w:color w:val="000000"/>
                  <w:spacing w:val="10"/>
                  <w:szCs w:val="22"/>
                  <w:shd w:val="clear" w:color="auto" w:fill="FFFFFF"/>
                </w:rPr>
                <m:t>(</m:t>
              </m:r>
              <m:sSub>
                <m:sSubPr>
                  <m:ctrlPr>
                    <w:rPr>
                      <w:rFonts w:ascii="Cambria Math" w:hAnsi="Cambria Math"/>
                      <w:color w:val="000000"/>
                      <w:spacing w:val="10"/>
                      <w:szCs w:val="22"/>
                      <w:shd w:val="clear" w:color="auto" w:fill="FFFFFF"/>
                    </w:rPr>
                  </m:ctrlPr>
                </m:sSubPr>
                <m:e>
                  <m:r>
                    <w:rPr>
                      <w:rFonts w:ascii="Cambria Math" w:hAnsi="Cambria Math"/>
                      <w:color w:val="000000"/>
                      <w:spacing w:val="10"/>
                      <w:szCs w:val="22"/>
                      <w:shd w:val="clear" w:color="auto" w:fill="FFFFFF"/>
                    </w:rPr>
                    <m:t>t</m:t>
                  </m:r>
                </m:e>
                <m:sub>
                  <m:r>
                    <m:rPr>
                      <m:sty m:val="p"/>
                    </m:rPr>
                    <w:rPr>
                      <w:rFonts w:ascii="Cambria Math" w:hAnsi="Cambria Math"/>
                      <w:color w:val="000000"/>
                      <w:spacing w:val="10"/>
                      <w:szCs w:val="22"/>
                      <w:shd w:val="clear" w:color="auto" w:fill="FFFFFF"/>
                    </w:rPr>
                    <m:t>0</m:t>
                  </m:r>
                </m:sub>
              </m:sSub>
              <m:r>
                <m:rPr>
                  <m:sty m:val="p"/>
                </m:rPr>
                <w:rPr>
                  <w:rFonts w:ascii="Cambria Math" w:hAnsi="Cambria Math"/>
                  <w:color w:val="000000"/>
                  <w:spacing w:val="10"/>
                  <w:szCs w:val="22"/>
                  <w:shd w:val="clear" w:color="auto" w:fill="FFFFFF"/>
                </w:rPr>
                <m:t>)</m:t>
              </m:r>
            </m:sub>
          </m:sSub>
          <m:r>
            <m:rPr>
              <m:sty m:val="p"/>
            </m:rPr>
            <w:rPr>
              <w:rFonts w:ascii="Cambria Math" w:hAnsi="Cambria Math"/>
              <w:color w:val="000000"/>
              <w:spacing w:val="10"/>
              <w:szCs w:val="22"/>
              <w:shd w:val="clear" w:color="auto" w:fill="FFFFFF"/>
            </w:rPr>
            <m:t>-</m:t>
          </m:r>
          <m:sSub>
            <m:sSubPr>
              <m:ctrlPr>
                <w:rPr>
                  <w:rFonts w:ascii="Cambria Math" w:hAnsi="Cambria Math"/>
                  <w:color w:val="000000"/>
                  <w:spacing w:val="10"/>
                  <w:szCs w:val="22"/>
                  <w:shd w:val="clear" w:color="auto" w:fill="FFFFFF"/>
                </w:rPr>
              </m:ctrlPr>
            </m:sSubPr>
            <m:e>
              <m:r>
                <w:rPr>
                  <w:rFonts w:ascii="Cambria Math" w:hAnsi="Cambria Math"/>
                  <w:color w:val="000000"/>
                  <w:spacing w:val="10"/>
                  <w:szCs w:val="22"/>
                  <w:shd w:val="clear" w:color="auto" w:fill="FFFFFF"/>
                </w:rPr>
                <m:t>F</m:t>
              </m:r>
            </m:e>
            <m:sub>
              <m:d>
                <m:dPr>
                  <m:ctrlPr>
                    <w:rPr>
                      <w:rFonts w:ascii="Cambria Math" w:hAnsi="Cambria Math"/>
                      <w:color w:val="000000"/>
                      <w:spacing w:val="10"/>
                      <w:szCs w:val="22"/>
                      <w:shd w:val="clear" w:color="auto" w:fill="FFFFFF"/>
                    </w:rPr>
                  </m:ctrlPr>
                </m:dPr>
                <m:e>
                  <m:r>
                    <w:rPr>
                      <w:rFonts w:ascii="Cambria Math" w:hAnsi="Cambria Math"/>
                      <w:color w:val="000000"/>
                      <w:spacing w:val="10"/>
                      <w:szCs w:val="22"/>
                      <w:shd w:val="clear" w:color="auto" w:fill="FFFFFF"/>
                    </w:rPr>
                    <m:t>t</m:t>
                  </m:r>
                </m:e>
              </m:d>
            </m:sub>
          </m:sSub>
          <m:r>
            <m:rPr>
              <m:sty m:val="p"/>
            </m:rPr>
            <w:rPr>
              <w:rFonts w:ascii="Cambria Math" w:hAnsi="Cambria Math"/>
              <w:color w:val="000000"/>
              <w:spacing w:val="10"/>
              <w:szCs w:val="22"/>
              <w:shd w:val="clear" w:color="auto" w:fill="FFFFFF"/>
            </w:rPr>
            <m:t>)*</m:t>
          </m:r>
          <m:r>
            <w:rPr>
              <w:rFonts w:ascii="Cambria Math" w:hAnsi="Cambria Math"/>
              <w:color w:val="000000"/>
              <w:spacing w:val="10"/>
              <w:szCs w:val="22"/>
              <w:shd w:val="clear" w:color="auto" w:fill="FFFFFF"/>
            </w:rPr>
            <m:t>N</m:t>
          </m:r>
        </m:oMath>
      </m:oMathPara>
    </w:p>
    <w:p w14:paraId="45AB0F6F" w14:textId="77777777" w:rsidR="00EC1A76" w:rsidRDefault="000115A3">
      <w:pPr>
        <w:pStyle w:val="Heading2"/>
        <w:spacing w:beforeLines="50" w:before="156" w:afterLines="50" w:after="156" w:line="240" w:lineRule="auto"/>
        <w:rPr>
          <w:lang w:bidi="en-US"/>
        </w:rPr>
      </w:pPr>
      <w:bookmarkStart w:id="24" w:name="_Toc91853876"/>
      <w:r>
        <w:rPr>
          <w:rFonts w:hint="eastAsia"/>
          <w:lang w:bidi="en-US"/>
        </w:rPr>
        <w:t>数据来源</w:t>
      </w:r>
      <w:bookmarkEnd w:id="24"/>
    </w:p>
    <w:p w14:paraId="4E7BEBB7" w14:textId="77777777" w:rsidR="00EC1A76" w:rsidRDefault="000115A3">
      <w:pPr>
        <w:widowControl/>
        <w:spacing w:beforeLines="50" w:before="156" w:afterLines="50" w:after="156"/>
        <w:jc w:val="left"/>
        <w:rPr>
          <w:rFonts w:cs="Calibri"/>
          <w:kern w:val="0"/>
        </w:rPr>
      </w:pPr>
      <w:r>
        <w:rPr>
          <w:rFonts w:cs="Calibri" w:hint="eastAsia"/>
          <w:kern w:val="0"/>
        </w:rPr>
        <w:t>从</w:t>
      </w:r>
      <w:r>
        <w:rPr>
          <w:rFonts w:cs="Calibri" w:hint="eastAsia"/>
          <w:kern w:val="0"/>
          <w:lang w:val="en-CA"/>
        </w:rPr>
        <w:t xml:space="preserve">Murex </w:t>
      </w:r>
      <w:r>
        <w:rPr>
          <w:rFonts w:cs="Calibri" w:hint="eastAsia"/>
          <w:kern w:val="0"/>
        </w:rPr>
        <w:t>数据库中抽取到以下字段用于贵金属现货递延的构建与定价：</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534"/>
        <w:gridCol w:w="4752"/>
      </w:tblGrid>
      <w:tr w:rsidR="00EC1A76" w14:paraId="31594E19"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0EB5E2" w14:textId="77777777" w:rsidR="00EC1A76" w:rsidRDefault="000115A3">
            <w:pPr>
              <w:widowControl/>
              <w:jc w:val="left"/>
              <w:rPr>
                <w:rFonts w:cs="SimSun"/>
                <w:b/>
                <w:bCs/>
                <w:kern w:val="0"/>
                <w:sz w:val="18"/>
                <w:szCs w:val="18"/>
              </w:rPr>
            </w:pPr>
            <w:r>
              <w:rPr>
                <w:rFonts w:cs="SimSun" w:hint="eastAsia"/>
                <w:b/>
                <w:bCs/>
                <w:kern w:val="0"/>
                <w:sz w:val="18"/>
                <w:szCs w:val="18"/>
              </w:rPr>
              <w:t>字段名称</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6644FE1" w14:textId="77777777" w:rsidR="00EC1A76" w:rsidRDefault="000115A3">
            <w:pPr>
              <w:widowControl/>
              <w:jc w:val="left"/>
              <w:rPr>
                <w:rFonts w:cs="SimSun"/>
                <w:b/>
                <w:bCs/>
                <w:kern w:val="0"/>
                <w:sz w:val="18"/>
                <w:szCs w:val="18"/>
              </w:rPr>
            </w:pPr>
            <w:r>
              <w:rPr>
                <w:rFonts w:cs="SimSun" w:hint="eastAsia"/>
                <w:b/>
                <w:bCs/>
                <w:kern w:val="0"/>
                <w:sz w:val="18"/>
                <w:szCs w:val="18"/>
              </w:rPr>
              <w:t>备注</w:t>
            </w:r>
          </w:p>
        </w:tc>
      </w:tr>
      <w:tr w:rsidR="00EC1A76" w14:paraId="61C7F8AD"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A15DA04" w14:textId="77777777" w:rsidR="00EC1A76" w:rsidRDefault="000115A3">
            <w:pPr>
              <w:widowControl/>
              <w:jc w:val="left"/>
              <w:rPr>
                <w:rFonts w:cs="SimSun"/>
                <w:kern w:val="0"/>
                <w:sz w:val="18"/>
                <w:szCs w:val="18"/>
                <w:lang w:val="en-CA"/>
              </w:rPr>
            </w:pPr>
            <w:r>
              <w:rPr>
                <w:rFonts w:cs="SimSun" w:hint="eastAsia"/>
                <w:kern w:val="0"/>
                <w:sz w:val="18"/>
                <w:szCs w:val="18"/>
                <w:lang w:val="en-CA"/>
              </w:rPr>
              <w:t>Instrument</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59A97D" w14:textId="77777777" w:rsidR="00EC1A76" w:rsidRDefault="000115A3">
            <w:pPr>
              <w:widowControl/>
              <w:jc w:val="left"/>
              <w:rPr>
                <w:rFonts w:cs="SimSun"/>
                <w:kern w:val="0"/>
                <w:sz w:val="18"/>
                <w:szCs w:val="18"/>
              </w:rPr>
            </w:pPr>
            <w:r>
              <w:rPr>
                <w:rFonts w:cs="SimSun" w:hint="eastAsia"/>
                <w:kern w:val="0"/>
                <w:sz w:val="18"/>
                <w:szCs w:val="18"/>
              </w:rPr>
              <w:t>标的远期价格曲线指数，用于确定期货价格</w:t>
            </w:r>
          </w:p>
        </w:tc>
      </w:tr>
      <w:tr w:rsidR="00EC1A76" w14:paraId="78148A97"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F9BDDA3" w14:textId="77777777" w:rsidR="00EC1A76" w:rsidRDefault="000115A3">
            <w:pPr>
              <w:widowControl/>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992996C" w14:textId="77777777" w:rsidR="00EC1A76" w:rsidRDefault="000115A3">
            <w:pPr>
              <w:widowControl/>
              <w:jc w:val="left"/>
              <w:rPr>
                <w:rFonts w:cs="SimSun"/>
                <w:kern w:val="0"/>
                <w:sz w:val="18"/>
                <w:szCs w:val="18"/>
              </w:rPr>
            </w:pPr>
            <w:r>
              <w:rPr>
                <w:rFonts w:cs="SimSun" w:hint="eastAsia"/>
                <w:kern w:val="0"/>
                <w:sz w:val="18"/>
                <w:szCs w:val="18"/>
              </w:rPr>
              <w:t>头寸方向，判断多/空</w:t>
            </w:r>
          </w:p>
        </w:tc>
      </w:tr>
      <w:tr w:rsidR="00EC1A76" w14:paraId="1E4074FF"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715B233" w14:textId="77777777" w:rsidR="00EC1A76" w:rsidRDefault="000115A3">
            <w:pPr>
              <w:widowControl/>
              <w:jc w:val="left"/>
              <w:rPr>
                <w:rFonts w:cs="SimSun"/>
                <w:kern w:val="0"/>
                <w:sz w:val="18"/>
                <w:szCs w:val="18"/>
                <w:lang w:val="en-CA"/>
              </w:rPr>
            </w:pPr>
            <w:r>
              <w:rPr>
                <w:rFonts w:cs="SimSun" w:hint="eastAsia"/>
                <w:kern w:val="0"/>
                <w:sz w:val="18"/>
                <w:szCs w:val="18"/>
                <w:lang w:val="en-CA"/>
              </w:rPr>
              <w:t>Strike</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662255F" w14:textId="77777777" w:rsidR="00EC1A76" w:rsidRDefault="000115A3">
            <w:pPr>
              <w:widowControl/>
              <w:jc w:val="left"/>
              <w:rPr>
                <w:rFonts w:cs="SimSun"/>
                <w:kern w:val="0"/>
                <w:sz w:val="18"/>
                <w:szCs w:val="18"/>
              </w:rPr>
            </w:pPr>
            <w:r>
              <w:rPr>
                <w:rFonts w:cs="SimSun" w:hint="eastAsia"/>
                <w:kern w:val="0"/>
                <w:sz w:val="18"/>
                <w:szCs w:val="18"/>
              </w:rPr>
              <w:t>合约的标的初始价格</w:t>
            </w:r>
          </w:p>
        </w:tc>
      </w:tr>
      <w:tr w:rsidR="00EC1A76" w14:paraId="76536EAD"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9D5190E" w14:textId="77777777" w:rsidR="00EC1A76" w:rsidRDefault="000115A3">
            <w:pPr>
              <w:widowControl/>
              <w:jc w:val="left"/>
              <w:rPr>
                <w:rFonts w:cs="SimSun"/>
                <w:kern w:val="0"/>
                <w:sz w:val="18"/>
                <w:szCs w:val="18"/>
                <w:lang w:val="en-CA"/>
              </w:rPr>
            </w:pPr>
            <w:r>
              <w:rPr>
                <w:rFonts w:cs="SimSun" w:hint="eastAsia"/>
                <w:kern w:val="0"/>
                <w:sz w:val="18"/>
                <w:szCs w:val="18"/>
                <w:lang w:val="en-CA"/>
              </w:rPr>
              <w:t>Spot</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F2EED53" w14:textId="77777777" w:rsidR="00EC1A76" w:rsidRDefault="000115A3">
            <w:pPr>
              <w:widowControl/>
              <w:jc w:val="left"/>
              <w:rPr>
                <w:rFonts w:cs="SimSun"/>
                <w:kern w:val="0"/>
                <w:sz w:val="18"/>
                <w:szCs w:val="18"/>
              </w:rPr>
            </w:pPr>
            <w:r>
              <w:rPr>
                <w:rFonts w:cs="SimSun" w:hint="eastAsia"/>
                <w:kern w:val="0"/>
                <w:sz w:val="18"/>
                <w:szCs w:val="18"/>
              </w:rPr>
              <w:t>盯盘日合约标的价格</w:t>
            </w:r>
          </w:p>
        </w:tc>
      </w:tr>
      <w:tr w:rsidR="00EC1A76" w14:paraId="3B48C408"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9C9E7D8" w14:textId="77777777" w:rsidR="00EC1A76" w:rsidRDefault="000115A3">
            <w:pPr>
              <w:widowControl/>
              <w:jc w:val="left"/>
              <w:rPr>
                <w:rFonts w:cs="SimSun"/>
                <w:kern w:val="0"/>
                <w:sz w:val="18"/>
                <w:szCs w:val="18"/>
                <w:lang w:val="en-CA"/>
              </w:rPr>
            </w:pPr>
            <w:r>
              <w:rPr>
                <w:rFonts w:cs="SimSun" w:hint="eastAsia"/>
                <w:kern w:val="0"/>
                <w:sz w:val="18"/>
                <w:szCs w:val="18"/>
                <w:lang w:val="en-CA"/>
              </w:rPr>
              <w:t>Quantity</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1D03331" w14:textId="77777777" w:rsidR="00EC1A76" w:rsidRDefault="000115A3">
            <w:pPr>
              <w:widowControl/>
              <w:jc w:val="left"/>
              <w:rPr>
                <w:rFonts w:cs="SimSun"/>
                <w:kern w:val="0"/>
                <w:sz w:val="18"/>
                <w:szCs w:val="18"/>
              </w:rPr>
            </w:pPr>
            <w:r>
              <w:rPr>
                <w:rFonts w:cs="SimSun" w:hint="eastAsia"/>
                <w:kern w:val="0"/>
                <w:sz w:val="18"/>
                <w:szCs w:val="18"/>
              </w:rPr>
              <w:t>合约手数</w:t>
            </w:r>
          </w:p>
        </w:tc>
      </w:tr>
    </w:tbl>
    <w:p w14:paraId="71952997" w14:textId="77777777" w:rsidR="00EC1A76" w:rsidRDefault="000115A3">
      <w:pPr>
        <w:pStyle w:val="Heading2"/>
        <w:spacing w:beforeLines="50" w:before="156" w:afterLines="50" w:after="156" w:line="240" w:lineRule="auto"/>
        <w:rPr>
          <w:lang w:bidi="en-US"/>
        </w:rPr>
      </w:pPr>
      <w:bookmarkStart w:id="25" w:name="_Toc91853877"/>
      <w:r>
        <w:rPr>
          <w:rFonts w:hint="eastAsia"/>
          <w:lang w:bidi="en-US"/>
        </w:rPr>
        <w:t>概念验证（POC）</w:t>
      </w:r>
      <w:bookmarkEnd w:id="25"/>
    </w:p>
    <w:p w14:paraId="02697906" w14:textId="77777777" w:rsidR="00EC1A76" w:rsidRDefault="000115A3" w:rsidP="00E44114">
      <w:pPr>
        <w:widowControl/>
        <w:spacing w:beforeLines="50" w:before="156" w:afterLines="50" w:after="156"/>
        <w:jc w:val="left"/>
        <w:rPr>
          <w:rFonts w:cs="Calibri"/>
          <w:kern w:val="0"/>
        </w:rPr>
      </w:pPr>
      <w:r>
        <w:rPr>
          <w:rFonts w:cs="Calibri" w:hint="eastAsia"/>
          <w:kern w:val="0"/>
        </w:rPr>
        <w:t>贵金属现货递延交易与贵金属期货交易定价逻辑类似，因此不再重复进行概念验证。</w:t>
      </w:r>
    </w:p>
    <w:p w14:paraId="797E5282" w14:textId="77777777" w:rsidR="00EC1A76" w:rsidRDefault="000115A3">
      <w:pPr>
        <w:pStyle w:val="Heading2"/>
        <w:spacing w:beforeLines="50" w:before="156" w:afterLines="50" w:after="156" w:line="240" w:lineRule="auto"/>
        <w:rPr>
          <w:lang w:bidi="en-US"/>
        </w:rPr>
      </w:pPr>
      <w:bookmarkStart w:id="26" w:name="_Toc91853878"/>
      <w:r>
        <w:rPr>
          <w:rFonts w:hint="eastAsia"/>
          <w:lang w:bidi="en-US"/>
        </w:rPr>
        <w:t>批量验证</w:t>
      </w:r>
      <w:bookmarkEnd w:id="26"/>
    </w:p>
    <w:p w14:paraId="2F384650" w14:textId="6FDBA133" w:rsidR="00ED264B" w:rsidRPr="001869F0" w:rsidRDefault="000115A3" w:rsidP="00ED264B">
      <w:pPr>
        <w:widowControl/>
        <w:spacing w:beforeLines="50" w:before="156" w:afterLines="50" w:after="156"/>
        <w:jc w:val="left"/>
        <w:rPr>
          <w:rFonts w:cs="Calibri"/>
          <w:kern w:val="0"/>
        </w:rPr>
      </w:pPr>
      <w:r>
        <w:rPr>
          <w:rFonts w:cs="Calibri" w:hint="eastAsia"/>
          <w:kern w:val="0"/>
        </w:rPr>
        <w:lastRenderedPageBreak/>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Pr>
          <w:rFonts w:cs="Calibri"/>
          <w:kern w:val="0"/>
        </w:rPr>
        <w:t>9135</w:t>
      </w:r>
      <w:r w:rsidR="00322BD8">
        <w:rPr>
          <w:rFonts w:cs="Calibri"/>
          <w:kern w:val="0"/>
        </w:rPr>
        <w:t>2</w:t>
      </w:r>
      <w:r>
        <w:rPr>
          <w:rFonts w:cs="Calibri" w:hint="eastAsia"/>
          <w:kern w:val="0"/>
        </w:rPr>
        <w:t>笔贵金属期货交易进行了批量验证，</w:t>
      </w:r>
      <w:r w:rsidR="00D20094">
        <w:rPr>
          <w:rFonts w:cs="Calibri" w:hint="eastAsia"/>
          <w:kern w:val="0"/>
        </w:rPr>
        <w:t>其中9</w:t>
      </w:r>
      <w:r w:rsidR="00D20094">
        <w:rPr>
          <w:rFonts w:cs="Calibri"/>
          <w:kern w:val="0"/>
        </w:rPr>
        <w:t>1351</w:t>
      </w:r>
      <w:r w:rsidR="00D20094">
        <w:rPr>
          <w:rFonts w:cs="Calibri" w:hint="eastAsia"/>
          <w:kern w:val="0"/>
        </w:rPr>
        <w:t>笔</w:t>
      </w:r>
      <w:r w:rsidR="00F9722A">
        <w:rPr>
          <w:rFonts w:cs="Calibri" w:hint="eastAsia"/>
          <w:kern w:val="0"/>
        </w:rPr>
        <w:t>交易</w:t>
      </w:r>
      <w:r>
        <w:rPr>
          <w:rFonts w:cs="Calibri" w:hint="eastAsia"/>
          <w:kern w:val="0"/>
        </w:rPr>
        <w:t>的净现值误差在0.01%以内。</w:t>
      </w:r>
      <w:r w:rsidR="00ED264B" w:rsidRPr="001869F0">
        <w:rPr>
          <w:rFonts w:cs="Calibri" w:hint="eastAsia"/>
          <w:kern w:val="0"/>
        </w:rPr>
        <w:t>剩余</w:t>
      </w:r>
      <w:r w:rsidR="00ED264B">
        <w:rPr>
          <w:rFonts w:cs="Calibri"/>
          <w:kern w:val="0"/>
        </w:rPr>
        <w:t>1</w:t>
      </w:r>
      <w:r w:rsidR="00ED264B" w:rsidRPr="001869F0">
        <w:rPr>
          <w:rFonts w:cs="Calibri"/>
          <w:kern w:val="0"/>
        </w:rPr>
        <w:t>笔因交易中对应的信息与估值实际使用信息不一致误差较大。</w:t>
      </w:r>
    </w:p>
    <w:p w14:paraId="3400C481" w14:textId="02E06F13" w:rsidR="00245BB3" w:rsidRDefault="00245BB3" w:rsidP="008E558F">
      <w:pPr>
        <w:widowControl/>
        <w:spacing w:beforeLines="50" w:before="156" w:afterLines="50" w:after="156"/>
        <w:jc w:val="left"/>
        <w:rPr>
          <w:rFonts w:cs="Calibri"/>
          <w:kern w:val="0"/>
        </w:rPr>
      </w:pPr>
      <w:r>
        <w:rPr>
          <w:rFonts w:cs="Calibri" w:hint="eastAsia"/>
          <w:kern w:val="0"/>
        </w:rPr>
        <w:t>差异分析：经误差排查，</w:t>
      </w:r>
      <w:r w:rsidRPr="005661A1">
        <w:rPr>
          <w:rFonts w:cs="Calibri" w:hint="eastAsia"/>
          <w:kern w:val="0"/>
        </w:rPr>
        <w:t>该</w:t>
      </w:r>
      <w:r w:rsidRPr="005661A1">
        <w:rPr>
          <w:rFonts w:cs="Calibri"/>
          <w:kern w:val="0"/>
        </w:rPr>
        <w:t>笔交易在Murex系统中存储的合约手数信息（Quantity）与估值实际使用的信息不一致，交易过程中最初的合约手数与最终合约手数不同，导致无法核对。如果使用最终合约数结果</w:t>
      </w:r>
      <w:r>
        <w:rPr>
          <w:rFonts w:cs="Calibri" w:hint="eastAsia"/>
          <w:kern w:val="0"/>
        </w:rPr>
        <w:t>计量</w:t>
      </w:r>
      <w:r w:rsidRPr="005661A1">
        <w:rPr>
          <w:rFonts w:cs="Calibri"/>
          <w:kern w:val="0"/>
        </w:rPr>
        <w:t>可以匹配。</w:t>
      </w:r>
    </w:p>
    <w:p w14:paraId="44C13566" w14:textId="6F8B4A2F" w:rsidR="00E44114" w:rsidRDefault="000115A3" w:rsidP="008E558F">
      <w:pPr>
        <w:widowControl/>
        <w:spacing w:beforeLines="50" w:before="156" w:afterLines="50" w:after="156"/>
        <w:jc w:val="left"/>
        <w:rPr>
          <w:rFonts w:cs="Calibri"/>
          <w:kern w:val="0"/>
        </w:rPr>
      </w:pPr>
      <w:r>
        <w:rPr>
          <w:rFonts w:cs="Calibri" w:hint="eastAsia"/>
          <w:kern w:val="0"/>
        </w:rPr>
        <w:t>因为贵金属递延与标的物呈线性关系，因此delta恒为1，无需测试</w:t>
      </w:r>
      <w:r w:rsidR="00E44114">
        <w:rPr>
          <w:rFonts w:cs="Calibri" w:hint="eastAsia"/>
          <w:kern w:val="0"/>
        </w:rPr>
        <w:t>Commodity</w:t>
      </w:r>
      <w:r>
        <w:rPr>
          <w:rFonts w:cs="Calibri" w:hint="eastAsia"/>
          <w:kern w:val="0"/>
        </w:rPr>
        <w:t>敏感度。</w:t>
      </w:r>
    </w:p>
    <w:p w14:paraId="4DA9F093" w14:textId="77777777" w:rsidR="0009471D" w:rsidRPr="00343C13" w:rsidRDefault="0009471D" w:rsidP="008E558F">
      <w:pPr>
        <w:widowControl/>
        <w:spacing w:beforeLines="50" w:before="156" w:afterLines="50" w:after="156"/>
        <w:jc w:val="left"/>
        <w:rPr>
          <w:rFonts w:cs="Calibri"/>
          <w:kern w:val="0"/>
        </w:rPr>
      </w:pPr>
    </w:p>
    <w:p w14:paraId="1A3DFD3B" w14:textId="77777777" w:rsidR="00EC1A76" w:rsidRDefault="000115A3">
      <w:pPr>
        <w:pStyle w:val="Heading1"/>
        <w:spacing w:beforeLines="50" w:before="156" w:afterLines="50" w:after="156" w:line="240" w:lineRule="auto"/>
      </w:pPr>
      <w:bookmarkStart w:id="27" w:name="_Toc91853879"/>
      <w:r>
        <w:rPr>
          <w:rFonts w:hint="eastAsia"/>
        </w:rPr>
        <w:t>贵金属即期（Spot</w:t>
      </w:r>
      <w:r>
        <w:t xml:space="preserve"> </w:t>
      </w:r>
      <w:r>
        <w:rPr>
          <w:rFonts w:hint="eastAsia"/>
        </w:rPr>
        <w:t>PM）</w:t>
      </w:r>
      <w:bookmarkEnd w:id="27"/>
    </w:p>
    <w:p w14:paraId="572887FD" w14:textId="77777777" w:rsidR="00EC1A76" w:rsidRDefault="000115A3">
      <w:pPr>
        <w:pStyle w:val="Heading2"/>
        <w:spacing w:beforeLines="50" w:before="156" w:afterLines="50" w:after="156" w:line="240" w:lineRule="auto"/>
        <w:rPr>
          <w:lang w:bidi="en-US"/>
        </w:rPr>
      </w:pPr>
      <w:bookmarkStart w:id="28" w:name="_Toc91853880"/>
      <w:r>
        <w:rPr>
          <w:rFonts w:hint="eastAsia"/>
          <w:lang w:bidi="en-US"/>
        </w:rPr>
        <w:t>产品概述</w:t>
      </w:r>
      <w:bookmarkEnd w:id="28"/>
    </w:p>
    <w:p w14:paraId="48F5E0A8" w14:textId="77777777" w:rsidR="00EC1A76" w:rsidRDefault="000115A3">
      <w:pPr>
        <w:widowControl/>
        <w:spacing w:beforeLines="50" w:before="156" w:afterLines="50" w:after="156"/>
        <w:jc w:val="left"/>
        <w:rPr>
          <w:rFonts w:cs="Calibri"/>
          <w:kern w:val="0"/>
        </w:rPr>
      </w:pPr>
      <w:r>
        <w:rPr>
          <w:rFonts w:cs="Calibri" w:hint="eastAsia"/>
          <w:kern w:val="0"/>
        </w:rPr>
        <w:t>贵金属即期是以钱货两讫形式在交易所进行现货即时买卖即期交割的交易活动。在进行买报价或卖报价时必须有一定比例</w:t>
      </w:r>
      <w:r>
        <w:rPr>
          <w:rFonts w:cs="Calibri"/>
          <w:kern w:val="0"/>
        </w:rPr>
        <w:t>的保证金，以成交当日为T+0日，日终清算时对买入量和卖出量进行轧差，轧差后净头寸按当日结算价冻结保证金，同时对成交价与结算价的差额进行清算。在成交日(T日)后的第二个交易日（T+2日）日终清算时，按T日的结算价对T日的净头寸执行实物交割，对于不能履行实物交割的一方则按照违约处理，可提前交割。</w:t>
      </w:r>
    </w:p>
    <w:p w14:paraId="1BB86E84" w14:textId="77777777" w:rsidR="00EC1A76" w:rsidRDefault="000115A3">
      <w:pPr>
        <w:pStyle w:val="Heading2"/>
        <w:spacing w:beforeLines="50" w:before="156" w:afterLines="50" w:after="156" w:line="240" w:lineRule="auto"/>
        <w:rPr>
          <w:lang w:bidi="en-US"/>
        </w:rPr>
      </w:pPr>
      <w:bookmarkStart w:id="29" w:name="_Toc91853881"/>
      <w:r>
        <w:rPr>
          <w:rFonts w:hint="eastAsia"/>
          <w:lang w:bidi="en-US"/>
        </w:rPr>
        <w:t>定价模型</w:t>
      </w:r>
      <w:bookmarkEnd w:id="29"/>
    </w:p>
    <w:p w14:paraId="0D747D7F" w14:textId="77777777" w:rsidR="00EC1A76" w:rsidRDefault="000115A3">
      <w:pPr>
        <w:spacing w:beforeLines="50" w:before="156" w:afterLines="50" w:after="156"/>
        <w:rPr>
          <w:rFonts w:cs="Calibri"/>
          <w:kern w:val="0"/>
        </w:rPr>
      </w:pPr>
      <w:r>
        <w:rPr>
          <w:rFonts w:cs="Calibri" w:hint="eastAsia"/>
          <w:kern w:val="0"/>
        </w:rPr>
        <w:t>贵金属即期合约的价格为贴现后的成交价与结算价的差额。</w:t>
      </w:r>
    </w:p>
    <w:p w14:paraId="48FF25D0" w14:textId="77777777" w:rsidR="00EC1A76" w:rsidRDefault="000115A3">
      <w:pPr>
        <w:spacing w:beforeLines="50" w:before="156" w:afterLines="50" w:after="156"/>
        <w:rPr>
          <w:lang w:bidi="en-US"/>
        </w:rPr>
      </w:pPr>
      <m:oMathPara>
        <m:oMath>
          <m:r>
            <w:rPr>
              <w:rFonts w:ascii="Cambria Math" w:hAnsi="Cambria Math" w:cs="Calibri" w:hint="eastAsia"/>
              <w:kern w:val="0"/>
            </w:rPr>
            <m:t>NPV</m:t>
          </m:r>
          <m:r>
            <w:rPr>
              <w:rFonts w:ascii="Cambria Math" w:hAnsi="Cambria Math" w:cs="Calibri"/>
              <w:kern w:val="0"/>
            </w:rPr>
            <m:t>=(</m:t>
          </m:r>
          <m:sSub>
            <m:sSubPr>
              <m:ctrlPr>
                <w:rPr>
                  <w:rFonts w:ascii="Cambria Math" w:hAnsi="Cambria Math" w:cs="Calibri"/>
                  <w:i/>
                  <w:kern w:val="0"/>
                </w:rPr>
              </m:ctrlPr>
            </m:sSubPr>
            <m:e>
              <m:r>
                <w:rPr>
                  <w:rFonts w:ascii="Cambria Math" w:hAnsi="Cambria Math" w:cs="Calibri"/>
                  <w:kern w:val="0"/>
                </w:rPr>
                <m:t>S</m:t>
              </m:r>
            </m:e>
            <m:sub>
              <m:r>
                <w:rPr>
                  <w:rFonts w:ascii="Cambria Math" w:hAnsi="Cambria Math" w:cs="Calibri"/>
                  <w:kern w:val="0"/>
                </w:rPr>
                <m:t>T</m:t>
              </m:r>
            </m:sub>
          </m:sSub>
          <m:r>
            <w:rPr>
              <w:rFonts w:ascii="Cambria Math" w:hAnsi="Cambria Math" w:cs="Calibri"/>
              <w:kern w:val="0"/>
            </w:rPr>
            <m:t>-K)</m:t>
          </m:r>
          <m:sSup>
            <m:sSupPr>
              <m:ctrlPr>
                <w:rPr>
                  <w:rFonts w:ascii="Cambria Math" w:hAnsi="Cambria Math" w:cs="Calibri"/>
                  <w:i/>
                  <w:kern w:val="0"/>
                </w:rPr>
              </m:ctrlPr>
            </m:sSupPr>
            <m:e>
              <m:r>
                <w:rPr>
                  <w:rFonts w:ascii="Cambria Math" w:hAnsi="Cambria Math" w:cs="Calibri"/>
                  <w:kern w:val="0"/>
                </w:rPr>
                <m:t>e</m:t>
              </m:r>
            </m:e>
            <m:sup>
              <m:r>
                <w:rPr>
                  <w:rFonts w:ascii="Cambria Math" w:hAnsi="Cambria Math" w:cs="Calibri"/>
                  <w:kern w:val="0"/>
                </w:rPr>
                <m:t>-r(T-t)</m:t>
              </m:r>
            </m:sup>
          </m:sSup>
        </m:oMath>
      </m:oMathPara>
    </w:p>
    <w:p w14:paraId="7F5A6AA2" w14:textId="77777777" w:rsidR="00EC1A76" w:rsidRDefault="000115A3">
      <w:pPr>
        <w:pStyle w:val="Heading2"/>
        <w:spacing w:beforeLines="50" w:before="156" w:afterLines="50" w:after="156" w:line="240" w:lineRule="auto"/>
        <w:rPr>
          <w:lang w:bidi="en-US"/>
        </w:rPr>
      </w:pPr>
      <w:bookmarkStart w:id="30" w:name="_Toc91853882"/>
      <w:r>
        <w:rPr>
          <w:rFonts w:hint="eastAsia"/>
          <w:lang w:bidi="en-US"/>
        </w:rPr>
        <w:t>数据来源</w:t>
      </w:r>
      <w:bookmarkEnd w:id="30"/>
    </w:p>
    <w:p w14:paraId="4AB9D365" w14:textId="77777777" w:rsidR="00EC1A76" w:rsidRDefault="000115A3">
      <w:pPr>
        <w:widowControl/>
        <w:spacing w:beforeLines="50" w:before="156" w:afterLines="50" w:after="156"/>
        <w:jc w:val="left"/>
        <w:rPr>
          <w:rFonts w:cs="Calibri"/>
          <w:kern w:val="0"/>
        </w:rPr>
      </w:pPr>
      <w:r>
        <w:rPr>
          <w:rFonts w:cs="Calibri" w:hint="eastAsia"/>
          <w:kern w:val="0"/>
        </w:rPr>
        <w:t>从</w:t>
      </w:r>
      <w:r>
        <w:rPr>
          <w:rFonts w:cs="Calibri" w:hint="eastAsia"/>
          <w:kern w:val="0"/>
          <w:lang w:val="en-CA"/>
        </w:rPr>
        <w:t xml:space="preserve">Murex </w:t>
      </w:r>
      <w:r>
        <w:rPr>
          <w:rFonts w:cs="Calibri" w:hint="eastAsia"/>
          <w:kern w:val="0"/>
        </w:rPr>
        <w:t>数据库中抽取到以下字段用于贵金属即期的构建与定价：</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87"/>
        <w:gridCol w:w="4080"/>
      </w:tblGrid>
      <w:tr w:rsidR="00EC1A76" w14:paraId="04D4BEC0"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5EF9DFC"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lastRenderedPageBreak/>
              <w:t>字段名称</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48CB3A5"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备注</w:t>
            </w:r>
          </w:p>
        </w:tc>
      </w:tr>
      <w:tr w:rsidR="00EC1A76" w14:paraId="292EE2E9" w14:textId="77777777">
        <w:trPr>
          <w:trHeight w:val="267"/>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A67E40"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Index</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E46476C" w14:textId="77777777" w:rsidR="00EC1A76" w:rsidRDefault="000115A3">
            <w:pPr>
              <w:widowControl/>
              <w:spacing w:line="120" w:lineRule="atLeast"/>
              <w:jc w:val="left"/>
              <w:rPr>
                <w:rFonts w:cs="SimSun"/>
                <w:kern w:val="0"/>
                <w:sz w:val="18"/>
                <w:szCs w:val="18"/>
              </w:rPr>
            </w:pPr>
            <w:r>
              <w:rPr>
                <w:rFonts w:cs="SimSun" w:hint="eastAsia"/>
                <w:kern w:val="0"/>
                <w:sz w:val="18"/>
                <w:szCs w:val="18"/>
              </w:rPr>
              <w:t>标的远期价格曲线指数，用于生成远期价格</w:t>
            </w:r>
          </w:p>
        </w:tc>
      </w:tr>
      <w:tr w:rsidR="00EC1A76" w14:paraId="7675401E"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6C3D4F9"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1CDFD25" w14:textId="77777777" w:rsidR="00EC1A76" w:rsidRDefault="000115A3">
            <w:pPr>
              <w:widowControl/>
              <w:spacing w:line="120" w:lineRule="atLeast"/>
              <w:jc w:val="left"/>
              <w:rPr>
                <w:rFonts w:cs="SimSun"/>
                <w:kern w:val="0"/>
                <w:sz w:val="18"/>
                <w:szCs w:val="18"/>
              </w:rPr>
            </w:pPr>
            <w:r>
              <w:rPr>
                <w:rFonts w:cs="SimSun" w:hint="eastAsia"/>
                <w:kern w:val="0"/>
                <w:sz w:val="18"/>
                <w:szCs w:val="18"/>
              </w:rPr>
              <w:t>头寸方向，判断多/空</w:t>
            </w:r>
          </w:p>
        </w:tc>
      </w:tr>
      <w:tr w:rsidR="00EC1A76" w14:paraId="41A3AC8E" w14:textId="77777777">
        <w:trPr>
          <w:trHeight w:val="366"/>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29AA46" w14:textId="77777777" w:rsidR="00EC1A76" w:rsidRDefault="000115A3">
            <w:pPr>
              <w:widowControl/>
              <w:jc w:val="left"/>
              <w:rPr>
                <w:rFonts w:cs="SimSun"/>
                <w:kern w:val="0"/>
                <w:sz w:val="18"/>
                <w:szCs w:val="18"/>
                <w:lang w:val="en-CA"/>
              </w:rPr>
            </w:pPr>
            <w:r>
              <w:rPr>
                <w:rFonts w:cs="SimSun" w:hint="eastAsia"/>
                <w:kern w:val="0"/>
                <w:sz w:val="18"/>
                <w:szCs w:val="18"/>
                <w:lang w:val="en-CA"/>
              </w:rPr>
              <w:t>Buy</w:t>
            </w:r>
            <w:r>
              <w:rPr>
                <w:rFonts w:cs="SimSun"/>
                <w:kern w:val="0"/>
                <w:sz w:val="18"/>
                <w:szCs w:val="18"/>
                <w:lang w:val="en-CA"/>
              </w:rPr>
              <w:t>/</w:t>
            </w:r>
            <w:r>
              <w:rPr>
                <w:rFonts w:cs="SimSun" w:hint="eastAsia"/>
                <w:kern w:val="0"/>
                <w:sz w:val="18"/>
                <w:szCs w:val="18"/>
                <w:lang w:val="en-CA"/>
              </w:rPr>
              <w:t>Sell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875FE25" w14:textId="77777777" w:rsidR="00EC1A76" w:rsidRDefault="000115A3">
            <w:pPr>
              <w:widowControl/>
              <w:spacing w:line="120" w:lineRule="atLeast"/>
              <w:jc w:val="left"/>
              <w:rPr>
                <w:rFonts w:cs="SimSun"/>
                <w:kern w:val="0"/>
                <w:sz w:val="18"/>
                <w:szCs w:val="18"/>
              </w:rPr>
            </w:pPr>
            <w:r>
              <w:rPr>
                <w:rFonts w:cs="SimSun" w:hint="eastAsia"/>
                <w:kern w:val="0"/>
                <w:sz w:val="18"/>
                <w:szCs w:val="18"/>
              </w:rPr>
              <w:t>买卖方向，判断买入/卖出</w:t>
            </w:r>
          </w:p>
        </w:tc>
      </w:tr>
      <w:tr w:rsidR="00EC1A76" w14:paraId="40992774"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1F98A1"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F</w:t>
            </w:r>
            <w:r>
              <w:rPr>
                <w:rFonts w:cs="SimSun"/>
                <w:kern w:val="0"/>
                <w:sz w:val="18"/>
                <w:szCs w:val="18"/>
                <w:lang w:val="en-CA"/>
              </w:rPr>
              <w:t>ixing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A2F388C"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盯盘日，决定远期盯盘价格</w:t>
            </w:r>
          </w:p>
        </w:tc>
      </w:tr>
      <w:tr w:rsidR="00EC1A76" w14:paraId="18C204E8"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E8B69C0"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564D812" w14:textId="77777777" w:rsidR="00EC1A76" w:rsidRDefault="000115A3">
            <w:pPr>
              <w:widowControl/>
              <w:spacing w:line="120" w:lineRule="atLeast"/>
              <w:jc w:val="left"/>
              <w:rPr>
                <w:rFonts w:cs="SimSun"/>
                <w:kern w:val="0"/>
                <w:sz w:val="18"/>
                <w:szCs w:val="18"/>
              </w:rPr>
            </w:pPr>
            <w:r>
              <w:rPr>
                <w:rFonts w:cs="SimSun" w:hint="eastAsia"/>
                <w:kern w:val="0"/>
                <w:sz w:val="18"/>
                <w:szCs w:val="18"/>
              </w:rPr>
              <w:t>交割日，决定实际交割日期</w:t>
            </w:r>
          </w:p>
        </w:tc>
      </w:tr>
      <w:tr w:rsidR="00EC1A76" w14:paraId="246C4AEB"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642EE01"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N</w:t>
            </w:r>
            <w:r>
              <w:rPr>
                <w:rFonts w:cs="SimSun"/>
                <w:kern w:val="0"/>
                <w:sz w:val="18"/>
                <w:szCs w:val="18"/>
                <w:lang w:val="en-CA"/>
              </w:rPr>
              <w:t>ominal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B17F45" w14:textId="77777777" w:rsidR="00EC1A76" w:rsidRDefault="000115A3">
            <w:pPr>
              <w:widowControl/>
              <w:spacing w:line="120" w:lineRule="atLeast"/>
              <w:jc w:val="left"/>
              <w:rPr>
                <w:rFonts w:cs="SimSun"/>
                <w:kern w:val="0"/>
                <w:sz w:val="18"/>
                <w:szCs w:val="18"/>
              </w:rPr>
            </w:pPr>
            <w:r>
              <w:rPr>
                <w:rFonts w:cs="SimSun" w:hint="eastAsia"/>
                <w:kern w:val="0"/>
                <w:sz w:val="18"/>
                <w:szCs w:val="18"/>
              </w:rPr>
              <w:t>本金</w:t>
            </w:r>
          </w:p>
        </w:tc>
      </w:tr>
      <w:tr w:rsidR="00EC1A76" w14:paraId="2A4A86CD"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982CC78"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9EB1326" w14:textId="77777777" w:rsidR="00EC1A76" w:rsidRDefault="000115A3">
            <w:pPr>
              <w:widowControl/>
              <w:spacing w:line="120" w:lineRule="atLeast"/>
              <w:jc w:val="left"/>
              <w:rPr>
                <w:rFonts w:cs="SimSun"/>
                <w:kern w:val="0"/>
                <w:sz w:val="18"/>
                <w:szCs w:val="18"/>
              </w:rPr>
            </w:pPr>
            <w:r>
              <w:rPr>
                <w:rFonts w:cs="SimSun" w:hint="eastAsia"/>
                <w:kern w:val="0"/>
                <w:sz w:val="18"/>
                <w:szCs w:val="18"/>
              </w:rPr>
              <w:t>支付时间表的生成方法，用于生成支付时间表</w:t>
            </w:r>
          </w:p>
        </w:tc>
      </w:tr>
      <w:tr w:rsidR="00EC1A76" w14:paraId="0461A75F"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82232D4"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Fixing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304A604"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盯盘时间表的生成方法，用于生成远期价格时间表</w:t>
            </w:r>
          </w:p>
        </w:tc>
      </w:tr>
      <w:tr w:rsidR="00EC1A76" w14:paraId="2AC533E9"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15E98AA"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R</w:t>
            </w:r>
            <w:r>
              <w:rPr>
                <w:rFonts w:cs="SimSun"/>
                <w:kern w:val="0"/>
                <w:sz w:val="18"/>
                <w:szCs w:val="18"/>
                <w:lang w:val="en-CA"/>
              </w:rPr>
              <w:t>ate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5139198" w14:textId="77777777" w:rsidR="00EC1A76" w:rsidRDefault="000115A3">
            <w:pPr>
              <w:widowControl/>
              <w:spacing w:line="120" w:lineRule="atLeast"/>
              <w:jc w:val="left"/>
              <w:rPr>
                <w:rFonts w:cs="SimSun"/>
                <w:kern w:val="0"/>
                <w:sz w:val="18"/>
                <w:szCs w:val="18"/>
              </w:rPr>
            </w:pPr>
            <w:r>
              <w:rPr>
                <w:rFonts w:cs="SimSun" w:hint="eastAsia"/>
                <w:kern w:val="0"/>
                <w:sz w:val="18"/>
                <w:szCs w:val="18"/>
              </w:rPr>
              <w:t>利率计数惯例，用于决定折现因子时间周期</w:t>
            </w:r>
          </w:p>
        </w:tc>
      </w:tr>
      <w:tr w:rsidR="00EC1A76" w14:paraId="5C572320"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A653441"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7928DCF" w14:textId="77777777" w:rsidR="00EC1A76" w:rsidRDefault="000115A3">
            <w:pPr>
              <w:widowControl/>
              <w:spacing w:line="120" w:lineRule="atLeast"/>
              <w:jc w:val="left"/>
              <w:rPr>
                <w:rFonts w:cs="SimSun"/>
                <w:kern w:val="0"/>
                <w:sz w:val="18"/>
                <w:szCs w:val="18"/>
              </w:rPr>
            </w:pPr>
            <w:r>
              <w:rPr>
                <w:rFonts w:cs="SimSun" w:hint="eastAsia"/>
                <w:kern w:val="0"/>
                <w:sz w:val="18"/>
                <w:szCs w:val="18"/>
              </w:rPr>
              <w:t>工作日惯例，用于计利息的日期惯例</w:t>
            </w:r>
          </w:p>
        </w:tc>
      </w:tr>
      <w:tr w:rsidR="00EC1A76" w14:paraId="5F04E1CE"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5EB762B"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D</w:t>
            </w:r>
            <w:r>
              <w:rPr>
                <w:rFonts w:cs="SimSun"/>
                <w:kern w:val="0"/>
                <w:sz w:val="18"/>
                <w:szCs w:val="18"/>
                <w:lang w:val="en-CA"/>
              </w:rPr>
              <w:t>iscounting Curve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521068C" w14:textId="77777777" w:rsidR="00EC1A76" w:rsidRDefault="000115A3">
            <w:pPr>
              <w:widowControl/>
              <w:spacing w:line="120" w:lineRule="atLeast"/>
              <w:jc w:val="left"/>
              <w:rPr>
                <w:rFonts w:cs="SimSun"/>
                <w:kern w:val="0"/>
                <w:sz w:val="18"/>
                <w:szCs w:val="18"/>
              </w:rPr>
            </w:pPr>
            <w:r>
              <w:rPr>
                <w:rFonts w:cs="SimSun" w:hint="eastAsia"/>
                <w:kern w:val="0"/>
                <w:sz w:val="18"/>
                <w:szCs w:val="18"/>
              </w:rPr>
              <w:t>折现曲线，用于决定折现所使用的利率曲线</w:t>
            </w:r>
          </w:p>
        </w:tc>
      </w:tr>
    </w:tbl>
    <w:p w14:paraId="59577779" w14:textId="77777777" w:rsidR="00EC1A76" w:rsidRDefault="000115A3">
      <w:pPr>
        <w:pStyle w:val="Heading2"/>
        <w:spacing w:beforeLines="50" w:before="156" w:afterLines="50" w:after="156" w:line="240" w:lineRule="auto"/>
        <w:rPr>
          <w:lang w:bidi="en-US"/>
        </w:rPr>
      </w:pPr>
      <w:bookmarkStart w:id="31" w:name="_Toc91853883"/>
      <w:r>
        <w:rPr>
          <w:rFonts w:hint="eastAsia"/>
          <w:lang w:bidi="en-US"/>
        </w:rPr>
        <w:t>概念验证（POC）</w:t>
      </w:r>
      <w:bookmarkEnd w:id="31"/>
    </w:p>
    <w:p w14:paraId="0B8F3C6B" w14:textId="77777777" w:rsidR="00EC1A76" w:rsidRDefault="000115A3">
      <w:pPr>
        <w:widowControl/>
        <w:spacing w:beforeLines="50" w:before="156" w:afterLines="50" w:after="156"/>
        <w:jc w:val="left"/>
        <w:rPr>
          <w:rFonts w:cs="Calibri"/>
          <w:kern w:val="0"/>
        </w:rPr>
      </w:pPr>
      <w:r>
        <w:rPr>
          <w:rFonts w:cs="Calibri" w:hint="eastAsia"/>
          <w:kern w:val="0"/>
        </w:rPr>
        <w:t>E</w:t>
      </w:r>
      <w:r>
        <w:rPr>
          <w:rFonts w:cs="Calibri"/>
          <w:kern w:val="0"/>
        </w:rPr>
        <w:t>Q</w:t>
      </w:r>
      <w:r>
        <w:rPr>
          <w:rFonts w:cs="Calibri" w:hint="eastAsia"/>
          <w:kern w:val="0"/>
        </w:rPr>
        <w:t>在</w:t>
      </w:r>
      <w:r>
        <w:rPr>
          <w:rFonts w:cs="Calibri"/>
          <w:kern w:val="0"/>
        </w:rPr>
        <w:t>POC</w:t>
      </w:r>
      <w:r>
        <w:rPr>
          <w:rFonts w:cs="Calibri" w:hint="eastAsia"/>
          <w:kern w:val="0"/>
        </w:rPr>
        <w:t>验证中，选取了以下Spot</w:t>
      </w:r>
      <w:r>
        <w:rPr>
          <w:rFonts w:cs="Calibri"/>
          <w:kern w:val="0"/>
        </w:rPr>
        <w:t xml:space="preserve"> PM</w:t>
      </w:r>
      <w:r>
        <w:rPr>
          <w:rFonts w:cs="Calibri" w:hint="eastAsia"/>
          <w:kern w:val="0"/>
        </w:rPr>
        <w:t>交易样本进行了模型验证。根据模型验证结果，净现值N</w:t>
      </w:r>
      <w:r>
        <w:rPr>
          <w:rFonts w:cs="Calibri"/>
          <w:kern w:val="0"/>
        </w:rPr>
        <w:t>PV</w:t>
      </w:r>
      <w:r>
        <w:rPr>
          <w:rFonts w:cs="Calibri" w:hint="eastAsia"/>
          <w:kern w:val="0"/>
        </w:rPr>
        <w:t>和Murex的差异在</w:t>
      </w:r>
      <w:r>
        <w:rPr>
          <w:rFonts w:cs="Calibri"/>
          <w:kern w:val="0"/>
        </w:rPr>
        <w:t>0.01%</w:t>
      </w:r>
      <w:r>
        <w:rPr>
          <w:rFonts w:cs="Calibri" w:hint="eastAsia"/>
          <w:kern w:val="0"/>
        </w:rPr>
        <w:t>之内。</w:t>
      </w:r>
    </w:p>
    <w:tbl>
      <w:tblPr>
        <w:tblStyle w:val="TableGrid"/>
        <w:tblW w:w="0" w:type="auto"/>
        <w:jc w:val="center"/>
        <w:tblLook w:val="04A0" w:firstRow="1" w:lastRow="0" w:firstColumn="1" w:lastColumn="0" w:noHBand="0" w:noVBand="1"/>
      </w:tblPr>
      <w:tblGrid>
        <w:gridCol w:w="1061"/>
        <w:gridCol w:w="1621"/>
        <w:gridCol w:w="893"/>
        <w:gridCol w:w="971"/>
        <w:gridCol w:w="1197"/>
        <w:gridCol w:w="948"/>
      </w:tblGrid>
      <w:tr w:rsidR="00EC1A76" w14:paraId="0E332952" w14:textId="77777777">
        <w:trPr>
          <w:jc w:val="center"/>
        </w:trPr>
        <w:tc>
          <w:tcPr>
            <w:tcW w:w="0" w:type="auto"/>
          </w:tcPr>
          <w:p w14:paraId="110D9816"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交易号</w:t>
            </w:r>
          </w:p>
        </w:tc>
        <w:tc>
          <w:tcPr>
            <w:tcW w:w="0" w:type="auto"/>
          </w:tcPr>
          <w:p w14:paraId="519034D8"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 xml:space="preserve">PM </w:t>
            </w:r>
            <w:r>
              <w:rPr>
                <w:rFonts w:cs="SimSun"/>
                <w:kern w:val="0"/>
                <w:sz w:val="18"/>
                <w:szCs w:val="18"/>
              </w:rPr>
              <w:t>Index</w:t>
            </w:r>
          </w:p>
        </w:tc>
        <w:tc>
          <w:tcPr>
            <w:tcW w:w="0" w:type="auto"/>
          </w:tcPr>
          <w:p w14:paraId="24482CCB"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Strike</w:t>
            </w:r>
          </w:p>
        </w:tc>
        <w:tc>
          <w:tcPr>
            <w:tcW w:w="0" w:type="auto"/>
          </w:tcPr>
          <w:p w14:paraId="7FEB37EA"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EQ NPV</w:t>
            </w:r>
          </w:p>
        </w:tc>
        <w:tc>
          <w:tcPr>
            <w:tcW w:w="0" w:type="auto"/>
          </w:tcPr>
          <w:p w14:paraId="7DCD19D8"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Murex NPV</w:t>
            </w:r>
          </w:p>
        </w:tc>
        <w:tc>
          <w:tcPr>
            <w:tcW w:w="0" w:type="auto"/>
          </w:tcPr>
          <w:p w14:paraId="40656DD4"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Diff%</w:t>
            </w:r>
          </w:p>
        </w:tc>
      </w:tr>
      <w:tr w:rsidR="00EC1A76" w14:paraId="5F45B62D" w14:textId="77777777">
        <w:trPr>
          <w:jc w:val="center"/>
        </w:trPr>
        <w:tc>
          <w:tcPr>
            <w:tcW w:w="0" w:type="auto"/>
          </w:tcPr>
          <w:p w14:paraId="5BC4F751"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10462052</w:t>
            </w:r>
          </w:p>
        </w:tc>
        <w:tc>
          <w:tcPr>
            <w:tcW w:w="0" w:type="auto"/>
          </w:tcPr>
          <w:p w14:paraId="2E50D809"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XAG USD/OZ.TR</w:t>
            </w:r>
          </w:p>
        </w:tc>
        <w:tc>
          <w:tcPr>
            <w:tcW w:w="0" w:type="auto"/>
          </w:tcPr>
          <w:p w14:paraId="6E7CA38A"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25.6290</w:t>
            </w:r>
          </w:p>
        </w:tc>
        <w:tc>
          <w:tcPr>
            <w:tcW w:w="0" w:type="auto"/>
          </w:tcPr>
          <w:p w14:paraId="3E9ACFE8"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w:t>
            </w:r>
            <w:r>
              <w:rPr>
                <w:rFonts w:cs="SimSun"/>
                <w:kern w:val="0"/>
                <w:sz w:val="18"/>
                <w:szCs w:val="18"/>
              </w:rPr>
              <w:t>1282.04</w:t>
            </w:r>
          </w:p>
        </w:tc>
        <w:tc>
          <w:tcPr>
            <w:tcW w:w="0" w:type="auto"/>
          </w:tcPr>
          <w:p w14:paraId="5426CAFA"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w:t>
            </w:r>
            <w:r>
              <w:rPr>
                <w:rFonts w:cs="SimSun"/>
                <w:kern w:val="0"/>
                <w:sz w:val="18"/>
                <w:szCs w:val="18"/>
              </w:rPr>
              <w:t>1282</w:t>
            </w:r>
          </w:p>
        </w:tc>
        <w:tc>
          <w:tcPr>
            <w:tcW w:w="0" w:type="auto"/>
          </w:tcPr>
          <w:p w14:paraId="6F45AE89"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0.0035%</w:t>
            </w:r>
          </w:p>
        </w:tc>
      </w:tr>
    </w:tbl>
    <w:p w14:paraId="106AD8A8" w14:textId="77777777" w:rsidR="00EC1A76" w:rsidRDefault="000115A3">
      <w:pPr>
        <w:widowControl/>
        <w:spacing w:beforeLines="50" w:before="156" w:afterLines="50" w:after="156"/>
        <w:jc w:val="left"/>
        <w:rPr>
          <w:rFonts w:cs="Calibri"/>
          <w:kern w:val="0"/>
        </w:rPr>
      </w:pPr>
      <w:r>
        <w:rPr>
          <w:noProof/>
          <w:lang w:bidi="en-US"/>
        </w:rPr>
        <w:drawing>
          <wp:inline distT="0" distB="0" distL="0" distR="0" wp14:anchorId="16DE95B3" wp14:editId="7421AFF8">
            <wp:extent cx="5274310" cy="3067685"/>
            <wp:effectExtent l="0" t="0" r="2540" b="0"/>
            <wp:docPr id="5" name="图片 5"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表格&#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14:paraId="6E06659E" w14:textId="77777777" w:rsidR="00EC1A76" w:rsidRDefault="000115A3">
      <w:pPr>
        <w:widowControl/>
        <w:spacing w:beforeLines="50" w:before="156" w:afterLines="50" w:after="156"/>
        <w:jc w:val="left"/>
        <w:rPr>
          <w:rFonts w:cs="Calibri"/>
          <w:kern w:val="0"/>
        </w:rPr>
      </w:pPr>
      <w:r>
        <w:rPr>
          <w:rFonts w:cs="Calibri" w:hint="eastAsia"/>
          <w:kern w:val="0"/>
        </w:rPr>
        <w:lastRenderedPageBreak/>
        <w:t>因为贵金属即期损益与标的物呈线性关系，因此Commodity</w:t>
      </w:r>
      <w:r>
        <w:rPr>
          <w:rFonts w:cs="Calibri"/>
          <w:kern w:val="0"/>
        </w:rPr>
        <w:t xml:space="preserve"> </w:t>
      </w:r>
      <w:r>
        <w:rPr>
          <w:rFonts w:cs="Calibri" w:hint="eastAsia"/>
          <w:kern w:val="0"/>
        </w:rPr>
        <w:t>delta恒为1，无需测试商品敏感度。</w:t>
      </w:r>
    </w:p>
    <w:p w14:paraId="5D4867E2" w14:textId="77777777" w:rsidR="00EC1A76" w:rsidRDefault="000115A3">
      <w:pPr>
        <w:pStyle w:val="Heading2"/>
        <w:spacing w:beforeLines="50" w:before="156" w:afterLines="50" w:after="156" w:line="240" w:lineRule="auto"/>
        <w:rPr>
          <w:lang w:bidi="en-US"/>
        </w:rPr>
      </w:pPr>
      <w:bookmarkStart w:id="32" w:name="_Toc91853884"/>
      <w:r>
        <w:rPr>
          <w:rFonts w:hint="eastAsia"/>
          <w:lang w:bidi="en-US"/>
        </w:rPr>
        <w:t>批量验证</w:t>
      </w:r>
      <w:bookmarkEnd w:id="32"/>
    </w:p>
    <w:p w14:paraId="480291B1" w14:textId="521613B4" w:rsidR="000267F4" w:rsidRDefault="000267F4" w:rsidP="000267F4">
      <w:pPr>
        <w:widowControl/>
        <w:spacing w:beforeLines="50" w:before="156" w:afterLines="50" w:after="156"/>
        <w:jc w:val="left"/>
        <w:rPr>
          <w:rFonts w:cs="Calibri"/>
          <w:kern w:val="0"/>
        </w:rPr>
      </w:pPr>
      <w:bookmarkStart w:id="33" w:name="_Toc91853885"/>
      <w:r>
        <w:rPr>
          <w:rFonts w:cs="Calibri" w:hint="eastAsia"/>
          <w:kern w:val="0"/>
        </w:rPr>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Pr>
          <w:rFonts w:cs="Calibri"/>
          <w:kern w:val="0"/>
        </w:rPr>
        <w:t>6</w:t>
      </w:r>
      <w:r w:rsidR="008D4C78">
        <w:rPr>
          <w:rFonts w:cs="Calibri"/>
          <w:kern w:val="0"/>
        </w:rPr>
        <w:t>48</w:t>
      </w:r>
      <w:r>
        <w:rPr>
          <w:rFonts w:cs="Calibri" w:hint="eastAsia"/>
          <w:kern w:val="0"/>
        </w:rPr>
        <w:t>笔贵金属</w:t>
      </w:r>
      <w:r w:rsidR="00FA4E6E">
        <w:rPr>
          <w:rFonts w:cs="Calibri" w:hint="eastAsia"/>
          <w:kern w:val="0"/>
        </w:rPr>
        <w:t>即期</w:t>
      </w:r>
      <w:r>
        <w:rPr>
          <w:rFonts w:cs="Calibri" w:hint="eastAsia"/>
          <w:kern w:val="0"/>
        </w:rPr>
        <w:t>交易进行了批量验证，其中</w:t>
      </w:r>
      <w:r>
        <w:rPr>
          <w:rFonts w:cs="Calibri"/>
          <w:kern w:val="0"/>
        </w:rPr>
        <w:t>6</w:t>
      </w:r>
      <w:r w:rsidR="0081745C">
        <w:rPr>
          <w:rFonts w:cs="Calibri"/>
          <w:kern w:val="0"/>
        </w:rPr>
        <w:t>4</w:t>
      </w:r>
      <w:r w:rsidR="004B36FC">
        <w:rPr>
          <w:rFonts w:cs="Calibri"/>
          <w:kern w:val="0"/>
        </w:rPr>
        <w:t>7</w:t>
      </w:r>
      <w:r>
        <w:rPr>
          <w:rFonts w:cs="Calibri" w:hint="eastAsia"/>
          <w:kern w:val="0"/>
        </w:rPr>
        <w:t>笔的净现值误差在0.01%以内</w:t>
      </w:r>
      <w:r w:rsidR="004B36FC">
        <w:rPr>
          <w:rFonts w:cs="Calibri" w:hint="eastAsia"/>
          <w:kern w:val="0"/>
        </w:rPr>
        <w:t>，1笔的净现值误差在0</w:t>
      </w:r>
      <w:r w:rsidR="004B36FC">
        <w:rPr>
          <w:rFonts w:cs="Calibri"/>
          <w:kern w:val="0"/>
        </w:rPr>
        <w:t>.1%</w:t>
      </w:r>
      <w:r w:rsidR="004B36FC">
        <w:rPr>
          <w:rFonts w:cs="Calibri" w:hint="eastAsia"/>
          <w:kern w:val="0"/>
        </w:rPr>
        <w:t>以内。</w:t>
      </w:r>
    </w:p>
    <w:p w14:paraId="01D7EB1B" w14:textId="77777777" w:rsidR="0009471D" w:rsidRDefault="0009471D" w:rsidP="000267F4">
      <w:pPr>
        <w:widowControl/>
        <w:spacing w:beforeLines="50" w:before="156" w:afterLines="50" w:after="156"/>
        <w:jc w:val="left"/>
        <w:rPr>
          <w:rFonts w:cs="Calibri"/>
          <w:kern w:val="0"/>
        </w:rPr>
      </w:pPr>
    </w:p>
    <w:p w14:paraId="7898824B" w14:textId="77777777" w:rsidR="00EC1A76" w:rsidRDefault="000115A3">
      <w:pPr>
        <w:pStyle w:val="Heading1"/>
        <w:spacing w:beforeLines="50" w:before="156" w:afterLines="50" w:after="156" w:line="240" w:lineRule="auto"/>
      </w:pPr>
      <w:r>
        <w:rPr>
          <w:rFonts w:hint="eastAsia"/>
        </w:rPr>
        <w:t>贵金属储蓄（Savings</w:t>
      </w:r>
      <w:r>
        <w:t xml:space="preserve"> </w:t>
      </w:r>
      <w:r>
        <w:rPr>
          <w:rFonts w:hint="eastAsia"/>
        </w:rPr>
        <w:t>PM）</w:t>
      </w:r>
      <w:bookmarkEnd w:id="33"/>
    </w:p>
    <w:p w14:paraId="0DCB6A31" w14:textId="77777777" w:rsidR="00EC1A76" w:rsidRDefault="000115A3">
      <w:pPr>
        <w:pStyle w:val="Heading2"/>
        <w:spacing w:beforeLines="50" w:before="156" w:afterLines="50" w:after="156" w:line="240" w:lineRule="auto"/>
        <w:rPr>
          <w:lang w:bidi="en-US"/>
        </w:rPr>
      </w:pPr>
      <w:bookmarkStart w:id="34" w:name="_Toc91853886"/>
      <w:r>
        <w:rPr>
          <w:rFonts w:hint="eastAsia"/>
          <w:lang w:bidi="en-US"/>
        </w:rPr>
        <w:t>产品概述</w:t>
      </w:r>
      <w:bookmarkEnd w:id="34"/>
    </w:p>
    <w:p w14:paraId="4FB57F7D" w14:textId="77777777" w:rsidR="00EC1A76" w:rsidRDefault="000115A3">
      <w:pPr>
        <w:rPr>
          <w:lang w:bidi="en-US"/>
        </w:rPr>
      </w:pPr>
      <w:r>
        <w:rPr>
          <w:rFonts w:hint="eastAsia"/>
          <w:lang w:bidi="en-US"/>
        </w:rPr>
        <w:t>贵金属储蓄（Savings</w:t>
      </w:r>
      <w:r>
        <w:rPr>
          <w:lang w:bidi="en-US"/>
        </w:rPr>
        <w:t xml:space="preserve"> </w:t>
      </w:r>
      <w:r>
        <w:rPr>
          <w:rFonts w:hint="eastAsia"/>
          <w:lang w:bidi="en-US"/>
        </w:rPr>
        <w:t>PM）是在交易日当日进行物理贵金属交割的现货交易。</w:t>
      </w:r>
    </w:p>
    <w:p w14:paraId="00E8C644" w14:textId="77777777" w:rsidR="00EC1A76" w:rsidRDefault="000115A3">
      <w:pPr>
        <w:pStyle w:val="Heading2"/>
        <w:spacing w:beforeLines="50" w:before="156" w:afterLines="50" w:after="156" w:line="240" w:lineRule="auto"/>
        <w:rPr>
          <w:lang w:bidi="en-US"/>
        </w:rPr>
      </w:pPr>
      <w:bookmarkStart w:id="35" w:name="_Toc91853887"/>
      <w:r>
        <w:rPr>
          <w:rFonts w:hint="eastAsia"/>
          <w:lang w:bidi="en-US"/>
        </w:rPr>
        <w:t>定价模型</w:t>
      </w:r>
      <w:bookmarkEnd w:id="35"/>
    </w:p>
    <w:p w14:paraId="7EC7C818" w14:textId="77777777" w:rsidR="003A1DEF" w:rsidRDefault="000115A3">
      <w:pPr>
        <w:rPr>
          <w:lang w:bidi="en-US"/>
        </w:rPr>
      </w:pPr>
      <w:r>
        <w:rPr>
          <w:rFonts w:hint="eastAsia"/>
          <w:lang w:bidi="en-US"/>
        </w:rPr>
        <w:t>由于是当日进行的现货交易，贵金属储蓄合约交割完成后即合约结束，不存在NPV。</w:t>
      </w:r>
    </w:p>
    <w:p w14:paraId="161F7A7C" w14:textId="5EDDD1D5" w:rsidR="00615D34" w:rsidRDefault="000115A3">
      <w:pPr>
        <w:rPr>
          <w:lang w:bidi="en-US"/>
        </w:rPr>
      </w:pPr>
      <w:r>
        <w:rPr>
          <w:rFonts w:hint="eastAsia"/>
          <w:lang w:bidi="en-US"/>
        </w:rPr>
        <w:t>EQ可以对交易的金额进行验证，公式为：</w:t>
      </w:r>
    </w:p>
    <w:p w14:paraId="7D0AC8BC" w14:textId="04ED6AC7" w:rsidR="00EC1A76" w:rsidRDefault="000115A3">
      <w:pPr>
        <w:rPr>
          <w:lang w:bidi="en-US"/>
        </w:rPr>
      </w:pPr>
      <m:oMathPara>
        <m:oMath>
          <m:r>
            <w:rPr>
              <w:rFonts w:ascii="Cambria Math" w:hAnsi="Cambria Math" w:hint="eastAsia"/>
              <w:lang w:bidi="en-US"/>
            </w:rPr>
            <m:t>Cas</m:t>
          </m:r>
          <m:r>
            <w:rPr>
              <w:rFonts w:ascii="Times New Roman" w:eastAsiaTheme="minorEastAsia" w:hAnsi="Times New Roman" w:cs="Times New Roman"/>
              <w:lang w:bidi="en-US"/>
            </w:rPr>
            <m:t>h</m:t>
          </m:r>
          <m:r>
            <w:rPr>
              <w:rFonts w:ascii="Cambria Math" w:hAnsi="Cambria Math"/>
              <w:lang w:bidi="en-US"/>
            </w:rPr>
            <m:t xml:space="preserve"> </m:t>
          </m:r>
          <m:r>
            <w:rPr>
              <w:rFonts w:ascii="Cambria Math" w:hAnsi="Cambria Math" w:hint="eastAsia"/>
              <w:lang w:bidi="en-US"/>
            </w:rPr>
            <m:t>Amount</m:t>
          </m:r>
          <m:r>
            <w:rPr>
              <w:rFonts w:ascii="Cambria Math" w:hAnsi="Cambria Math"/>
              <w:lang w:bidi="en-US"/>
            </w:rPr>
            <m:t>=Q</m:t>
          </m:r>
          <m:r>
            <w:rPr>
              <w:rFonts w:ascii="Cambria Math" w:hAnsi="Cambria Math" w:hint="eastAsia"/>
              <w:lang w:bidi="en-US"/>
            </w:rPr>
            <m:t>uantity</m:t>
          </m:r>
          <m:r>
            <w:rPr>
              <w:rFonts w:ascii="Cambria Math" w:hAnsi="Cambria Math"/>
              <w:lang w:bidi="en-US"/>
            </w:rPr>
            <m:t>*</m:t>
          </m:r>
          <m:r>
            <w:rPr>
              <w:rFonts w:ascii="Cambria Math" w:hAnsi="Cambria Math" w:hint="eastAsia"/>
              <w:lang w:bidi="en-US"/>
            </w:rPr>
            <m:t>Spot</m:t>
          </m:r>
          <m:r>
            <w:rPr>
              <w:rFonts w:ascii="Cambria Math" w:hAnsi="Cambria Math"/>
              <w:lang w:bidi="en-US"/>
            </w:rPr>
            <m:t xml:space="preserve"> </m:t>
          </m:r>
          <m:r>
            <w:rPr>
              <w:rFonts w:ascii="Cambria Math" w:hAnsi="Cambria Math" w:hint="eastAsia"/>
              <w:lang w:bidi="en-US"/>
            </w:rPr>
            <m:t>price</m:t>
          </m:r>
        </m:oMath>
      </m:oMathPara>
    </w:p>
    <w:p w14:paraId="21C3D0AE" w14:textId="77777777" w:rsidR="00EC1A76" w:rsidRDefault="000115A3">
      <w:pPr>
        <w:pStyle w:val="Heading2"/>
        <w:spacing w:beforeLines="50" w:before="156" w:afterLines="50" w:after="156" w:line="240" w:lineRule="auto"/>
        <w:rPr>
          <w:lang w:bidi="en-US"/>
        </w:rPr>
      </w:pPr>
      <w:bookmarkStart w:id="36" w:name="_Toc91853888"/>
      <w:r>
        <w:rPr>
          <w:rFonts w:hint="eastAsia"/>
          <w:lang w:bidi="en-US"/>
        </w:rPr>
        <w:t>数据来源</w:t>
      </w:r>
      <w:bookmarkEnd w:id="36"/>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534"/>
        <w:gridCol w:w="4752"/>
      </w:tblGrid>
      <w:tr w:rsidR="00EC1A76" w14:paraId="50AC1AEC"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29764E" w14:textId="77777777" w:rsidR="00EC1A76" w:rsidRDefault="000115A3">
            <w:pPr>
              <w:widowControl/>
              <w:jc w:val="left"/>
              <w:rPr>
                <w:rFonts w:cs="SimSun"/>
                <w:b/>
                <w:bCs/>
                <w:kern w:val="0"/>
                <w:sz w:val="18"/>
                <w:szCs w:val="18"/>
              </w:rPr>
            </w:pPr>
            <w:r>
              <w:rPr>
                <w:rFonts w:cs="SimSun" w:hint="eastAsia"/>
                <w:b/>
                <w:bCs/>
                <w:kern w:val="0"/>
                <w:sz w:val="18"/>
                <w:szCs w:val="18"/>
              </w:rPr>
              <w:t>字段名称</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1AC790A" w14:textId="77777777" w:rsidR="00EC1A76" w:rsidRDefault="000115A3">
            <w:pPr>
              <w:widowControl/>
              <w:jc w:val="left"/>
              <w:rPr>
                <w:rFonts w:cs="SimSun"/>
                <w:b/>
                <w:bCs/>
                <w:kern w:val="0"/>
                <w:sz w:val="18"/>
                <w:szCs w:val="18"/>
              </w:rPr>
            </w:pPr>
            <w:r>
              <w:rPr>
                <w:rFonts w:cs="SimSun" w:hint="eastAsia"/>
                <w:b/>
                <w:bCs/>
                <w:kern w:val="0"/>
                <w:sz w:val="18"/>
                <w:szCs w:val="18"/>
              </w:rPr>
              <w:t>备注</w:t>
            </w:r>
          </w:p>
        </w:tc>
      </w:tr>
      <w:tr w:rsidR="00EC1A76" w14:paraId="06EF38C3"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591A29B" w14:textId="77777777" w:rsidR="00EC1A76" w:rsidRDefault="000115A3">
            <w:pPr>
              <w:widowControl/>
              <w:jc w:val="left"/>
              <w:rPr>
                <w:rFonts w:cs="SimSun"/>
                <w:kern w:val="0"/>
                <w:sz w:val="18"/>
                <w:szCs w:val="18"/>
                <w:lang w:val="en-CA"/>
              </w:rPr>
            </w:pPr>
            <w:r>
              <w:rPr>
                <w:rFonts w:cs="SimSun" w:hint="eastAsia"/>
                <w:kern w:val="0"/>
                <w:sz w:val="18"/>
                <w:szCs w:val="18"/>
                <w:lang w:val="en-CA"/>
              </w:rPr>
              <w:t>Unit</w:t>
            </w:r>
            <w:r>
              <w:rPr>
                <w:rFonts w:cs="SimSun"/>
                <w:kern w:val="0"/>
                <w:sz w:val="18"/>
                <w:szCs w:val="18"/>
                <w:lang w:val="en-CA"/>
              </w:rPr>
              <w:t xml:space="preserve"> </w:t>
            </w:r>
            <w:r>
              <w:rPr>
                <w:rFonts w:cs="SimSun" w:hint="eastAsia"/>
                <w:kern w:val="0"/>
                <w:sz w:val="18"/>
                <w:szCs w:val="18"/>
                <w:lang w:val="en-CA"/>
              </w:rPr>
              <w:t>Price</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F18011A" w14:textId="77777777" w:rsidR="00EC1A76" w:rsidRDefault="000115A3">
            <w:pPr>
              <w:widowControl/>
              <w:jc w:val="left"/>
              <w:rPr>
                <w:rFonts w:cs="SimSun"/>
                <w:kern w:val="0"/>
                <w:sz w:val="18"/>
                <w:szCs w:val="18"/>
              </w:rPr>
            </w:pPr>
            <w:r>
              <w:rPr>
                <w:rFonts w:cs="SimSun" w:hint="eastAsia"/>
                <w:kern w:val="0"/>
                <w:sz w:val="18"/>
                <w:szCs w:val="18"/>
              </w:rPr>
              <w:t>每单位贵金属价格</w:t>
            </w:r>
          </w:p>
        </w:tc>
      </w:tr>
      <w:tr w:rsidR="00EC1A76" w14:paraId="56AA47F7" w14:textId="77777777">
        <w:trPr>
          <w:jc w:val="center"/>
        </w:trPr>
        <w:tc>
          <w:tcPr>
            <w:tcW w:w="35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613D20" w14:textId="77777777" w:rsidR="00EC1A76" w:rsidRDefault="000115A3">
            <w:pPr>
              <w:widowControl/>
              <w:jc w:val="left"/>
              <w:rPr>
                <w:rFonts w:cs="SimSun"/>
                <w:kern w:val="0"/>
                <w:sz w:val="18"/>
                <w:szCs w:val="18"/>
                <w:lang w:val="en-CA"/>
              </w:rPr>
            </w:pPr>
            <w:r>
              <w:rPr>
                <w:rFonts w:cs="SimSun" w:hint="eastAsia"/>
                <w:kern w:val="0"/>
                <w:sz w:val="18"/>
                <w:szCs w:val="18"/>
                <w:lang w:val="en-CA"/>
              </w:rPr>
              <w:t>Quantity</w:t>
            </w:r>
          </w:p>
        </w:tc>
        <w:tc>
          <w:tcPr>
            <w:tcW w:w="4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772B584" w14:textId="77777777" w:rsidR="00EC1A76" w:rsidRDefault="000115A3">
            <w:pPr>
              <w:widowControl/>
              <w:jc w:val="left"/>
              <w:rPr>
                <w:rFonts w:cs="SimSun"/>
                <w:kern w:val="0"/>
                <w:sz w:val="18"/>
                <w:szCs w:val="18"/>
              </w:rPr>
            </w:pPr>
            <w:r>
              <w:rPr>
                <w:rFonts w:cs="SimSun" w:hint="eastAsia"/>
                <w:kern w:val="0"/>
                <w:sz w:val="18"/>
                <w:szCs w:val="18"/>
              </w:rPr>
              <w:t>贵金属交易量</w:t>
            </w:r>
          </w:p>
        </w:tc>
      </w:tr>
    </w:tbl>
    <w:p w14:paraId="5D97C5B7" w14:textId="77777777" w:rsidR="00EC1A76" w:rsidRDefault="000115A3">
      <w:pPr>
        <w:pStyle w:val="Heading2"/>
        <w:spacing w:beforeLines="50" w:before="156" w:afterLines="50" w:after="156" w:line="240" w:lineRule="auto"/>
        <w:rPr>
          <w:lang w:bidi="en-US"/>
        </w:rPr>
      </w:pPr>
      <w:bookmarkStart w:id="37" w:name="_Toc91853889"/>
      <w:r>
        <w:rPr>
          <w:rFonts w:hint="eastAsia"/>
          <w:lang w:bidi="en-US"/>
        </w:rPr>
        <w:t>概念验证（POC）</w:t>
      </w:r>
      <w:bookmarkEnd w:id="37"/>
    </w:p>
    <w:p w14:paraId="2288E868" w14:textId="100840FB" w:rsidR="00EC1A76" w:rsidRDefault="000115A3">
      <w:pPr>
        <w:rPr>
          <w:lang w:bidi="en-US"/>
        </w:rPr>
      </w:pPr>
      <w:r>
        <w:rPr>
          <w:rFonts w:hint="eastAsia"/>
          <w:lang w:bidi="en-US"/>
        </w:rPr>
        <w:t>目前Murex系统中未到期的交易的NPV均为0</w:t>
      </w:r>
      <w:r w:rsidR="007D2086">
        <w:rPr>
          <w:rFonts w:hint="eastAsia"/>
          <w:lang w:bidi="en-US"/>
        </w:rPr>
        <w:t>。</w:t>
      </w:r>
      <w:r>
        <w:rPr>
          <w:rFonts w:hint="eastAsia"/>
          <w:lang w:bidi="en-US"/>
        </w:rPr>
        <w:t>EQ可以对交易的</w:t>
      </w:r>
      <w:r w:rsidR="003A1DEF">
        <w:rPr>
          <w:rFonts w:hint="eastAsia"/>
          <w:lang w:bidi="en-US"/>
        </w:rPr>
        <w:t>C</w:t>
      </w:r>
      <w:r w:rsidR="003A1DEF">
        <w:rPr>
          <w:lang w:bidi="en-US"/>
        </w:rPr>
        <w:t>ash</w:t>
      </w:r>
      <w:r>
        <w:rPr>
          <w:rFonts w:hint="eastAsia"/>
          <w:lang w:bidi="en-US"/>
        </w:rPr>
        <w:t>金额进行验证</w:t>
      </w:r>
      <w:r w:rsidR="003A1DEF">
        <w:rPr>
          <w:rFonts w:hint="eastAsia"/>
          <w:lang w:bidi="en-US"/>
        </w:rPr>
        <w:t>，结果可以匹配</w:t>
      </w:r>
      <w:r>
        <w:rPr>
          <w:rFonts w:hint="eastAsia"/>
          <w:lang w:bidi="en-US"/>
        </w:rPr>
        <w:t>。</w:t>
      </w:r>
    </w:p>
    <w:p w14:paraId="794898F9" w14:textId="1F2CD075" w:rsidR="00EC1A76" w:rsidRDefault="000115A3">
      <w:pPr>
        <w:pStyle w:val="Heading2"/>
        <w:spacing w:beforeLines="50" w:before="156" w:afterLines="50" w:after="156" w:line="240" w:lineRule="auto"/>
        <w:rPr>
          <w:lang w:bidi="en-US"/>
        </w:rPr>
      </w:pPr>
      <w:bookmarkStart w:id="38" w:name="_Toc91853890"/>
      <w:r>
        <w:rPr>
          <w:rFonts w:hint="eastAsia"/>
          <w:lang w:bidi="en-US"/>
        </w:rPr>
        <w:lastRenderedPageBreak/>
        <w:t>批量验证</w:t>
      </w:r>
      <w:bookmarkEnd w:id="38"/>
    </w:p>
    <w:p w14:paraId="0FF2208D" w14:textId="4AFBB7FF" w:rsidR="007D2086" w:rsidRPr="00304FD5" w:rsidRDefault="003A1DEF" w:rsidP="00304FD5">
      <w:pPr>
        <w:rPr>
          <w:lang w:bidi="en-US"/>
        </w:rPr>
      </w:pPr>
      <w:r>
        <w:rPr>
          <w:rFonts w:hint="eastAsia"/>
          <w:lang w:bidi="en-US"/>
        </w:rPr>
        <w:t>现存</w:t>
      </w:r>
      <w:r w:rsidR="001B2E24">
        <w:rPr>
          <w:rFonts w:hint="eastAsia"/>
          <w:lang w:bidi="en-US"/>
        </w:rPr>
        <w:t>贵金属储蓄未到期的</w:t>
      </w:r>
      <w:r>
        <w:rPr>
          <w:rFonts w:hint="eastAsia"/>
          <w:lang w:bidi="en-US"/>
        </w:rPr>
        <w:t>Live</w:t>
      </w:r>
      <w:r w:rsidR="001B2E24">
        <w:rPr>
          <w:rFonts w:hint="eastAsia"/>
          <w:lang w:bidi="en-US"/>
        </w:rPr>
        <w:t>交易N</w:t>
      </w:r>
      <w:r w:rsidR="001B2E24">
        <w:rPr>
          <w:lang w:bidi="en-US"/>
        </w:rPr>
        <w:t>PV</w:t>
      </w:r>
      <w:r w:rsidR="001B2E24">
        <w:rPr>
          <w:rFonts w:hint="eastAsia"/>
          <w:lang w:bidi="en-US"/>
        </w:rPr>
        <w:t>交易均为0</w:t>
      </w:r>
      <w:r w:rsidR="00C65F77">
        <w:rPr>
          <w:rFonts w:hint="eastAsia"/>
          <w:lang w:bidi="en-US"/>
        </w:rPr>
        <w:t>，未见误差</w:t>
      </w:r>
      <w:r w:rsidR="001B2E24">
        <w:rPr>
          <w:rFonts w:hint="eastAsia"/>
          <w:lang w:bidi="en-US"/>
        </w:rPr>
        <w:t>。</w:t>
      </w:r>
    </w:p>
    <w:p w14:paraId="71217553" w14:textId="77777777" w:rsidR="00EC1A76" w:rsidRDefault="000115A3">
      <w:pPr>
        <w:pStyle w:val="Heading1"/>
        <w:spacing w:beforeLines="50" w:before="156" w:afterLines="50" w:after="156" w:line="240" w:lineRule="auto"/>
      </w:pPr>
      <w:bookmarkStart w:id="39" w:name="_Toc91853891"/>
      <w:r>
        <w:rPr>
          <w:rFonts w:hint="eastAsia"/>
        </w:rPr>
        <w:t>贵金属掉期（Swap</w:t>
      </w:r>
      <w:r>
        <w:t xml:space="preserve"> </w:t>
      </w:r>
      <w:r>
        <w:rPr>
          <w:rFonts w:hint="eastAsia"/>
        </w:rPr>
        <w:t>PM）</w:t>
      </w:r>
      <w:bookmarkEnd w:id="39"/>
    </w:p>
    <w:p w14:paraId="2B9EEE82" w14:textId="77777777" w:rsidR="00EC1A76" w:rsidRDefault="000115A3">
      <w:pPr>
        <w:pStyle w:val="Heading2"/>
        <w:rPr>
          <w:lang w:bidi="en-US"/>
        </w:rPr>
      </w:pPr>
      <w:bookmarkStart w:id="40" w:name="_Toc91853892"/>
      <w:r>
        <w:rPr>
          <w:rFonts w:hint="eastAsia"/>
          <w:lang w:bidi="en-US"/>
        </w:rPr>
        <w:t>产品概述</w:t>
      </w:r>
      <w:bookmarkEnd w:id="40"/>
    </w:p>
    <w:p w14:paraId="0B30C6B9" w14:textId="77777777" w:rsidR="00EC1A76" w:rsidRDefault="000115A3">
      <w:pPr>
        <w:rPr>
          <w:szCs w:val="22"/>
          <w:lang w:bidi="en-US"/>
        </w:rPr>
      </w:pPr>
      <w:r>
        <w:rPr>
          <w:rFonts w:hint="eastAsia"/>
          <w:szCs w:val="22"/>
          <w:lang w:bidi="en-US"/>
        </w:rPr>
        <w:t>贵金属掉期与外汇掉期类似，涉及两个交易对手在交易日进行两项交易：</w:t>
      </w:r>
    </w:p>
    <w:p w14:paraId="69446459" w14:textId="77777777" w:rsidR="00EC1A76" w:rsidRDefault="000115A3">
      <w:pPr>
        <w:pStyle w:val="ListParagraph"/>
        <w:numPr>
          <w:ilvl w:val="0"/>
          <w:numId w:val="2"/>
        </w:numPr>
        <w:ind w:firstLineChars="0"/>
        <w:rPr>
          <w:szCs w:val="22"/>
          <w:lang w:bidi="en-US"/>
        </w:rPr>
      </w:pPr>
      <w:r>
        <w:rPr>
          <w:rFonts w:hint="eastAsia"/>
          <w:szCs w:val="22"/>
          <w:lang w:bidi="en-US"/>
        </w:rPr>
        <w:t>在某一日期按即期贵金属价格交换一定数额的外汇；</w:t>
      </w:r>
    </w:p>
    <w:p w14:paraId="7FCA8C8F" w14:textId="77777777" w:rsidR="00EC1A76" w:rsidRDefault="000115A3">
      <w:pPr>
        <w:pStyle w:val="ListParagraph"/>
        <w:numPr>
          <w:ilvl w:val="0"/>
          <w:numId w:val="2"/>
        </w:numPr>
        <w:ind w:firstLineChars="0"/>
        <w:rPr>
          <w:szCs w:val="22"/>
          <w:lang w:bidi="en-US"/>
        </w:rPr>
      </w:pPr>
      <w:r>
        <w:rPr>
          <w:rFonts w:hint="eastAsia"/>
          <w:szCs w:val="22"/>
          <w:lang w:bidi="en-US"/>
        </w:rPr>
        <w:t>在未来某一日期按约定的远期价格以相同名义本金再交换回来（消除外汇的敞口）。</w:t>
      </w:r>
    </w:p>
    <w:p w14:paraId="187F4F2D" w14:textId="77777777" w:rsidR="00EC1A76" w:rsidRDefault="000115A3">
      <w:pPr>
        <w:pStyle w:val="Heading2"/>
        <w:spacing w:beforeLines="50" w:before="156" w:afterLines="50" w:after="156" w:line="240" w:lineRule="auto"/>
        <w:rPr>
          <w:lang w:bidi="en-US"/>
        </w:rPr>
      </w:pPr>
      <w:bookmarkStart w:id="41" w:name="_Toc91853893"/>
      <w:r>
        <w:rPr>
          <w:rFonts w:hint="eastAsia"/>
          <w:lang w:bidi="en-US"/>
        </w:rPr>
        <w:t>定价模型</w:t>
      </w:r>
      <w:bookmarkEnd w:id="41"/>
    </w:p>
    <w:p w14:paraId="2555E83F" w14:textId="77777777" w:rsidR="00C65F77" w:rsidRDefault="00C65F77" w:rsidP="00C65F77">
      <w:pPr>
        <w:rPr>
          <w:szCs w:val="22"/>
          <w:lang w:bidi="en-US"/>
        </w:rPr>
      </w:pPr>
      <w:r>
        <w:rPr>
          <w:rFonts w:hint="eastAsia"/>
          <w:szCs w:val="22"/>
          <w:lang w:bidi="en-US"/>
        </w:rPr>
        <w:t>E</w:t>
      </w:r>
      <w:r>
        <w:rPr>
          <w:szCs w:val="22"/>
          <w:lang w:bidi="en-US"/>
        </w:rPr>
        <w:t>Q</w:t>
      </w:r>
      <w:r>
        <w:rPr>
          <w:rFonts w:hint="eastAsia"/>
          <w:szCs w:val="22"/>
          <w:lang w:bidi="en-US"/>
        </w:rPr>
        <w:t>在贵金属掉期的定价模型处理上，与Murex一致，通过拆分成一笔或两笔远期贵金属交易进行估值。</w:t>
      </w:r>
    </w:p>
    <w:p w14:paraId="1471CCD5" w14:textId="77777777" w:rsidR="00C65F77" w:rsidRDefault="000115A3">
      <w:pPr>
        <w:rPr>
          <w:szCs w:val="22"/>
          <w:lang w:bidi="en-US"/>
        </w:rPr>
      </w:pPr>
      <w:r>
        <w:rPr>
          <w:rFonts w:hint="eastAsia"/>
          <w:szCs w:val="22"/>
          <w:lang w:bidi="en-US"/>
        </w:rPr>
        <w:t>在第一笔交易发生前，贵金属掉期可视为两笔远期贵金属交易，或一笔即期和一笔远期贵金属交易的组合。</w:t>
      </w:r>
    </w:p>
    <w:p w14:paraId="7D9465E0" w14:textId="6BBB8888" w:rsidR="00C65F77" w:rsidRDefault="000115A3">
      <w:pPr>
        <w:rPr>
          <w:szCs w:val="22"/>
          <w:lang w:bidi="en-US"/>
        </w:rPr>
      </w:pPr>
      <w:r>
        <w:rPr>
          <w:rFonts w:hint="eastAsia"/>
          <w:szCs w:val="22"/>
          <w:lang w:bidi="en-US"/>
        </w:rPr>
        <w:t>在第一笔交易发生之后，贵金属掉期则转换成一笔普通的远期交易。</w:t>
      </w:r>
    </w:p>
    <w:p w14:paraId="1A2687BE" w14:textId="77777777" w:rsidR="00EC1A76" w:rsidRDefault="000115A3">
      <w:pPr>
        <w:pStyle w:val="Heading2"/>
      </w:pPr>
      <w:bookmarkStart w:id="42" w:name="_Toc91853894"/>
      <w:r>
        <w:rPr>
          <w:rFonts w:hint="eastAsia"/>
        </w:rPr>
        <w:t>数据来源</w:t>
      </w:r>
      <w:bookmarkEnd w:id="42"/>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87"/>
        <w:gridCol w:w="4080"/>
      </w:tblGrid>
      <w:tr w:rsidR="00EC1A76" w14:paraId="0399C7DC"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3325086"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字段名称</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C480FFA"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备注</w:t>
            </w:r>
          </w:p>
        </w:tc>
      </w:tr>
      <w:tr w:rsidR="00EC1A76" w14:paraId="7206A141" w14:textId="77777777">
        <w:trPr>
          <w:trHeight w:val="267"/>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D94F4D3"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Index</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6811B72" w14:textId="77777777" w:rsidR="00EC1A76" w:rsidRDefault="000115A3">
            <w:pPr>
              <w:widowControl/>
              <w:spacing w:line="120" w:lineRule="atLeast"/>
              <w:jc w:val="left"/>
              <w:rPr>
                <w:rFonts w:cs="SimSun"/>
                <w:kern w:val="0"/>
                <w:sz w:val="18"/>
                <w:szCs w:val="18"/>
              </w:rPr>
            </w:pPr>
            <w:r>
              <w:rPr>
                <w:rFonts w:cs="SimSun" w:hint="eastAsia"/>
                <w:kern w:val="0"/>
                <w:sz w:val="18"/>
                <w:szCs w:val="18"/>
              </w:rPr>
              <w:t>标的远期价格曲线指数，用于生成远期价格</w:t>
            </w:r>
          </w:p>
        </w:tc>
      </w:tr>
      <w:tr w:rsidR="00EC1A76" w14:paraId="342A5C45"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652757"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AA2D74C" w14:textId="77777777" w:rsidR="00EC1A76" w:rsidRDefault="000115A3">
            <w:pPr>
              <w:widowControl/>
              <w:spacing w:line="120" w:lineRule="atLeast"/>
              <w:jc w:val="left"/>
              <w:rPr>
                <w:rFonts w:cs="SimSun"/>
                <w:kern w:val="0"/>
                <w:sz w:val="18"/>
                <w:szCs w:val="18"/>
              </w:rPr>
            </w:pPr>
            <w:r>
              <w:rPr>
                <w:rFonts w:cs="SimSun" w:hint="eastAsia"/>
                <w:kern w:val="0"/>
                <w:sz w:val="18"/>
                <w:szCs w:val="18"/>
              </w:rPr>
              <w:t>头寸方向，判断多/空</w:t>
            </w:r>
          </w:p>
        </w:tc>
      </w:tr>
      <w:tr w:rsidR="00EC1A76" w14:paraId="6317C82F" w14:textId="77777777">
        <w:trPr>
          <w:trHeight w:val="366"/>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8229EDA" w14:textId="77777777" w:rsidR="00EC1A76" w:rsidRDefault="000115A3">
            <w:pPr>
              <w:widowControl/>
              <w:jc w:val="left"/>
              <w:rPr>
                <w:rFonts w:cs="SimSun"/>
                <w:kern w:val="0"/>
                <w:sz w:val="18"/>
                <w:szCs w:val="18"/>
                <w:lang w:val="en-CA"/>
              </w:rPr>
            </w:pPr>
            <w:r>
              <w:rPr>
                <w:rFonts w:cs="SimSun" w:hint="eastAsia"/>
                <w:kern w:val="0"/>
                <w:sz w:val="18"/>
                <w:szCs w:val="18"/>
                <w:lang w:val="en-CA"/>
              </w:rPr>
              <w:t>Buy</w:t>
            </w:r>
            <w:r>
              <w:rPr>
                <w:rFonts w:cs="SimSun"/>
                <w:kern w:val="0"/>
                <w:sz w:val="18"/>
                <w:szCs w:val="18"/>
                <w:lang w:val="en-CA"/>
              </w:rPr>
              <w:t>/</w:t>
            </w:r>
            <w:r>
              <w:rPr>
                <w:rFonts w:cs="SimSun" w:hint="eastAsia"/>
                <w:kern w:val="0"/>
                <w:sz w:val="18"/>
                <w:szCs w:val="18"/>
                <w:lang w:val="en-CA"/>
              </w:rPr>
              <w:t>Sell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34FE97" w14:textId="77777777" w:rsidR="00EC1A76" w:rsidRDefault="000115A3">
            <w:pPr>
              <w:widowControl/>
              <w:spacing w:line="120" w:lineRule="atLeast"/>
              <w:jc w:val="left"/>
              <w:rPr>
                <w:rFonts w:cs="SimSun"/>
                <w:kern w:val="0"/>
                <w:sz w:val="18"/>
                <w:szCs w:val="18"/>
              </w:rPr>
            </w:pPr>
            <w:r>
              <w:rPr>
                <w:rFonts w:cs="SimSun" w:hint="eastAsia"/>
                <w:kern w:val="0"/>
                <w:sz w:val="18"/>
                <w:szCs w:val="18"/>
              </w:rPr>
              <w:t>买卖方向，判断买入/卖出</w:t>
            </w:r>
          </w:p>
        </w:tc>
      </w:tr>
      <w:tr w:rsidR="00EC1A76" w14:paraId="48B4635A"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67B168"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F</w:t>
            </w:r>
            <w:r>
              <w:rPr>
                <w:rFonts w:cs="SimSun"/>
                <w:kern w:val="0"/>
                <w:sz w:val="18"/>
                <w:szCs w:val="18"/>
                <w:lang w:val="en-CA"/>
              </w:rPr>
              <w:t>ixing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F0D9FB2"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盯盘日，决定远期盯盘价格</w:t>
            </w:r>
          </w:p>
        </w:tc>
      </w:tr>
      <w:tr w:rsidR="00EC1A76" w14:paraId="2E4A8913"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B545EEB"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ECA346F" w14:textId="77777777" w:rsidR="00EC1A76" w:rsidRDefault="000115A3">
            <w:pPr>
              <w:widowControl/>
              <w:spacing w:line="120" w:lineRule="atLeast"/>
              <w:jc w:val="left"/>
              <w:rPr>
                <w:rFonts w:cs="SimSun"/>
                <w:kern w:val="0"/>
                <w:sz w:val="18"/>
                <w:szCs w:val="18"/>
              </w:rPr>
            </w:pPr>
            <w:r>
              <w:rPr>
                <w:rFonts w:cs="SimSun" w:hint="eastAsia"/>
                <w:kern w:val="0"/>
                <w:sz w:val="18"/>
                <w:szCs w:val="18"/>
              </w:rPr>
              <w:t>交割日，决定实际交割日期</w:t>
            </w:r>
          </w:p>
        </w:tc>
      </w:tr>
      <w:tr w:rsidR="00EC1A76" w14:paraId="0A696506"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C797664"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N</w:t>
            </w:r>
            <w:r>
              <w:rPr>
                <w:rFonts w:cs="SimSun"/>
                <w:kern w:val="0"/>
                <w:sz w:val="18"/>
                <w:szCs w:val="18"/>
                <w:lang w:val="en-CA"/>
              </w:rPr>
              <w:t>ominal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ABFC806" w14:textId="77777777" w:rsidR="00EC1A76" w:rsidRDefault="000115A3">
            <w:pPr>
              <w:widowControl/>
              <w:spacing w:line="120" w:lineRule="atLeast"/>
              <w:jc w:val="left"/>
              <w:rPr>
                <w:rFonts w:cs="SimSun"/>
                <w:kern w:val="0"/>
                <w:sz w:val="18"/>
                <w:szCs w:val="18"/>
              </w:rPr>
            </w:pPr>
            <w:r>
              <w:rPr>
                <w:rFonts w:cs="SimSun" w:hint="eastAsia"/>
                <w:kern w:val="0"/>
                <w:sz w:val="18"/>
                <w:szCs w:val="18"/>
              </w:rPr>
              <w:t>本金</w:t>
            </w:r>
          </w:p>
        </w:tc>
      </w:tr>
      <w:tr w:rsidR="00EC1A76" w14:paraId="57B2A396"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8555EAA"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E1D5E2C" w14:textId="77777777" w:rsidR="00EC1A76" w:rsidRDefault="000115A3">
            <w:pPr>
              <w:widowControl/>
              <w:spacing w:line="120" w:lineRule="atLeast"/>
              <w:jc w:val="left"/>
              <w:rPr>
                <w:rFonts w:cs="SimSun"/>
                <w:kern w:val="0"/>
                <w:sz w:val="18"/>
                <w:szCs w:val="18"/>
              </w:rPr>
            </w:pPr>
            <w:r>
              <w:rPr>
                <w:rFonts w:cs="SimSun" w:hint="eastAsia"/>
                <w:kern w:val="0"/>
                <w:sz w:val="18"/>
                <w:szCs w:val="18"/>
              </w:rPr>
              <w:t>支付时间表的生成方法，用于生成支付时间表</w:t>
            </w:r>
          </w:p>
        </w:tc>
      </w:tr>
      <w:tr w:rsidR="00EC1A76" w14:paraId="1FFD3AB5"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B3A9704"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Fixing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1C07961"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盯盘时间表的生成方法，用于生成远期价格时间表</w:t>
            </w:r>
          </w:p>
        </w:tc>
      </w:tr>
      <w:tr w:rsidR="00EC1A76" w14:paraId="5E90C481"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0C1FBA2"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lastRenderedPageBreak/>
              <w:t>R</w:t>
            </w:r>
            <w:r>
              <w:rPr>
                <w:rFonts w:cs="SimSun"/>
                <w:kern w:val="0"/>
                <w:sz w:val="18"/>
                <w:szCs w:val="18"/>
                <w:lang w:val="en-CA"/>
              </w:rPr>
              <w:t>ate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DF5370" w14:textId="77777777" w:rsidR="00EC1A76" w:rsidRDefault="000115A3">
            <w:pPr>
              <w:widowControl/>
              <w:spacing w:line="120" w:lineRule="atLeast"/>
              <w:jc w:val="left"/>
              <w:rPr>
                <w:rFonts w:cs="SimSun"/>
                <w:kern w:val="0"/>
                <w:sz w:val="18"/>
                <w:szCs w:val="18"/>
              </w:rPr>
            </w:pPr>
            <w:r>
              <w:rPr>
                <w:rFonts w:cs="SimSun" w:hint="eastAsia"/>
                <w:kern w:val="0"/>
                <w:sz w:val="18"/>
                <w:szCs w:val="18"/>
              </w:rPr>
              <w:t>利率计数惯例，用于决定折现因子时间周期</w:t>
            </w:r>
          </w:p>
        </w:tc>
      </w:tr>
      <w:tr w:rsidR="00EC1A76" w14:paraId="5DBEA5CD"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2CF7A60"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C96BC33" w14:textId="77777777" w:rsidR="00EC1A76" w:rsidRDefault="000115A3">
            <w:pPr>
              <w:widowControl/>
              <w:spacing w:line="120" w:lineRule="atLeast"/>
              <w:jc w:val="left"/>
              <w:rPr>
                <w:rFonts w:cs="SimSun"/>
                <w:kern w:val="0"/>
                <w:sz w:val="18"/>
                <w:szCs w:val="18"/>
              </w:rPr>
            </w:pPr>
            <w:r>
              <w:rPr>
                <w:rFonts w:cs="SimSun" w:hint="eastAsia"/>
                <w:kern w:val="0"/>
                <w:sz w:val="18"/>
                <w:szCs w:val="18"/>
              </w:rPr>
              <w:t>工作日惯例，用于计利息的日期惯例</w:t>
            </w:r>
          </w:p>
        </w:tc>
      </w:tr>
      <w:tr w:rsidR="00EC1A76" w14:paraId="2301BC90"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5EB88EE"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D</w:t>
            </w:r>
            <w:r>
              <w:rPr>
                <w:rFonts w:cs="SimSun"/>
                <w:kern w:val="0"/>
                <w:sz w:val="18"/>
                <w:szCs w:val="18"/>
                <w:lang w:val="en-CA"/>
              </w:rPr>
              <w:t>iscounting Curve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7F0FC08" w14:textId="77777777" w:rsidR="00EC1A76" w:rsidRDefault="000115A3">
            <w:pPr>
              <w:widowControl/>
              <w:spacing w:line="120" w:lineRule="atLeast"/>
              <w:jc w:val="left"/>
              <w:rPr>
                <w:rFonts w:cs="SimSun"/>
                <w:kern w:val="0"/>
                <w:sz w:val="18"/>
                <w:szCs w:val="18"/>
              </w:rPr>
            </w:pPr>
            <w:r>
              <w:rPr>
                <w:rFonts w:cs="SimSun" w:hint="eastAsia"/>
                <w:kern w:val="0"/>
                <w:sz w:val="18"/>
                <w:szCs w:val="18"/>
              </w:rPr>
              <w:t>折现曲线，用于决定折现所使用的利率曲线</w:t>
            </w:r>
          </w:p>
        </w:tc>
      </w:tr>
      <w:tr w:rsidR="00EC1A76" w14:paraId="46753041"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4ABAB3E"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Leg</w:t>
            </w:r>
            <w:r>
              <w:rPr>
                <w:rFonts w:cs="SimSun"/>
                <w:kern w:val="0"/>
                <w:sz w:val="18"/>
                <w:szCs w:val="18"/>
                <w:lang w:val="en-CA"/>
              </w:rPr>
              <w:t xml:space="preserve"> 1 Type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8D53594" w14:textId="77777777" w:rsidR="00EC1A76" w:rsidRDefault="000115A3">
            <w:pPr>
              <w:widowControl/>
              <w:spacing w:line="120" w:lineRule="atLeast"/>
              <w:jc w:val="left"/>
              <w:rPr>
                <w:rFonts w:cs="SimSun"/>
                <w:kern w:val="0"/>
                <w:sz w:val="18"/>
                <w:szCs w:val="18"/>
              </w:rPr>
            </w:pPr>
            <w:r>
              <w:rPr>
                <w:rFonts w:cs="SimSun" w:hint="eastAsia"/>
                <w:kern w:val="0"/>
                <w:sz w:val="18"/>
                <w:szCs w:val="18"/>
              </w:rPr>
              <w:t>腿1的现金流类型</w:t>
            </w:r>
          </w:p>
        </w:tc>
      </w:tr>
      <w:tr w:rsidR="00EC1A76" w14:paraId="430FECBB"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8C8FE04"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w:t>
            </w:r>
            <w:r>
              <w:rPr>
                <w:rFonts w:cs="SimSun"/>
                <w:kern w:val="0"/>
                <w:sz w:val="18"/>
                <w:szCs w:val="18"/>
                <w:lang w:val="en-CA"/>
              </w:rPr>
              <w:t>eg 2 Type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1C58F1B" w14:textId="77777777" w:rsidR="00EC1A76" w:rsidRDefault="000115A3">
            <w:pPr>
              <w:widowControl/>
              <w:spacing w:line="120" w:lineRule="atLeast"/>
              <w:jc w:val="left"/>
              <w:rPr>
                <w:rFonts w:cs="SimSun"/>
                <w:kern w:val="0"/>
                <w:sz w:val="18"/>
                <w:szCs w:val="18"/>
              </w:rPr>
            </w:pPr>
            <w:r>
              <w:rPr>
                <w:rFonts w:cs="SimSun" w:hint="eastAsia"/>
                <w:kern w:val="0"/>
                <w:sz w:val="18"/>
                <w:szCs w:val="18"/>
              </w:rPr>
              <w:t>腿2的现金流类型</w:t>
            </w:r>
          </w:p>
        </w:tc>
      </w:tr>
    </w:tbl>
    <w:p w14:paraId="54F98764" w14:textId="77777777" w:rsidR="00EC1A76" w:rsidRDefault="000115A3">
      <w:pPr>
        <w:pStyle w:val="Heading2"/>
        <w:spacing w:beforeLines="50" w:before="156" w:afterLines="50" w:after="156" w:line="240" w:lineRule="auto"/>
        <w:rPr>
          <w:lang w:bidi="en-US"/>
        </w:rPr>
      </w:pPr>
      <w:bookmarkStart w:id="43" w:name="_Toc91853895"/>
      <w:r>
        <w:rPr>
          <w:rFonts w:hint="eastAsia"/>
          <w:lang w:bidi="en-US"/>
        </w:rPr>
        <w:t>概念验证（POC）</w:t>
      </w:r>
      <w:bookmarkEnd w:id="43"/>
    </w:p>
    <w:p w14:paraId="03CBEFC8" w14:textId="77777777" w:rsidR="00EC1A76" w:rsidRDefault="000115A3">
      <w:pPr>
        <w:rPr>
          <w:lang w:bidi="en-US"/>
        </w:rPr>
      </w:pPr>
      <w:r>
        <w:rPr>
          <w:rFonts w:hint="eastAsia"/>
          <w:lang w:bidi="en-US"/>
        </w:rPr>
        <w:t>贵金属掉期可拆分为一笔或两笔贵金属远期交易，因此不再重复进行概念验证。</w:t>
      </w:r>
    </w:p>
    <w:p w14:paraId="2BDCBF51" w14:textId="77777777" w:rsidR="00EC1A76" w:rsidRDefault="000115A3">
      <w:pPr>
        <w:pStyle w:val="Heading2"/>
        <w:spacing w:beforeLines="50" w:before="156" w:afterLines="50" w:after="156" w:line="240" w:lineRule="auto"/>
        <w:rPr>
          <w:lang w:bidi="en-US"/>
        </w:rPr>
      </w:pPr>
      <w:bookmarkStart w:id="44" w:name="_Toc91853896"/>
      <w:r>
        <w:rPr>
          <w:rFonts w:hint="eastAsia"/>
          <w:lang w:bidi="en-US"/>
        </w:rPr>
        <w:t>批量验证</w:t>
      </w:r>
      <w:bookmarkEnd w:id="44"/>
    </w:p>
    <w:p w14:paraId="654E7EAD" w14:textId="5E7A3812" w:rsidR="00B34D98" w:rsidRDefault="00B34D98" w:rsidP="00B34D98">
      <w:pPr>
        <w:widowControl/>
        <w:spacing w:beforeLines="50" w:before="156" w:afterLines="50" w:after="156"/>
        <w:jc w:val="left"/>
        <w:rPr>
          <w:rFonts w:cs="Calibri"/>
          <w:kern w:val="0"/>
        </w:rPr>
      </w:pPr>
      <w:bookmarkStart w:id="45" w:name="_Toc91853897"/>
      <w:r>
        <w:rPr>
          <w:rFonts w:cs="Calibri" w:hint="eastAsia"/>
          <w:kern w:val="0"/>
        </w:rPr>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Pr>
          <w:rFonts w:cs="Calibri"/>
          <w:kern w:val="0"/>
        </w:rPr>
        <w:t>3</w:t>
      </w:r>
      <w:r w:rsidR="005F7326">
        <w:rPr>
          <w:rFonts w:cs="Calibri"/>
          <w:kern w:val="0"/>
        </w:rPr>
        <w:t>69</w:t>
      </w:r>
      <w:r>
        <w:rPr>
          <w:rFonts w:cs="Calibri" w:hint="eastAsia"/>
          <w:kern w:val="0"/>
        </w:rPr>
        <w:t>笔贵金属</w:t>
      </w:r>
      <w:r w:rsidR="00655E7C">
        <w:rPr>
          <w:rFonts w:cs="Calibri" w:hint="eastAsia"/>
          <w:kern w:val="0"/>
        </w:rPr>
        <w:t>掉期</w:t>
      </w:r>
      <w:r>
        <w:rPr>
          <w:rFonts w:cs="Calibri" w:hint="eastAsia"/>
          <w:kern w:val="0"/>
        </w:rPr>
        <w:t>交易进行了批量验证，</w:t>
      </w:r>
      <w:r w:rsidR="00C65F77">
        <w:rPr>
          <w:rFonts w:cs="Calibri" w:hint="eastAsia"/>
          <w:kern w:val="0"/>
        </w:rPr>
        <w:t>全部交易</w:t>
      </w:r>
      <w:r>
        <w:rPr>
          <w:rFonts w:cs="Calibri" w:hint="eastAsia"/>
          <w:kern w:val="0"/>
        </w:rPr>
        <w:t>的净现值误差</w:t>
      </w:r>
      <w:r w:rsidR="00C65F77">
        <w:rPr>
          <w:rFonts w:cs="Calibri" w:hint="eastAsia"/>
          <w:kern w:val="0"/>
        </w:rPr>
        <w:t>均</w:t>
      </w:r>
      <w:r>
        <w:rPr>
          <w:rFonts w:cs="Calibri" w:hint="eastAsia"/>
          <w:kern w:val="0"/>
        </w:rPr>
        <w:t>在0.01%以内。</w:t>
      </w:r>
    </w:p>
    <w:p w14:paraId="0F5EAA83" w14:textId="0F192B30" w:rsidR="00B34D98" w:rsidRDefault="00B34D98" w:rsidP="00B34D98">
      <w:pPr>
        <w:widowControl/>
        <w:spacing w:beforeLines="50" w:before="156" w:afterLines="50" w:after="156"/>
        <w:jc w:val="left"/>
        <w:rPr>
          <w:rFonts w:cs="Calibri"/>
          <w:kern w:val="0"/>
        </w:rPr>
      </w:pPr>
      <w:r>
        <w:rPr>
          <w:rFonts w:cs="Calibri" w:hint="eastAsia"/>
          <w:kern w:val="0"/>
        </w:rPr>
        <w:t>因为贵金属</w:t>
      </w:r>
      <w:r w:rsidR="00ED3133">
        <w:rPr>
          <w:rFonts w:cs="Calibri" w:hint="eastAsia"/>
          <w:kern w:val="0"/>
        </w:rPr>
        <w:t>掉期</w:t>
      </w:r>
      <w:r>
        <w:rPr>
          <w:rFonts w:cs="Calibri" w:hint="eastAsia"/>
          <w:kern w:val="0"/>
        </w:rPr>
        <w:t>与标的物呈线性关系，因此delta恒为1，无需测试敏感度。</w:t>
      </w:r>
    </w:p>
    <w:p w14:paraId="539A87F5" w14:textId="77777777" w:rsidR="0009471D" w:rsidRDefault="0009471D" w:rsidP="00B34D98">
      <w:pPr>
        <w:widowControl/>
        <w:spacing w:beforeLines="50" w:before="156" w:afterLines="50" w:after="156"/>
        <w:jc w:val="left"/>
        <w:rPr>
          <w:rFonts w:cs="Calibri"/>
          <w:kern w:val="0"/>
        </w:rPr>
      </w:pPr>
    </w:p>
    <w:p w14:paraId="10C37CC3" w14:textId="77777777" w:rsidR="00EC1A76" w:rsidRDefault="000115A3">
      <w:pPr>
        <w:pStyle w:val="Heading1"/>
        <w:spacing w:beforeLines="50" w:before="156" w:afterLines="50" w:after="156" w:line="240" w:lineRule="auto"/>
      </w:pPr>
      <w:r>
        <w:rPr>
          <w:rFonts w:hint="eastAsia"/>
        </w:rPr>
        <w:t>大宗商品远期交易（基本金属）（Spot</w:t>
      </w:r>
      <w:r>
        <w:t xml:space="preserve"> </w:t>
      </w:r>
      <w:r>
        <w:rPr>
          <w:rFonts w:hint="eastAsia"/>
        </w:rPr>
        <w:t>Forward</w:t>
      </w:r>
      <w:r>
        <w:t xml:space="preserve"> </w:t>
      </w:r>
      <w:r>
        <w:rPr>
          <w:rFonts w:hint="eastAsia"/>
        </w:rPr>
        <w:t>COM）</w:t>
      </w:r>
      <w:bookmarkEnd w:id="45"/>
    </w:p>
    <w:p w14:paraId="3695F492" w14:textId="77777777" w:rsidR="00EC1A76" w:rsidRDefault="000115A3">
      <w:pPr>
        <w:pStyle w:val="Heading2"/>
        <w:spacing w:beforeLines="50" w:before="156" w:afterLines="50" w:after="156" w:line="240" w:lineRule="auto"/>
        <w:rPr>
          <w:lang w:bidi="en-US"/>
        </w:rPr>
      </w:pPr>
      <w:bookmarkStart w:id="46" w:name="_Toc91853898"/>
      <w:r>
        <w:rPr>
          <w:rFonts w:hint="eastAsia"/>
          <w:lang w:bidi="en-US"/>
        </w:rPr>
        <w:t>产品概述</w:t>
      </w:r>
      <w:bookmarkEnd w:id="46"/>
    </w:p>
    <w:p w14:paraId="31D45391" w14:textId="4FD968DA" w:rsidR="00EC1A76" w:rsidRDefault="000115A3">
      <w:pPr>
        <w:rPr>
          <w:rFonts w:cs="Calibri"/>
          <w:kern w:val="0"/>
        </w:rPr>
      </w:pPr>
      <w:r>
        <w:rPr>
          <w:rFonts w:cs="Calibri" w:hint="eastAsia"/>
          <w:kern w:val="0"/>
        </w:rPr>
        <w:t>大宗商品远期交易（基本金属）与贵金属远期交易类似，只是标的物（Underlying）是基本金属（base</w:t>
      </w:r>
      <w:r>
        <w:rPr>
          <w:rFonts w:cs="Calibri"/>
          <w:kern w:val="0"/>
        </w:rPr>
        <w:t xml:space="preserve"> </w:t>
      </w:r>
      <w:r>
        <w:rPr>
          <w:rFonts w:cs="Calibri" w:hint="eastAsia"/>
          <w:kern w:val="0"/>
        </w:rPr>
        <w:t>metal）。</w:t>
      </w:r>
    </w:p>
    <w:p w14:paraId="3996A2F0" w14:textId="77777777" w:rsidR="00EC1A76" w:rsidRDefault="000115A3">
      <w:pPr>
        <w:pStyle w:val="Heading2"/>
        <w:spacing w:beforeLines="50" w:before="156" w:afterLines="50" w:after="156" w:line="240" w:lineRule="auto"/>
        <w:rPr>
          <w:lang w:bidi="en-US"/>
        </w:rPr>
      </w:pPr>
      <w:bookmarkStart w:id="47" w:name="_Toc91853899"/>
      <w:r>
        <w:rPr>
          <w:rFonts w:hint="eastAsia"/>
          <w:lang w:bidi="en-US"/>
        </w:rPr>
        <w:t>定价模型</w:t>
      </w:r>
      <w:bookmarkEnd w:id="47"/>
    </w:p>
    <w:p w14:paraId="62F5B30B" w14:textId="77777777" w:rsidR="00EC1A76" w:rsidRDefault="000115A3">
      <w:pPr>
        <w:rPr>
          <w:rFonts w:cs="Calibri"/>
          <w:kern w:val="0"/>
        </w:rPr>
      </w:pPr>
      <w:r>
        <w:rPr>
          <w:rFonts w:cs="Calibri" w:hint="eastAsia"/>
          <w:kern w:val="0"/>
        </w:rPr>
        <w:t>大宗商品远期交易（基本金属）的定价与贵金属远期类似，</w:t>
      </w:r>
      <m:oMath>
        <m:r>
          <w:rPr>
            <w:rFonts w:ascii="Cambria Math" w:hAnsi="Cambria Math" w:cs="Calibri" w:hint="eastAsia"/>
            <w:kern w:val="0"/>
          </w:rPr>
          <m:t>f</m:t>
        </m:r>
        <m:r>
          <m:rPr>
            <m:sty m:val="p"/>
          </m:rPr>
          <w:rPr>
            <w:rFonts w:ascii="Cambria Math" w:hAnsi="Cambria Math" w:cs="Calibri"/>
            <w:kern w:val="0"/>
          </w:rPr>
          <m:t>=(</m:t>
        </m:r>
        <m:sSub>
          <m:sSubPr>
            <m:ctrlPr>
              <w:rPr>
                <w:rFonts w:ascii="Cambria Math" w:hAnsi="Cambria Math" w:cs="Calibri"/>
                <w:kern w:val="0"/>
              </w:rPr>
            </m:ctrlPr>
          </m:sSubPr>
          <m:e>
            <m:r>
              <w:rPr>
                <w:rFonts w:ascii="Cambria Math" w:hAnsi="Cambria Math" w:cs="Calibri"/>
                <w:kern w:val="0"/>
              </w:rPr>
              <m:t>F</m:t>
            </m:r>
          </m:e>
          <m:sub>
            <m:r>
              <w:rPr>
                <w:rFonts w:ascii="Cambria Math" w:hAnsi="Cambria Math" w:cs="Calibri" w:hint="eastAsia"/>
                <w:kern w:val="0"/>
              </w:rPr>
              <m:t>t</m:t>
            </m:r>
          </m:sub>
        </m:sSub>
        <m:r>
          <m:rPr>
            <m:sty m:val="p"/>
          </m:rPr>
          <w:rPr>
            <w:rFonts w:ascii="Cambria Math" w:hAnsi="Cambria Math" w:cs="Calibri"/>
            <w:kern w:val="0"/>
          </w:rPr>
          <m:t>-</m:t>
        </m:r>
        <m:r>
          <w:rPr>
            <w:rFonts w:ascii="Cambria Math" w:hAnsi="Cambria Math" w:cs="Calibri"/>
            <w:kern w:val="0"/>
          </w:rPr>
          <m:t>K</m:t>
        </m:r>
        <m:r>
          <m:rPr>
            <m:sty m:val="p"/>
          </m:rPr>
          <w:rPr>
            <w:rFonts w:ascii="Cambria Math" w:hAnsi="Cambria Math" w:cs="Calibri"/>
            <w:kern w:val="0"/>
          </w:rPr>
          <m:t>)</m:t>
        </m:r>
        <m:sSup>
          <m:sSupPr>
            <m:ctrlPr>
              <w:rPr>
                <w:rFonts w:ascii="Cambria Math" w:hAnsi="Cambria Math" w:cs="Calibri"/>
                <w:kern w:val="0"/>
              </w:rPr>
            </m:ctrlPr>
          </m:sSupPr>
          <m:e>
            <m:r>
              <w:rPr>
                <w:rFonts w:ascii="Cambria Math" w:hAnsi="Cambria Math" w:cs="Calibri"/>
                <w:kern w:val="0"/>
              </w:rPr>
              <m:t>e</m:t>
            </m:r>
          </m:e>
          <m:sup>
            <m:r>
              <m:rPr>
                <m:sty m:val="p"/>
              </m:rPr>
              <w:rPr>
                <w:rFonts w:ascii="Cambria Math" w:hAnsi="Cambria Math" w:cs="Calibri"/>
                <w:kern w:val="0"/>
              </w:rPr>
              <m:t>-</m:t>
            </m:r>
            <m:r>
              <w:rPr>
                <w:rFonts w:ascii="Cambria Math" w:hAnsi="Cambria Math" w:cs="Calibri"/>
                <w:kern w:val="0"/>
              </w:rPr>
              <m:t>rT</m:t>
            </m:r>
          </m:sup>
        </m:sSup>
      </m:oMath>
      <w:r>
        <w:rPr>
          <w:rFonts w:cs="Calibri" w:hint="eastAsia"/>
          <w:kern w:val="0"/>
        </w:rPr>
        <w:t>。不同之处在于大宗商品的远期交易价格需要参考商品价格曲线而不是贵金属的价格曲线。</w:t>
      </w:r>
    </w:p>
    <w:p w14:paraId="06E28F61" w14:textId="77777777" w:rsidR="00EC1A76" w:rsidRDefault="000115A3">
      <w:pPr>
        <w:pStyle w:val="Heading2"/>
        <w:spacing w:beforeLines="50" w:before="156" w:afterLines="50" w:after="156" w:line="240" w:lineRule="auto"/>
        <w:rPr>
          <w:lang w:bidi="en-US"/>
        </w:rPr>
      </w:pPr>
      <w:bookmarkStart w:id="48" w:name="_Toc91853900"/>
      <w:r>
        <w:rPr>
          <w:rFonts w:hint="eastAsia"/>
          <w:lang w:bidi="en-US"/>
        </w:rPr>
        <w:t>数据来源</w:t>
      </w:r>
      <w:bookmarkEnd w:id="48"/>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87"/>
        <w:gridCol w:w="4080"/>
      </w:tblGrid>
      <w:tr w:rsidR="00EC1A76" w14:paraId="144EC4E6"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A342AC"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lastRenderedPageBreak/>
              <w:t>字段名称</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E41906E"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备注</w:t>
            </w:r>
          </w:p>
        </w:tc>
      </w:tr>
      <w:tr w:rsidR="00EC1A76" w14:paraId="49EBA4C0" w14:textId="77777777">
        <w:trPr>
          <w:trHeight w:val="267"/>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CE4657A"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Index</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115BC75" w14:textId="77777777" w:rsidR="00EC1A76" w:rsidRDefault="000115A3">
            <w:pPr>
              <w:widowControl/>
              <w:spacing w:line="120" w:lineRule="atLeast"/>
              <w:jc w:val="left"/>
              <w:rPr>
                <w:rFonts w:cs="SimSun"/>
                <w:kern w:val="0"/>
                <w:sz w:val="18"/>
                <w:szCs w:val="18"/>
              </w:rPr>
            </w:pPr>
            <w:r>
              <w:rPr>
                <w:rFonts w:cs="SimSun" w:hint="eastAsia"/>
                <w:kern w:val="0"/>
                <w:sz w:val="18"/>
                <w:szCs w:val="18"/>
              </w:rPr>
              <w:t>标的远期价格曲线指数，用于生成远期价格</w:t>
            </w:r>
          </w:p>
        </w:tc>
      </w:tr>
      <w:tr w:rsidR="00EC1A76" w14:paraId="145C4971"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1C4831"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80A75F7" w14:textId="77777777" w:rsidR="00EC1A76" w:rsidRDefault="000115A3">
            <w:pPr>
              <w:widowControl/>
              <w:spacing w:line="120" w:lineRule="atLeast"/>
              <w:jc w:val="left"/>
              <w:rPr>
                <w:rFonts w:cs="SimSun"/>
                <w:kern w:val="0"/>
                <w:sz w:val="18"/>
                <w:szCs w:val="18"/>
              </w:rPr>
            </w:pPr>
            <w:r>
              <w:rPr>
                <w:rFonts w:cs="SimSun" w:hint="eastAsia"/>
                <w:kern w:val="0"/>
                <w:sz w:val="18"/>
                <w:szCs w:val="18"/>
              </w:rPr>
              <w:t>头寸方向，判断多/空</w:t>
            </w:r>
          </w:p>
        </w:tc>
      </w:tr>
      <w:tr w:rsidR="00EC1A76" w14:paraId="0E22CB46" w14:textId="77777777">
        <w:trPr>
          <w:trHeight w:val="366"/>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7A3D2F" w14:textId="77777777" w:rsidR="00EC1A76" w:rsidRDefault="000115A3">
            <w:pPr>
              <w:widowControl/>
              <w:jc w:val="left"/>
              <w:rPr>
                <w:rFonts w:cs="SimSun"/>
                <w:kern w:val="0"/>
                <w:sz w:val="18"/>
                <w:szCs w:val="18"/>
                <w:lang w:val="en-CA"/>
              </w:rPr>
            </w:pPr>
            <w:r>
              <w:rPr>
                <w:rFonts w:cs="SimSun" w:hint="eastAsia"/>
                <w:kern w:val="0"/>
                <w:sz w:val="18"/>
                <w:szCs w:val="18"/>
                <w:lang w:val="en-CA"/>
              </w:rPr>
              <w:t>Buy</w:t>
            </w:r>
            <w:r>
              <w:rPr>
                <w:rFonts w:cs="SimSun"/>
                <w:kern w:val="0"/>
                <w:sz w:val="18"/>
                <w:szCs w:val="18"/>
                <w:lang w:val="en-CA"/>
              </w:rPr>
              <w:t>/</w:t>
            </w:r>
            <w:r>
              <w:rPr>
                <w:rFonts w:cs="SimSun" w:hint="eastAsia"/>
                <w:kern w:val="0"/>
                <w:sz w:val="18"/>
                <w:szCs w:val="18"/>
                <w:lang w:val="en-CA"/>
              </w:rPr>
              <w:t>Sell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389F256" w14:textId="77777777" w:rsidR="00EC1A76" w:rsidRDefault="000115A3">
            <w:pPr>
              <w:widowControl/>
              <w:spacing w:line="120" w:lineRule="atLeast"/>
              <w:jc w:val="left"/>
              <w:rPr>
                <w:rFonts w:cs="SimSun"/>
                <w:kern w:val="0"/>
                <w:sz w:val="18"/>
                <w:szCs w:val="18"/>
              </w:rPr>
            </w:pPr>
            <w:r>
              <w:rPr>
                <w:rFonts w:cs="SimSun" w:hint="eastAsia"/>
                <w:kern w:val="0"/>
                <w:sz w:val="18"/>
                <w:szCs w:val="18"/>
              </w:rPr>
              <w:t>买卖方向，判断买入/卖出</w:t>
            </w:r>
          </w:p>
        </w:tc>
      </w:tr>
      <w:tr w:rsidR="00EC1A76" w14:paraId="773A0CBA"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7DD03FC"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F</w:t>
            </w:r>
            <w:r>
              <w:rPr>
                <w:rFonts w:cs="SimSun"/>
                <w:kern w:val="0"/>
                <w:sz w:val="18"/>
                <w:szCs w:val="18"/>
                <w:lang w:val="en-CA"/>
              </w:rPr>
              <w:t>ixing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4EEC64C"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盯盘日，决定远期盯盘价格</w:t>
            </w:r>
          </w:p>
        </w:tc>
      </w:tr>
      <w:tr w:rsidR="00EC1A76" w14:paraId="07D279B7"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907217A"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19BF9FE" w14:textId="77777777" w:rsidR="00EC1A76" w:rsidRDefault="000115A3">
            <w:pPr>
              <w:widowControl/>
              <w:spacing w:line="120" w:lineRule="atLeast"/>
              <w:jc w:val="left"/>
              <w:rPr>
                <w:rFonts w:cs="SimSun"/>
                <w:kern w:val="0"/>
                <w:sz w:val="18"/>
                <w:szCs w:val="18"/>
              </w:rPr>
            </w:pPr>
            <w:r>
              <w:rPr>
                <w:rFonts w:cs="SimSun" w:hint="eastAsia"/>
                <w:kern w:val="0"/>
                <w:sz w:val="18"/>
                <w:szCs w:val="18"/>
              </w:rPr>
              <w:t>交割日，决定实际交割日期</w:t>
            </w:r>
          </w:p>
        </w:tc>
      </w:tr>
      <w:tr w:rsidR="00EC1A76" w14:paraId="07DECAEF"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941F73"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N</w:t>
            </w:r>
            <w:r>
              <w:rPr>
                <w:rFonts w:cs="SimSun"/>
                <w:kern w:val="0"/>
                <w:sz w:val="18"/>
                <w:szCs w:val="18"/>
                <w:lang w:val="en-CA"/>
              </w:rPr>
              <w:t>ominal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D873A92" w14:textId="77777777" w:rsidR="00EC1A76" w:rsidRDefault="000115A3">
            <w:pPr>
              <w:widowControl/>
              <w:spacing w:line="120" w:lineRule="atLeast"/>
              <w:jc w:val="left"/>
              <w:rPr>
                <w:rFonts w:cs="SimSun"/>
                <w:kern w:val="0"/>
                <w:sz w:val="18"/>
                <w:szCs w:val="18"/>
              </w:rPr>
            </w:pPr>
            <w:r>
              <w:rPr>
                <w:rFonts w:cs="SimSun" w:hint="eastAsia"/>
                <w:kern w:val="0"/>
                <w:sz w:val="18"/>
                <w:szCs w:val="18"/>
              </w:rPr>
              <w:t>本金</w:t>
            </w:r>
          </w:p>
        </w:tc>
      </w:tr>
      <w:tr w:rsidR="00EC1A76" w14:paraId="2149DEBA"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91BE8C7"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EBDC561" w14:textId="77777777" w:rsidR="00EC1A76" w:rsidRDefault="000115A3">
            <w:pPr>
              <w:widowControl/>
              <w:spacing w:line="120" w:lineRule="atLeast"/>
              <w:jc w:val="left"/>
              <w:rPr>
                <w:rFonts w:cs="SimSun"/>
                <w:kern w:val="0"/>
                <w:sz w:val="18"/>
                <w:szCs w:val="18"/>
              </w:rPr>
            </w:pPr>
            <w:r>
              <w:rPr>
                <w:rFonts w:cs="SimSun" w:hint="eastAsia"/>
                <w:kern w:val="0"/>
                <w:sz w:val="18"/>
                <w:szCs w:val="18"/>
              </w:rPr>
              <w:t>支付时间表的生成方法，用于生成支付时间表</w:t>
            </w:r>
          </w:p>
        </w:tc>
      </w:tr>
      <w:tr w:rsidR="00EC1A76" w14:paraId="33D55634"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9F239CC"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Fixing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CA011BD"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盯盘时间表的生成方法，用于生成远期价格时间表</w:t>
            </w:r>
          </w:p>
        </w:tc>
      </w:tr>
      <w:tr w:rsidR="00EC1A76" w14:paraId="3AA6322E"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A58DADD"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R</w:t>
            </w:r>
            <w:r>
              <w:rPr>
                <w:rFonts w:cs="SimSun"/>
                <w:kern w:val="0"/>
                <w:sz w:val="18"/>
                <w:szCs w:val="18"/>
                <w:lang w:val="en-CA"/>
              </w:rPr>
              <w:t>ate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DD11F2F" w14:textId="77777777" w:rsidR="00EC1A76" w:rsidRDefault="000115A3">
            <w:pPr>
              <w:widowControl/>
              <w:spacing w:line="120" w:lineRule="atLeast"/>
              <w:jc w:val="left"/>
              <w:rPr>
                <w:rFonts w:cs="SimSun"/>
                <w:kern w:val="0"/>
                <w:sz w:val="18"/>
                <w:szCs w:val="18"/>
              </w:rPr>
            </w:pPr>
            <w:r>
              <w:rPr>
                <w:rFonts w:cs="SimSun" w:hint="eastAsia"/>
                <w:kern w:val="0"/>
                <w:sz w:val="18"/>
                <w:szCs w:val="18"/>
              </w:rPr>
              <w:t>利率计数惯例，用于决定折现因子时间周期</w:t>
            </w:r>
          </w:p>
        </w:tc>
      </w:tr>
      <w:tr w:rsidR="00EC1A76" w14:paraId="6C4FBEF2"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4DFDBF7"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B06509E" w14:textId="77777777" w:rsidR="00EC1A76" w:rsidRDefault="000115A3">
            <w:pPr>
              <w:widowControl/>
              <w:spacing w:line="120" w:lineRule="atLeast"/>
              <w:jc w:val="left"/>
              <w:rPr>
                <w:rFonts w:cs="SimSun"/>
                <w:kern w:val="0"/>
                <w:sz w:val="18"/>
                <w:szCs w:val="18"/>
              </w:rPr>
            </w:pPr>
            <w:r>
              <w:rPr>
                <w:rFonts w:cs="SimSun" w:hint="eastAsia"/>
                <w:kern w:val="0"/>
                <w:sz w:val="18"/>
                <w:szCs w:val="18"/>
              </w:rPr>
              <w:t>工作日惯例，用于计利息的日期惯例</w:t>
            </w:r>
          </w:p>
        </w:tc>
      </w:tr>
      <w:tr w:rsidR="00EC1A76" w14:paraId="67712D04"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A5D4C5D"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D</w:t>
            </w:r>
            <w:r>
              <w:rPr>
                <w:rFonts w:cs="SimSun"/>
                <w:kern w:val="0"/>
                <w:sz w:val="18"/>
                <w:szCs w:val="18"/>
                <w:lang w:val="en-CA"/>
              </w:rPr>
              <w:t>iscounting Curve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8476EC3" w14:textId="77777777" w:rsidR="00EC1A76" w:rsidRDefault="000115A3">
            <w:pPr>
              <w:widowControl/>
              <w:spacing w:line="120" w:lineRule="atLeast"/>
              <w:jc w:val="left"/>
              <w:rPr>
                <w:rFonts w:cs="SimSun"/>
                <w:kern w:val="0"/>
                <w:sz w:val="18"/>
                <w:szCs w:val="18"/>
              </w:rPr>
            </w:pPr>
            <w:r>
              <w:rPr>
                <w:rFonts w:cs="SimSun" w:hint="eastAsia"/>
                <w:kern w:val="0"/>
                <w:sz w:val="18"/>
                <w:szCs w:val="18"/>
              </w:rPr>
              <w:t>折现曲线，用于决定折现所使用的利率曲线</w:t>
            </w:r>
          </w:p>
        </w:tc>
      </w:tr>
    </w:tbl>
    <w:p w14:paraId="7BD8EE28" w14:textId="77777777" w:rsidR="00EC1A76" w:rsidRDefault="000115A3">
      <w:pPr>
        <w:pStyle w:val="Heading2"/>
        <w:spacing w:beforeLines="50" w:before="156" w:afterLines="50" w:after="156" w:line="240" w:lineRule="auto"/>
        <w:rPr>
          <w:lang w:bidi="en-US"/>
        </w:rPr>
      </w:pPr>
      <w:bookmarkStart w:id="49" w:name="_Toc91853901"/>
      <w:r>
        <w:rPr>
          <w:rFonts w:hint="eastAsia"/>
          <w:lang w:bidi="en-US"/>
        </w:rPr>
        <w:t>概念验证（POC）</w:t>
      </w:r>
      <w:bookmarkEnd w:id="49"/>
    </w:p>
    <w:p w14:paraId="4C357076" w14:textId="77777777" w:rsidR="00EC1A76" w:rsidRDefault="000115A3">
      <w:pPr>
        <w:widowControl/>
        <w:spacing w:beforeLines="50" w:before="156" w:afterLines="50" w:after="156"/>
        <w:jc w:val="left"/>
        <w:rPr>
          <w:rFonts w:cs="Calibri"/>
          <w:kern w:val="0"/>
        </w:rPr>
      </w:pPr>
      <w:r>
        <w:rPr>
          <w:rFonts w:cs="Calibri" w:hint="eastAsia"/>
          <w:kern w:val="0"/>
        </w:rPr>
        <w:t>E</w:t>
      </w:r>
      <w:r>
        <w:rPr>
          <w:rFonts w:cs="Calibri"/>
          <w:kern w:val="0"/>
        </w:rPr>
        <w:t>Q</w:t>
      </w:r>
      <w:r>
        <w:rPr>
          <w:rFonts w:cs="Calibri" w:hint="eastAsia"/>
          <w:kern w:val="0"/>
        </w:rPr>
        <w:t>在</w:t>
      </w:r>
      <w:r>
        <w:rPr>
          <w:rFonts w:cs="Calibri"/>
          <w:kern w:val="0"/>
        </w:rPr>
        <w:t>POC</w:t>
      </w:r>
      <w:r>
        <w:rPr>
          <w:rFonts w:cs="Calibri" w:hint="eastAsia"/>
          <w:kern w:val="0"/>
        </w:rPr>
        <w:t>验证中，选取了以下大宗商品远期交易样本进行了模型验证。根据模型验证结果，净现值N</w:t>
      </w:r>
      <w:r>
        <w:rPr>
          <w:rFonts w:cs="Calibri"/>
          <w:kern w:val="0"/>
        </w:rPr>
        <w:t>PV</w:t>
      </w:r>
      <w:r>
        <w:rPr>
          <w:rFonts w:cs="Calibri" w:hint="eastAsia"/>
          <w:kern w:val="0"/>
        </w:rPr>
        <w:t>和Murex的差异在</w:t>
      </w:r>
      <w:r>
        <w:rPr>
          <w:rFonts w:cs="Calibri"/>
          <w:kern w:val="0"/>
        </w:rPr>
        <w:t>0.01%</w:t>
      </w:r>
      <w:r>
        <w:rPr>
          <w:rFonts w:cs="Calibri" w:hint="eastAsia"/>
          <w:kern w:val="0"/>
        </w:rPr>
        <w:t>之内。</w:t>
      </w:r>
    </w:p>
    <w:p w14:paraId="3928497E" w14:textId="02F872EB" w:rsidR="00EC1A76" w:rsidRDefault="00EC1A76">
      <w:pPr>
        <w:widowControl/>
        <w:spacing w:beforeLines="50" w:before="156" w:afterLines="50" w:after="156"/>
        <w:jc w:val="center"/>
        <w:rPr>
          <w:rFonts w:cs="Calibri"/>
          <w:kern w:val="0"/>
        </w:rPr>
      </w:pPr>
    </w:p>
    <w:tbl>
      <w:tblPr>
        <w:tblStyle w:val="TableGrid"/>
        <w:tblW w:w="0" w:type="auto"/>
        <w:jc w:val="center"/>
        <w:tblLook w:val="04A0" w:firstRow="1" w:lastRow="0" w:firstColumn="1" w:lastColumn="0" w:noHBand="0" w:noVBand="1"/>
      </w:tblPr>
      <w:tblGrid>
        <w:gridCol w:w="1061"/>
        <w:gridCol w:w="1614"/>
        <w:gridCol w:w="704"/>
        <w:gridCol w:w="1042"/>
        <w:gridCol w:w="1197"/>
        <w:gridCol w:w="1026"/>
      </w:tblGrid>
      <w:tr w:rsidR="00EC1A76" w14:paraId="673A67EB" w14:textId="77777777">
        <w:trPr>
          <w:jc w:val="center"/>
        </w:trPr>
        <w:tc>
          <w:tcPr>
            <w:tcW w:w="0" w:type="auto"/>
          </w:tcPr>
          <w:p w14:paraId="59982C75"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交易号</w:t>
            </w:r>
          </w:p>
        </w:tc>
        <w:tc>
          <w:tcPr>
            <w:tcW w:w="0" w:type="auto"/>
          </w:tcPr>
          <w:p w14:paraId="3DEE5B7F"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Instrument</w:t>
            </w:r>
          </w:p>
        </w:tc>
        <w:tc>
          <w:tcPr>
            <w:tcW w:w="0" w:type="auto"/>
          </w:tcPr>
          <w:p w14:paraId="7C38EC8D"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Strike</w:t>
            </w:r>
          </w:p>
        </w:tc>
        <w:tc>
          <w:tcPr>
            <w:tcW w:w="0" w:type="auto"/>
          </w:tcPr>
          <w:p w14:paraId="2ED7E020"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EQ NPV</w:t>
            </w:r>
          </w:p>
        </w:tc>
        <w:tc>
          <w:tcPr>
            <w:tcW w:w="0" w:type="auto"/>
          </w:tcPr>
          <w:p w14:paraId="2ABDEBB1"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Murex NPV</w:t>
            </w:r>
          </w:p>
        </w:tc>
        <w:tc>
          <w:tcPr>
            <w:tcW w:w="0" w:type="auto"/>
          </w:tcPr>
          <w:p w14:paraId="5307A464"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Diff%</w:t>
            </w:r>
          </w:p>
        </w:tc>
      </w:tr>
      <w:tr w:rsidR="00EC1A76" w14:paraId="0527E452" w14:textId="77777777">
        <w:trPr>
          <w:jc w:val="center"/>
        </w:trPr>
        <w:tc>
          <w:tcPr>
            <w:tcW w:w="0" w:type="auto"/>
          </w:tcPr>
          <w:p w14:paraId="46B1892C"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11781926</w:t>
            </w:r>
          </w:p>
        </w:tc>
        <w:tc>
          <w:tcPr>
            <w:tcW w:w="0" w:type="auto"/>
          </w:tcPr>
          <w:p w14:paraId="23E83EEB"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AL</w:t>
            </w:r>
            <w:r>
              <w:rPr>
                <w:rFonts w:cs="SimSun"/>
                <w:kern w:val="0"/>
                <w:sz w:val="18"/>
                <w:szCs w:val="18"/>
              </w:rPr>
              <w:t xml:space="preserve"> </w:t>
            </w:r>
            <w:r>
              <w:rPr>
                <w:rFonts w:cs="SimSun" w:hint="eastAsia"/>
                <w:kern w:val="0"/>
                <w:sz w:val="18"/>
                <w:szCs w:val="18"/>
              </w:rPr>
              <w:t>LME</w:t>
            </w:r>
            <w:r>
              <w:rPr>
                <w:rFonts w:cs="SimSun"/>
                <w:kern w:val="0"/>
                <w:sz w:val="18"/>
                <w:szCs w:val="18"/>
              </w:rPr>
              <w:t xml:space="preserve"> </w:t>
            </w:r>
            <w:r>
              <w:rPr>
                <w:rFonts w:cs="SimSun" w:hint="eastAsia"/>
                <w:kern w:val="0"/>
                <w:sz w:val="18"/>
                <w:szCs w:val="18"/>
              </w:rPr>
              <w:t>Forward</w:t>
            </w:r>
          </w:p>
        </w:tc>
        <w:tc>
          <w:tcPr>
            <w:tcW w:w="0" w:type="auto"/>
          </w:tcPr>
          <w:p w14:paraId="1FC2805C"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2933</w:t>
            </w:r>
          </w:p>
        </w:tc>
        <w:tc>
          <w:tcPr>
            <w:tcW w:w="0" w:type="auto"/>
          </w:tcPr>
          <w:p w14:paraId="03C30BBD"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65,014.62</w:t>
            </w:r>
          </w:p>
        </w:tc>
        <w:tc>
          <w:tcPr>
            <w:tcW w:w="0" w:type="auto"/>
          </w:tcPr>
          <w:p w14:paraId="6CA5FB9E"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65,014.84</w:t>
            </w:r>
          </w:p>
        </w:tc>
        <w:tc>
          <w:tcPr>
            <w:tcW w:w="0" w:type="auto"/>
          </w:tcPr>
          <w:p w14:paraId="36B2D1D0"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-0.0003%</w:t>
            </w:r>
          </w:p>
        </w:tc>
      </w:tr>
    </w:tbl>
    <w:p w14:paraId="29CAE348" w14:textId="77777777" w:rsidR="004E1B16" w:rsidRDefault="004E1B16" w:rsidP="004E1B16">
      <w:pPr>
        <w:widowControl/>
        <w:spacing w:beforeLines="50" w:before="156" w:afterLines="50" w:after="156"/>
        <w:jc w:val="center"/>
        <w:rPr>
          <w:rFonts w:cs="Calibri"/>
          <w:kern w:val="0"/>
        </w:rPr>
      </w:pPr>
      <w:r>
        <w:rPr>
          <w:noProof/>
        </w:rPr>
        <w:lastRenderedPageBreak/>
        <w:drawing>
          <wp:inline distT="0" distB="0" distL="0" distR="0" wp14:anchorId="67563CF6" wp14:editId="726D9B55">
            <wp:extent cx="4368800" cy="2660015"/>
            <wp:effectExtent l="0" t="0" r="0" b="6985"/>
            <wp:docPr id="7" name="图片 7"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网站&#10;&#10;描述已自动生成"/>
                    <pic:cNvPicPr>
                      <a:picLocks noChangeAspect="1"/>
                    </pic:cNvPicPr>
                  </pic:nvPicPr>
                  <pic:blipFill>
                    <a:blip r:embed="rId15"/>
                    <a:stretch>
                      <a:fillRect/>
                    </a:stretch>
                  </pic:blipFill>
                  <pic:spPr>
                    <a:xfrm>
                      <a:off x="0" y="0"/>
                      <a:ext cx="4373984" cy="2663352"/>
                    </a:xfrm>
                    <a:prstGeom prst="rect">
                      <a:avLst/>
                    </a:prstGeom>
                  </pic:spPr>
                </pic:pic>
              </a:graphicData>
            </a:graphic>
          </wp:inline>
        </w:drawing>
      </w:r>
    </w:p>
    <w:p w14:paraId="666EC367" w14:textId="71ECF048" w:rsidR="00EC1A76" w:rsidRDefault="000115A3" w:rsidP="004E1B16">
      <w:pPr>
        <w:widowControl/>
        <w:spacing w:beforeLines="50" w:before="156" w:afterLines="50" w:after="156"/>
        <w:jc w:val="left"/>
        <w:rPr>
          <w:rFonts w:cs="Calibri"/>
          <w:kern w:val="0"/>
        </w:rPr>
      </w:pPr>
      <w:r>
        <w:rPr>
          <w:rFonts w:cs="Calibri" w:hint="eastAsia"/>
          <w:kern w:val="0"/>
        </w:rPr>
        <w:t>因为大宗商品远期损益与标的物呈线性关系，因此Commodity</w:t>
      </w:r>
      <w:r>
        <w:rPr>
          <w:rFonts w:cs="Calibri"/>
          <w:kern w:val="0"/>
        </w:rPr>
        <w:t xml:space="preserve"> </w:t>
      </w:r>
      <w:r>
        <w:rPr>
          <w:rFonts w:cs="Calibri" w:hint="eastAsia"/>
          <w:kern w:val="0"/>
        </w:rPr>
        <w:t>delta恒为1，无需测试商品敏感度。</w:t>
      </w:r>
    </w:p>
    <w:p w14:paraId="424B274D" w14:textId="77777777" w:rsidR="00EC1A76" w:rsidRDefault="000115A3">
      <w:pPr>
        <w:pStyle w:val="Heading2"/>
        <w:rPr>
          <w:lang w:bidi="en-US"/>
        </w:rPr>
      </w:pPr>
      <w:bookmarkStart w:id="50" w:name="_Toc91853902"/>
      <w:r>
        <w:rPr>
          <w:rFonts w:hint="eastAsia"/>
          <w:lang w:bidi="en-US"/>
        </w:rPr>
        <w:t>批量验证</w:t>
      </w:r>
      <w:bookmarkEnd w:id="50"/>
    </w:p>
    <w:p w14:paraId="76A4C0D0" w14:textId="77777777" w:rsidR="00842AD4" w:rsidRPr="001869F0" w:rsidRDefault="00B24FFE" w:rsidP="00842AD4">
      <w:pPr>
        <w:widowControl/>
        <w:spacing w:beforeLines="50" w:before="156" w:afterLines="50" w:after="156"/>
        <w:jc w:val="left"/>
        <w:rPr>
          <w:rFonts w:cs="Calibri"/>
          <w:kern w:val="0"/>
        </w:rPr>
      </w:pPr>
      <w:r>
        <w:rPr>
          <w:rFonts w:cs="Calibri" w:hint="eastAsia"/>
          <w:kern w:val="0"/>
        </w:rPr>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Pr>
          <w:rFonts w:cs="Calibri"/>
          <w:kern w:val="0"/>
        </w:rPr>
        <w:t>13</w:t>
      </w:r>
      <w:r w:rsidR="00914721">
        <w:rPr>
          <w:rFonts w:cs="Calibri"/>
          <w:kern w:val="0"/>
        </w:rPr>
        <w:t>02</w:t>
      </w:r>
      <w:r>
        <w:rPr>
          <w:rFonts w:cs="Calibri" w:hint="eastAsia"/>
          <w:kern w:val="0"/>
        </w:rPr>
        <w:t>笔</w:t>
      </w:r>
      <w:r w:rsidR="00D601F7">
        <w:rPr>
          <w:rFonts w:cs="Calibri" w:hint="eastAsia"/>
          <w:kern w:val="0"/>
        </w:rPr>
        <w:t>大宗商品远期</w:t>
      </w:r>
      <w:r>
        <w:rPr>
          <w:rFonts w:cs="Calibri" w:hint="eastAsia"/>
          <w:kern w:val="0"/>
        </w:rPr>
        <w:t>交易进行了批量验证，其中</w:t>
      </w:r>
      <w:r>
        <w:rPr>
          <w:rFonts w:cs="Calibri"/>
          <w:kern w:val="0"/>
        </w:rPr>
        <w:t>128</w:t>
      </w:r>
      <w:r w:rsidR="00914721">
        <w:rPr>
          <w:rFonts w:cs="Calibri"/>
          <w:kern w:val="0"/>
        </w:rPr>
        <w:t>3</w:t>
      </w:r>
      <w:r>
        <w:rPr>
          <w:rFonts w:cs="Calibri" w:hint="eastAsia"/>
          <w:kern w:val="0"/>
        </w:rPr>
        <w:t>笔的净现值误差在0.01%以内。</w:t>
      </w:r>
      <w:r w:rsidR="00863DDE">
        <w:rPr>
          <w:rFonts w:cs="Calibri" w:hint="eastAsia"/>
          <w:kern w:val="0"/>
        </w:rPr>
        <w:t>剩余</w:t>
      </w:r>
      <w:r w:rsidR="00855AED">
        <w:rPr>
          <w:rFonts w:cs="Calibri"/>
          <w:kern w:val="0"/>
        </w:rPr>
        <w:t>19</w:t>
      </w:r>
      <w:r w:rsidRPr="00863DDE">
        <w:rPr>
          <w:rFonts w:cs="Calibri" w:hint="eastAsia"/>
          <w:kern w:val="0"/>
        </w:rPr>
        <w:t>笔误差较大</w:t>
      </w:r>
      <w:r w:rsidR="00863DDE">
        <w:rPr>
          <w:rFonts w:cs="Calibri" w:hint="eastAsia"/>
          <w:kern w:val="0"/>
        </w:rPr>
        <w:t>，</w:t>
      </w:r>
      <w:r w:rsidR="00842AD4" w:rsidRPr="001869F0">
        <w:rPr>
          <w:rFonts w:cs="Calibri"/>
          <w:kern w:val="0"/>
        </w:rPr>
        <w:t>因交易中对应的信息与估值实际使用信息不一致误差较大。</w:t>
      </w:r>
    </w:p>
    <w:p w14:paraId="2985E9F8" w14:textId="704F57A0" w:rsidR="00842AD4" w:rsidRDefault="00842AD4" w:rsidP="00842AD4">
      <w:pPr>
        <w:widowControl/>
        <w:spacing w:beforeLines="50" w:before="156" w:afterLines="50" w:after="156"/>
        <w:jc w:val="left"/>
        <w:rPr>
          <w:rFonts w:cs="Calibri"/>
          <w:kern w:val="0"/>
        </w:rPr>
      </w:pPr>
      <w:r w:rsidRPr="001869F0">
        <w:rPr>
          <w:rFonts w:cs="Calibri" w:hint="eastAsia"/>
          <w:kern w:val="0"/>
        </w:rPr>
        <w:t>差异分析：该</w:t>
      </w:r>
      <w:r>
        <w:rPr>
          <w:rFonts w:cs="Calibri"/>
          <w:kern w:val="0"/>
        </w:rPr>
        <w:t>19</w:t>
      </w:r>
      <w:r w:rsidRPr="001869F0">
        <w:rPr>
          <w:rFonts w:cs="Calibri"/>
          <w:kern w:val="0"/>
        </w:rPr>
        <w:t>笔交易</w:t>
      </w:r>
      <w:r w:rsidR="00637769">
        <w:rPr>
          <w:rFonts w:cs="Calibri" w:hint="eastAsia"/>
          <w:kern w:val="0"/>
        </w:rPr>
        <w:t>中</w:t>
      </w:r>
      <w:r w:rsidR="00637769">
        <w:rPr>
          <w:rFonts w:cs="Calibri"/>
          <w:kern w:val="0"/>
        </w:rPr>
        <w:t>11</w:t>
      </w:r>
      <w:r w:rsidR="00637769">
        <w:rPr>
          <w:rFonts w:cs="Calibri" w:hint="eastAsia"/>
          <w:kern w:val="0"/>
        </w:rPr>
        <w:t>笔交易在Murex系统中存储的远期价格（Under</w:t>
      </w:r>
      <w:r w:rsidR="00637769">
        <w:rPr>
          <w:rFonts w:cs="Calibri"/>
          <w:kern w:val="0"/>
        </w:rPr>
        <w:t xml:space="preserve"> </w:t>
      </w:r>
      <w:r w:rsidR="00637769">
        <w:rPr>
          <w:rFonts w:cs="Calibri" w:hint="eastAsia"/>
          <w:kern w:val="0"/>
        </w:rPr>
        <w:t>Price）与估值实际使用的信息不一致；8笔交易</w:t>
      </w:r>
      <w:r w:rsidRPr="001869F0">
        <w:rPr>
          <w:rFonts w:cs="Calibri"/>
          <w:kern w:val="0"/>
        </w:rPr>
        <w:t>在Murex系统中存储的合约手数信息（Quantity）与估值实际使用的信息不一致，交易过程中最初的合约手数与最终合约手数不同，导致无法核对。如果使用</w:t>
      </w:r>
      <w:r w:rsidR="00637769">
        <w:rPr>
          <w:rFonts w:cs="Calibri" w:hint="eastAsia"/>
          <w:kern w:val="0"/>
        </w:rPr>
        <w:t>交易中约定的远期价格和</w:t>
      </w:r>
      <w:r w:rsidRPr="001869F0">
        <w:rPr>
          <w:rFonts w:cs="Calibri"/>
          <w:kern w:val="0"/>
        </w:rPr>
        <w:t>最终合约数结果可以匹配。</w:t>
      </w:r>
    </w:p>
    <w:p w14:paraId="6AF884A7" w14:textId="6ECB8FF9" w:rsidR="004E1B16" w:rsidRPr="00775AF7" w:rsidRDefault="004E1B16" w:rsidP="00775AF7">
      <w:pPr>
        <w:widowControl/>
        <w:spacing w:beforeLines="50" w:before="156" w:afterLines="50" w:after="156"/>
        <w:jc w:val="left"/>
        <w:rPr>
          <w:rFonts w:cs="Calibri"/>
          <w:kern w:val="0"/>
        </w:rPr>
      </w:pPr>
    </w:p>
    <w:p w14:paraId="32BA7C6B" w14:textId="77777777" w:rsidR="00EC1A76" w:rsidRDefault="000115A3">
      <w:pPr>
        <w:pStyle w:val="Heading1"/>
        <w:spacing w:beforeLines="50" w:before="156" w:afterLines="50" w:after="156" w:line="240" w:lineRule="auto"/>
      </w:pPr>
      <w:bookmarkStart w:id="51" w:name="_Toc91853903"/>
      <w:r>
        <w:rPr>
          <w:rFonts w:hint="eastAsia"/>
        </w:rPr>
        <w:t>商品远期（Forward</w:t>
      </w:r>
      <w:r>
        <w:t xml:space="preserve"> </w:t>
      </w:r>
      <w:r>
        <w:rPr>
          <w:rFonts w:hint="eastAsia"/>
        </w:rPr>
        <w:t>COM）</w:t>
      </w:r>
      <w:bookmarkEnd w:id="51"/>
    </w:p>
    <w:p w14:paraId="3743DFF3" w14:textId="77777777" w:rsidR="00EC1A76" w:rsidRDefault="000115A3">
      <w:pPr>
        <w:pStyle w:val="Heading2"/>
        <w:spacing w:beforeLines="50" w:before="156" w:afterLines="50" w:after="156" w:line="240" w:lineRule="auto"/>
        <w:rPr>
          <w:lang w:bidi="en-US"/>
        </w:rPr>
      </w:pPr>
      <w:bookmarkStart w:id="52" w:name="_Toc91853904"/>
      <w:r>
        <w:rPr>
          <w:rFonts w:hint="eastAsia"/>
          <w:lang w:bidi="en-US"/>
        </w:rPr>
        <w:t>产品概述</w:t>
      </w:r>
      <w:bookmarkEnd w:id="52"/>
    </w:p>
    <w:p w14:paraId="41F34744" w14:textId="085291B2" w:rsidR="00EC1A76" w:rsidRDefault="000115A3">
      <w:pPr>
        <w:rPr>
          <w:lang w:bidi="en-US"/>
        </w:rPr>
      </w:pPr>
      <w:r>
        <w:rPr>
          <w:rFonts w:cs="Calibri" w:hint="eastAsia"/>
          <w:kern w:val="0"/>
        </w:rPr>
        <w:lastRenderedPageBreak/>
        <w:t>商品远期交易（</w:t>
      </w:r>
      <w:r w:rsidR="004E1B16">
        <w:rPr>
          <w:rFonts w:hint="eastAsia"/>
        </w:rPr>
        <w:t>Forward</w:t>
      </w:r>
      <w:r w:rsidR="004E1B16">
        <w:t xml:space="preserve"> </w:t>
      </w:r>
      <w:r w:rsidR="004E1B16">
        <w:rPr>
          <w:rFonts w:hint="eastAsia"/>
        </w:rPr>
        <w:t>COM</w:t>
      </w:r>
      <w:r>
        <w:rPr>
          <w:rFonts w:cs="Calibri" w:hint="eastAsia"/>
          <w:kern w:val="0"/>
        </w:rPr>
        <w:t>）与贵金属远期交易类似，只是标的物（Underlying）是非基本金属的大宗商品。</w:t>
      </w:r>
    </w:p>
    <w:p w14:paraId="2D01DB50" w14:textId="77777777" w:rsidR="00EC1A76" w:rsidRDefault="000115A3">
      <w:pPr>
        <w:pStyle w:val="Heading2"/>
        <w:spacing w:beforeLines="50" w:before="156" w:afterLines="50" w:after="156" w:line="240" w:lineRule="auto"/>
        <w:rPr>
          <w:lang w:bidi="en-US"/>
        </w:rPr>
      </w:pPr>
      <w:bookmarkStart w:id="53" w:name="_Toc91853905"/>
      <w:r>
        <w:rPr>
          <w:rFonts w:hint="eastAsia"/>
          <w:lang w:bidi="en-US"/>
        </w:rPr>
        <w:t>定价模型</w:t>
      </w:r>
      <w:bookmarkEnd w:id="53"/>
    </w:p>
    <w:p w14:paraId="3B475D36" w14:textId="7E2A881E" w:rsidR="00EC1A76" w:rsidRDefault="004E1B16">
      <w:pPr>
        <w:rPr>
          <w:rFonts w:cs="Calibri"/>
          <w:kern w:val="0"/>
        </w:rPr>
      </w:pPr>
      <w:r>
        <w:rPr>
          <w:rFonts w:hint="eastAsia"/>
        </w:rPr>
        <w:t>Forward</w:t>
      </w:r>
      <w:r>
        <w:t xml:space="preserve"> </w:t>
      </w:r>
      <w:r>
        <w:rPr>
          <w:rFonts w:hint="eastAsia"/>
        </w:rPr>
        <w:t>COM</w:t>
      </w:r>
      <w:r w:rsidR="000115A3">
        <w:rPr>
          <w:rFonts w:cs="Calibri" w:hint="eastAsia"/>
          <w:kern w:val="0"/>
        </w:rPr>
        <w:t>的定价与贵金属远期类似，</w:t>
      </w:r>
      <m:oMath>
        <m:r>
          <w:rPr>
            <w:rFonts w:ascii="Cambria Math" w:hAnsi="Cambria Math" w:cs="Calibri" w:hint="eastAsia"/>
            <w:kern w:val="0"/>
          </w:rPr>
          <m:t>f</m:t>
        </m:r>
        <m:r>
          <m:rPr>
            <m:sty m:val="p"/>
          </m:rPr>
          <w:rPr>
            <w:rFonts w:ascii="Cambria Math" w:hAnsi="Cambria Math" w:cs="Calibri"/>
            <w:kern w:val="0"/>
          </w:rPr>
          <m:t>=(</m:t>
        </m:r>
        <m:sSub>
          <m:sSubPr>
            <m:ctrlPr>
              <w:rPr>
                <w:rFonts w:ascii="Cambria Math" w:hAnsi="Cambria Math" w:cs="Calibri"/>
                <w:kern w:val="0"/>
              </w:rPr>
            </m:ctrlPr>
          </m:sSubPr>
          <m:e>
            <m:r>
              <w:rPr>
                <w:rFonts w:ascii="Cambria Math" w:hAnsi="Cambria Math" w:cs="Calibri"/>
                <w:kern w:val="0"/>
              </w:rPr>
              <m:t>F</m:t>
            </m:r>
          </m:e>
          <m:sub>
            <m:r>
              <w:rPr>
                <w:rFonts w:ascii="Cambria Math" w:hAnsi="Cambria Math" w:cs="Calibri" w:hint="eastAsia"/>
                <w:kern w:val="0"/>
              </w:rPr>
              <m:t>t</m:t>
            </m:r>
          </m:sub>
        </m:sSub>
        <m:r>
          <m:rPr>
            <m:sty m:val="p"/>
          </m:rPr>
          <w:rPr>
            <w:rFonts w:ascii="Cambria Math" w:hAnsi="Cambria Math" w:cs="Calibri"/>
            <w:kern w:val="0"/>
          </w:rPr>
          <m:t>-</m:t>
        </m:r>
        <m:r>
          <w:rPr>
            <w:rFonts w:ascii="Cambria Math" w:hAnsi="Cambria Math" w:cs="Calibri"/>
            <w:kern w:val="0"/>
          </w:rPr>
          <m:t>K</m:t>
        </m:r>
        <m:r>
          <m:rPr>
            <m:sty m:val="p"/>
          </m:rPr>
          <w:rPr>
            <w:rFonts w:ascii="Cambria Math" w:hAnsi="Cambria Math" w:cs="Calibri"/>
            <w:kern w:val="0"/>
          </w:rPr>
          <m:t>)</m:t>
        </m:r>
        <m:sSup>
          <m:sSupPr>
            <m:ctrlPr>
              <w:rPr>
                <w:rFonts w:ascii="Cambria Math" w:hAnsi="Cambria Math" w:cs="Calibri"/>
                <w:kern w:val="0"/>
              </w:rPr>
            </m:ctrlPr>
          </m:sSupPr>
          <m:e>
            <m:r>
              <w:rPr>
                <w:rFonts w:ascii="Cambria Math" w:hAnsi="Cambria Math" w:cs="Calibri"/>
                <w:kern w:val="0"/>
              </w:rPr>
              <m:t>e</m:t>
            </m:r>
          </m:e>
          <m:sup>
            <m:r>
              <m:rPr>
                <m:sty m:val="p"/>
              </m:rPr>
              <w:rPr>
                <w:rFonts w:ascii="Cambria Math" w:hAnsi="Cambria Math" w:cs="Calibri"/>
                <w:kern w:val="0"/>
              </w:rPr>
              <m:t>-</m:t>
            </m:r>
            <m:r>
              <w:rPr>
                <w:rFonts w:ascii="Cambria Math" w:hAnsi="Cambria Math" w:cs="Calibri"/>
                <w:kern w:val="0"/>
              </w:rPr>
              <m:t>rT</m:t>
            </m:r>
          </m:sup>
        </m:sSup>
      </m:oMath>
      <w:r w:rsidR="000115A3">
        <w:rPr>
          <w:rFonts w:cs="Calibri" w:hint="eastAsia"/>
          <w:kern w:val="0"/>
        </w:rPr>
        <w:t>。不同之处在于商品的远期交易价格需要参考商品价格曲线而不是贵金属的价格曲线。</w:t>
      </w:r>
    </w:p>
    <w:p w14:paraId="3BCFAF98" w14:textId="77777777" w:rsidR="00EC1A76" w:rsidRDefault="000115A3">
      <w:pPr>
        <w:pStyle w:val="Heading2"/>
        <w:spacing w:beforeLines="50" w:before="156" w:afterLines="50" w:after="156" w:line="240" w:lineRule="auto"/>
        <w:rPr>
          <w:lang w:bidi="en-US"/>
        </w:rPr>
      </w:pPr>
      <w:bookmarkStart w:id="54" w:name="_Toc91853906"/>
      <w:r>
        <w:rPr>
          <w:rFonts w:hint="eastAsia"/>
          <w:lang w:bidi="en-US"/>
        </w:rPr>
        <w:t>数据来源</w:t>
      </w:r>
      <w:bookmarkEnd w:id="54"/>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87"/>
        <w:gridCol w:w="4080"/>
      </w:tblGrid>
      <w:tr w:rsidR="00EC1A76" w14:paraId="171CDA7D"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9901EEE"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字段名称</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8FF5998" w14:textId="77777777" w:rsidR="00EC1A76" w:rsidRDefault="000115A3">
            <w:pPr>
              <w:widowControl/>
              <w:spacing w:line="120" w:lineRule="atLeast"/>
              <w:jc w:val="left"/>
              <w:rPr>
                <w:rFonts w:cs="SimSun"/>
                <w:b/>
                <w:bCs/>
                <w:kern w:val="0"/>
                <w:sz w:val="18"/>
                <w:szCs w:val="18"/>
              </w:rPr>
            </w:pPr>
            <w:r>
              <w:rPr>
                <w:rFonts w:cs="SimSun" w:hint="eastAsia"/>
                <w:b/>
                <w:bCs/>
                <w:kern w:val="0"/>
                <w:sz w:val="18"/>
                <w:szCs w:val="18"/>
              </w:rPr>
              <w:t>备注</w:t>
            </w:r>
          </w:p>
        </w:tc>
      </w:tr>
      <w:tr w:rsidR="00EC1A76" w14:paraId="2EA37747" w14:textId="77777777">
        <w:trPr>
          <w:trHeight w:val="267"/>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8F69EB6"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Index</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83399E3" w14:textId="77777777" w:rsidR="00EC1A76" w:rsidRDefault="000115A3">
            <w:pPr>
              <w:widowControl/>
              <w:spacing w:line="120" w:lineRule="atLeast"/>
              <w:jc w:val="left"/>
              <w:rPr>
                <w:rFonts w:cs="SimSun"/>
                <w:kern w:val="0"/>
                <w:sz w:val="18"/>
                <w:szCs w:val="18"/>
              </w:rPr>
            </w:pPr>
            <w:r>
              <w:rPr>
                <w:rFonts w:cs="SimSun" w:hint="eastAsia"/>
                <w:kern w:val="0"/>
                <w:sz w:val="18"/>
                <w:szCs w:val="18"/>
              </w:rPr>
              <w:t>标的远期价格曲线指数，用于生成远期价格</w:t>
            </w:r>
          </w:p>
        </w:tc>
      </w:tr>
      <w:tr w:rsidR="00EC1A76" w14:paraId="518A06DF"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023A227"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Long</w:t>
            </w:r>
            <w:r>
              <w:rPr>
                <w:rFonts w:cs="SimSun"/>
                <w:kern w:val="0"/>
                <w:sz w:val="18"/>
                <w:szCs w:val="18"/>
                <w:lang w:val="en-CA"/>
              </w:rPr>
              <w:t>/Short</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2109753" w14:textId="77777777" w:rsidR="00EC1A76" w:rsidRDefault="000115A3">
            <w:pPr>
              <w:widowControl/>
              <w:spacing w:line="120" w:lineRule="atLeast"/>
              <w:jc w:val="left"/>
              <w:rPr>
                <w:rFonts w:cs="SimSun"/>
                <w:kern w:val="0"/>
                <w:sz w:val="18"/>
                <w:szCs w:val="18"/>
              </w:rPr>
            </w:pPr>
            <w:r>
              <w:rPr>
                <w:rFonts w:cs="SimSun" w:hint="eastAsia"/>
                <w:kern w:val="0"/>
                <w:sz w:val="18"/>
                <w:szCs w:val="18"/>
              </w:rPr>
              <w:t>头寸方向，判断多/空</w:t>
            </w:r>
          </w:p>
        </w:tc>
      </w:tr>
      <w:tr w:rsidR="00EC1A76" w14:paraId="15BCEB59" w14:textId="77777777">
        <w:trPr>
          <w:trHeight w:val="366"/>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3669F0" w14:textId="77777777" w:rsidR="00EC1A76" w:rsidRDefault="000115A3">
            <w:pPr>
              <w:widowControl/>
              <w:jc w:val="left"/>
              <w:rPr>
                <w:rFonts w:cs="SimSun"/>
                <w:kern w:val="0"/>
                <w:sz w:val="18"/>
                <w:szCs w:val="18"/>
                <w:lang w:val="en-CA"/>
              </w:rPr>
            </w:pPr>
            <w:r>
              <w:rPr>
                <w:rFonts w:cs="SimSun" w:hint="eastAsia"/>
                <w:kern w:val="0"/>
                <w:sz w:val="18"/>
                <w:szCs w:val="18"/>
                <w:lang w:val="en-CA"/>
              </w:rPr>
              <w:t>Buy</w:t>
            </w:r>
            <w:r>
              <w:rPr>
                <w:rFonts w:cs="SimSun"/>
                <w:kern w:val="0"/>
                <w:sz w:val="18"/>
                <w:szCs w:val="18"/>
                <w:lang w:val="en-CA"/>
              </w:rPr>
              <w:t>/</w:t>
            </w:r>
            <w:r>
              <w:rPr>
                <w:rFonts w:cs="SimSun" w:hint="eastAsia"/>
                <w:kern w:val="0"/>
                <w:sz w:val="18"/>
                <w:szCs w:val="18"/>
                <w:lang w:val="en-CA"/>
              </w:rPr>
              <w:t>Sell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D8AED43" w14:textId="77777777" w:rsidR="00EC1A76" w:rsidRDefault="000115A3">
            <w:pPr>
              <w:widowControl/>
              <w:spacing w:line="120" w:lineRule="atLeast"/>
              <w:jc w:val="left"/>
              <w:rPr>
                <w:rFonts w:cs="SimSun"/>
                <w:kern w:val="0"/>
                <w:sz w:val="18"/>
                <w:szCs w:val="18"/>
              </w:rPr>
            </w:pPr>
            <w:r>
              <w:rPr>
                <w:rFonts w:cs="SimSun" w:hint="eastAsia"/>
                <w:kern w:val="0"/>
                <w:sz w:val="18"/>
                <w:szCs w:val="18"/>
              </w:rPr>
              <w:t>买卖方向，判断买入/卖出</w:t>
            </w:r>
          </w:p>
        </w:tc>
      </w:tr>
      <w:tr w:rsidR="00EC1A76" w14:paraId="2CA18D3E"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9D7E2A"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F</w:t>
            </w:r>
            <w:r>
              <w:rPr>
                <w:rFonts w:cs="SimSun"/>
                <w:kern w:val="0"/>
                <w:sz w:val="18"/>
                <w:szCs w:val="18"/>
                <w:lang w:val="en-CA"/>
              </w:rPr>
              <w:t>ixing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FDDA04"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盯盘日，决定远期盯盘价格</w:t>
            </w:r>
          </w:p>
        </w:tc>
      </w:tr>
      <w:tr w:rsidR="00EC1A76" w14:paraId="1C987CFB"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CB4496E"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B71ECDC" w14:textId="77777777" w:rsidR="00EC1A76" w:rsidRDefault="000115A3">
            <w:pPr>
              <w:widowControl/>
              <w:spacing w:line="120" w:lineRule="atLeast"/>
              <w:jc w:val="left"/>
              <w:rPr>
                <w:rFonts w:cs="SimSun"/>
                <w:kern w:val="0"/>
                <w:sz w:val="18"/>
                <w:szCs w:val="18"/>
              </w:rPr>
            </w:pPr>
            <w:r>
              <w:rPr>
                <w:rFonts w:cs="SimSun" w:hint="eastAsia"/>
                <w:kern w:val="0"/>
                <w:sz w:val="18"/>
                <w:szCs w:val="18"/>
              </w:rPr>
              <w:t>交割日，决定实际交割日期</w:t>
            </w:r>
          </w:p>
        </w:tc>
      </w:tr>
      <w:tr w:rsidR="00EC1A76" w14:paraId="2CDB2AFE"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0FF607C"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N</w:t>
            </w:r>
            <w:r>
              <w:rPr>
                <w:rFonts w:cs="SimSun"/>
                <w:kern w:val="0"/>
                <w:sz w:val="18"/>
                <w:szCs w:val="18"/>
                <w:lang w:val="en-CA"/>
              </w:rPr>
              <w:t>ominal</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0252A7A" w14:textId="77777777" w:rsidR="00EC1A76" w:rsidRDefault="000115A3">
            <w:pPr>
              <w:widowControl/>
              <w:spacing w:line="120" w:lineRule="atLeast"/>
              <w:jc w:val="left"/>
              <w:rPr>
                <w:rFonts w:cs="SimSun"/>
                <w:kern w:val="0"/>
                <w:sz w:val="18"/>
                <w:szCs w:val="18"/>
              </w:rPr>
            </w:pPr>
            <w:r>
              <w:rPr>
                <w:rFonts w:cs="SimSun" w:hint="eastAsia"/>
                <w:kern w:val="0"/>
                <w:sz w:val="18"/>
                <w:szCs w:val="18"/>
              </w:rPr>
              <w:t>本金</w:t>
            </w:r>
          </w:p>
        </w:tc>
      </w:tr>
      <w:tr w:rsidR="00EC1A76" w14:paraId="44361502"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F0D0D3E"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Payment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2C1E9E0" w14:textId="77777777" w:rsidR="00EC1A76" w:rsidRDefault="000115A3">
            <w:pPr>
              <w:widowControl/>
              <w:spacing w:line="120" w:lineRule="atLeast"/>
              <w:jc w:val="left"/>
              <w:rPr>
                <w:rFonts w:cs="SimSun"/>
                <w:kern w:val="0"/>
                <w:sz w:val="18"/>
                <w:szCs w:val="18"/>
              </w:rPr>
            </w:pPr>
            <w:r>
              <w:rPr>
                <w:rFonts w:cs="SimSun" w:hint="eastAsia"/>
                <w:kern w:val="0"/>
                <w:sz w:val="18"/>
                <w:szCs w:val="18"/>
              </w:rPr>
              <w:t>支付时间表的生成方法，用于生成支付时间表</w:t>
            </w:r>
          </w:p>
        </w:tc>
      </w:tr>
      <w:tr w:rsidR="00EC1A76" w14:paraId="2C4F91A7"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9D0D760" w14:textId="77777777" w:rsidR="00EC1A76" w:rsidRDefault="000115A3">
            <w:pPr>
              <w:widowControl/>
              <w:spacing w:line="120" w:lineRule="atLeast"/>
              <w:jc w:val="left"/>
              <w:rPr>
                <w:rFonts w:cs="SimSun"/>
                <w:kern w:val="0"/>
                <w:sz w:val="18"/>
                <w:szCs w:val="18"/>
                <w:lang w:val="en-CA"/>
              </w:rPr>
            </w:pPr>
            <w:r>
              <w:rPr>
                <w:rFonts w:cs="SimSun"/>
                <w:kern w:val="0"/>
                <w:sz w:val="18"/>
                <w:szCs w:val="18"/>
                <w:lang w:val="en-CA"/>
              </w:rPr>
              <w:t>Fixing Calendar</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E35C10" w14:textId="77777777" w:rsidR="00EC1A76" w:rsidRDefault="000115A3">
            <w:pPr>
              <w:widowControl/>
              <w:spacing w:line="120" w:lineRule="atLeast"/>
              <w:jc w:val="left"/>
              <w:rPr>
                <w:rFonts w:cs="SimSun"/>
                <w:kern w:val="0"/>
                <w:sz w:val="18"/>
                <w:szCs w:val="18"/>
              </w:rPr>
            </w:pPr>
            <w:r>
              <w:rPr>
                <w:rFonts w:cs="SimSun" w:hint="eastAsia"/>
                <w:kern w:val="0"/>
                <w:sz w:val="18"/>
                <w:szCs w:val="18"/>
              </w:rPr>
              <w:t>盯盘时间表的生成方法，用于生成远期价格时间表</w:t>
            </w:r>
          </w:p>
        </w:tc>
      </w:tr>
      <w:tr w:rsidR="00EC1A76" w14:paraId="480A5780"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938438"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R</w:t>
            </w:r>
            <w:r>
              <w:rPr>
                <w:rFonts w:cs="SimSun"/>
                <w:kern w:val="0"/>
                <w:sz w:val="18"/>
                <w:szCs w:val="18"/>
                <w:lang w:val="en-CA"/>
              </w:rPr>
              <w:t>ate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D4415EF" w14:textId="77777777" w:rsidR="00EC1A76" w:rsidRDefault="000115A3">
            <w:pPr>
              <w:widowControl/>
              <w:spacing w:line="120" w:lineRule="atLeast"/>
              <w:jc w:val="left"/>
              <w:rPr>
                <w:rFonts w:cs="SimSun"/>
                <w:kern w:val="0"/>
                <w:sz w:val="18"/>
                <w:szCs w:val="18"/>
              </w:rPr>
            </w:pPr>
            <w:r>
              <w:rPr>
                <w:rFonts w:cs="SimSun" w:hint="eastAsia"/>
                <w:kern w:val="0"/>
                <w:sz w:val="18"/>
                <w:szCs w:val="18"/>
              </w:rPr>
              <w:t>利率计数惯例，用于决定折现因子时间周期</w:t>
            </w:r>
          </w:p>
        </w:tc>
      </w:tr>
      <w:tr w:rsidR="00EC1A76" w14:paraId="27B505F6"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FCBB5FF"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B</w:t>
            </w:r>
            <w:r>
              <w:rPr>
                <w:rFonts w:cs="SimSun"/>
                <w:kern w:val="0"/>
                <w:sz w:val="18"/>
                <w:szCs w:val="18"/>
                <w:lang w:val="en-CA"/>
              </w:rPr>
              <w:t>usiness Day Convention</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511D213" w14:textId="77777777" w:rsidR="00EC1A76" w:rsidRDefault="000115A3">
            <w:pPr>
              <w:widowControl/>
              <w:spacing w:line="120" w:lineRule="atLeast"/>
              <w:jc w:val="left"/>
              <w:rPr>
                <w:rFonts w:cs="SimSun"/>
                <w:kern w:val="0"/>
                <w:sz w:val="18"/>
                <w:szCs w:val="18"/>
              </w:rPr>
            </w:pPr>
            <w:r>
              <w:rPr>
                <w:rFonts w:cs="SimSun" w:hint="eastAsia"/>
                <w:kern w:val="0"/>
                <w:sz w:val="18"/>
                <w:szCs w:val="18"/>
              </w:rPr>
              <w:t>工作日惯例，用于计利息的日期惯例</w:t>
            </w:r>
          </w:p>
        </w:tc>
      </w:tr>
      <w:tr w:rsidR="00EC1A76" w14:paraId="506F2440" w14:textId="77777777">
        <w:trPr>
          <w:jc w:val="center"/>
        </w:trPr>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6B266C9" w14:textId="77777777" w:rsidR="00EC1A76" w:rsidRDefault="000115A3">
            <w:pPr>
              <w:widowControl/>
              <w:spacing w:line="120" w:lineRule="atLeast"/>
              <w:jc w:val="left"/>
              <w:rPr>
                <w:rFonts w:cs="SimSun"/>
                <w:kern w:val="0"/>
                <w:sz w:val="18"/>
                <w:szCs w:val="18"/>
                <w:lang w:val="en-CA"/>
              </w:rPr>
            </w:pPr>
            <w:r>
              <w:rPr>
                <w:rFonts w:cs="SimSun" w:hint="eastAsia"/>
                <w:kern w:val="0"/>
                <w:sz w:val="18"/>
                <w:szCs w:val="18"/>
                <w:lang w:val="en-CA"/>
              </w:rPr>
              <w:t>D</w:t>
            </w:r>
            <w:r>
              <w:rPr>
                <w:rFonts w:cs="SimSun"/>
                <w:kern w:val="0"/>
                <w:sz w:val="18"/>
                <w:szCs w:val="18"/>
                <w:lang w:val="en-CA"/>
              </w:rPr>
              <w:t>iscounting Curve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51E249A" w14:textId="77777777" w:rsidR="00EC1A76" w:rsidRDefault="000115A3">
            <w:pPr>
              <w:widowControl/>
              <w:spacing w:line="120" w:lineRule="atLeast"/>
              <w:jc w:val="left"/>
              <w:rPr>
                <w:rFonts w:cs="SimSun"/>
                <w:kern w:val="0"/>
                <w:sz w:val="18"/>
                <w:szCs w:val="18"/>
              </w:rPr>
            </w:pPr>
            <w:r>
              <w:rPr>
                <w:rFonts w:cs="SimSun" w:hint="eastAsia"/>
                <w:kern w:val="0"/>
                <w:sz w:val="18"/>
                <w:szCs w:val="18"/>
              </w:rPr>
              <w:t>折现曲线，用于决定折现所使用的利率曲线</w:t>
            </w:r>
          </w:p>
        </w:tc>
      </w:tr>
    </w:tbl>
    <w:p w14:paraId="59CB9E65" w14:textId="77777777" w:rsidR="00EC1A76" w:rsidRDefault="000115A3">
      <w:pPr>
        <w:pStyle w:val="Heading2"/>
        <w:spacing w:beforeLines="50" w:before="156" w:afterLines="50" w:after="156" w:line="240" w:lineRule="auto"/>
        <w:rPr>
          <w:lang w:bidi="en-US"/>
        </w:rPr>
      </w:pPr>
      <w:bookmarkStart w:id="55" w:name="_Toc91853907"/>
      <w:r>
        <w:rPr>
          <w:rFonts w:hint="eastAsia"/>
          <w:lang w:bidi="en-US"/>
        </w:rPr>
        <w:t>概念验证（POC）</w:t>
      </w:r>
      <w:bookmarkEnd w:id="55"/>
    </w:p>
    <w:p w14:paraId="738869CC" w14:textId="0D696EBB" w:rsidR="00EC1A76" w:rsidRDefault="000115A3">
      <w:pPr>
        <w:widowControl/>
        <w:spacing w:beforeLines="50" w:before="156" w:afterLines="50" w:after="156"/>
        <w:jc w:val="left"/>
        <w:rPr>
          <w:rFonts w:cs="Calibri"/>
          <w:kern w:val="0"/>
        </w:rPr>
      </w:pPr>
      <w:r>
        <w:rPr>
          <w:rFonts w:cs="Calibri"/>
          <w:noProof/>
          <w:kern w:val="0"/>
        </w:rPr>
        <w:lastRenderedPageBreak/>
        <w:drawing>
          <wp:anchor distT="0" distB="0" distL="114300" distR="114300" simplePos="0" relativeHeight="251658240" behindDoc="0" locked="0" layoutInCell="1" allowOverlap="1" wp14:anchorId="75B78FE6" wp14:editId="1E18709B">
            <wp:simplePos x="0" y="0"/>
            <wp:positionH relativeFrom="column">
              <wp:posOffset>2935605</wp:posOffset>
            </wp:positionH>
            <wp:positionV relativeFrom="paragraph">
              <wp:posOffset>979170</wp:posOffset>
            </wp:positionV>
            <wp:extent cx="3213100" cy="1916430"/>
            <wp:effectExtent l="0" t="0" r="6350" b="8255"/>
            <wp:wrapTopAndBottom/>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13100" cy="1916430"/>
                    </a:xfrm>
                    <a:prstGeom prst="rect">
                      <a:avLst/>
                    </a:prstGeom>
                    <a:noFill/>
                    <a:ln>
                      <a:noFill/>
                    </a:ln>
                  </pic:spPr>
                </pic:pic>
              </a:graphicData>
            </a:graphic>
          </wp:anchor>
        </w:drawing>
      </w:r>
      <w:r>
        <w:rPr>
          <w:rFonts w:cs="Calibri"/>
          <w:noProof/>
          <w:kern w:val="0"/>
        </w:rPr>
        <w:drawing>
          <wp:anchor distT="0" distB="0" distL="114300" distR="114300" simplePos="0" relativeHeight="251658241" behindDoc="0" locked="0" layoutInCell="1" allowOverlap="1" wp14:anchorId="2AA49C23" wp14:editId="0806BC8A">
            <wp:simplePos x="0" y="0"/>
            <wp:positionH relativeFrom="margin">
              <wp:posOffset>-586105</wp:posOffset>
            </wp:positionH>
            <wp:positionV relativeFrom="paragraph">
              <wp:posOffset>980440</wp:posOffset>
            </wp:positionV>
            <wp:extent cx="3456940" cy="1866900"/>
            <wp:effectExtent l="0" t="0" r="0" b="0"/>
            <wp:wrapTopAndBottom/>
            <wp:docPr id="13" name="图片 1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56940" cy="1866900"/>
                    </a:xfrm>
                    <a:prstGeom prst="rect">
                      <a:avLst/>
                    </a:prstGeom>
                    <a:noFill/>
                    <a:ln>
                      <a:noFill/>
                    </a:ln>
                  </pic:spPr>
                </pic:pic>
              </a:graphicData>
            </a:graphic>
          </wp:anchor>
        </w:drawing>
      </w:r>
      <w:r>
        <w:rPr>
          <w:rFonts w:cs="Calibri" w:hint="eastAsia"/>
          <w:kern w:val="0"/>
        </w:rPr>
        <w:t>E</w:t>
      </w:r>
      <w:r>
        <w:rPr>
          <w:rFonts w:cs="Calibri"/>
          <w:kern w:val="0"/>
        </w:rPr>
        <w:t>Q</w:t>
      </w:r>
      <w:r>
        <w:rPr>
          <w:rFonts w:cs="Calibri" w:hint="eastAsia"/>
          <w:kern w:val="0"/>
        </w:rPr>
        <w:t>在</w:t>
      </w:r>
      <w:r>
        <w:rPr>
          <w:rFonts w:cs="Calibri"/>
          <w:kern w:val="0"/>
        </w:rPr>
        <w:t>POC</w:t>
      </w:r>
      <w:r>
        <w:rPr>
          <w:rFonts w:cs="Calibri" w:hint="eastAsia"/>
          <w:kern w:val="0"/>
        </w:rPr>
        <w:t>验证中，选取了以下</w:t>
      </w:r>
      <w:r w:rsidR="00E477E4">
        <w:rPr>
          <w:rFonts w:cs="Calibri" w:hint="eastAsia"/>
          <w:kern w:val="0"/>
        </w:rPr>
        <w:t>2个</w:t>
      </w:r>
      <w:r>
        <w:rPr>
          <w:rFonts w:cs="Calibri" w:hint="eastAsia"/>
          <w:kern w:val="0"/>
        </w:rPr>
        <w:t>Forward</w:t>
      </w:r>
      <w:r>
        <w:rPr>
          <w:rFonts w:cs="Calibri"/>
          <w:kern w:val="0"/>
        </w:rPr>
        <w:t xml:space="preserve"> PM</w:t>
      </w:r>
      <w:r w:rsidR="00E477E4">
        <w:rPr>
          <w:rFonts w:cs="Calibri" w:hint="eastAsia"/>
          <w:kern w:val="0"/>
        </w:rPr>
        <w:t>不同标的</w:t>
      </w:r>
      <w:r>
        <w:rPr>
          <w:rFonts w:cs="Calibri" w:hint="eastAsia"/>
          <w:kern w:val="0"/>
        </w:rPr>
        <w:t>交易样本进行了模型验证。根据模型验证结果，净现值N</w:t>
      </w:r>
      <w:r>
        <w:rPr>
          <w:rFonts w:cs="Calibri"/>
          <w:kern w:val="0"/>
        </w:rPr>
        <w:t>PV</w:t>
      </w:r>
      <w:r>
        <w:rPr>
          <w:rFonts w:cs="Calibri" w:hint="eastAsia"/>
          <w:kern w:val="0"/>
        </w:rPr>
        <w:t>和Murex的差异</w:t>
      </w:r>
      <w:r w:rsidR="00E477E4">
        <w:rPr>
          <w:rFonts w:cs="Calibri" w:hint="eastAsia"/>
          <w:kern w:val="0"/>
        </w:rPr>
        <w:t>均</w:t>
      </w:r>
      <w:r>
        <w:rPr>
          <w:rFonts w:cs="Calibri" w:hint="eastAsia"/>
          <w:kern w:val="0"/>
        </w:rPr>
        <w:t>在</w:t>
      </w:r>
      <w:r>
        <w:rPr>
          <w:rFonts w:cs="Calibri"/>
          <w:kern w:val="0"/>
        </w:rPr>
        <w:t>0.01%</w:t>
      </w:r>
      <w:r>
        <w:rPr>
          <w:rFonts w:cs="Calibri" w:hint="eastAsia"/>
          <w:kern w:val="0"/>
        </w:rPr>
        <w:t>之内。</w:t>
      </w:r>
    </w:p>
    <w:tbl>
      <w:tblPr>
        <w:tblStyle w:val="TableGrid"/>
        <w:tblW w:w="0" w:type="auto"/>
        <w:jc w:val="center"/>
        <w:tblLook w:val="04A0" w:firstRow="1" w:lastRow="0" w:firstColumn="1" w:lastColumn="0" w:noHBand="0" w:noVBand="1"/>
      </w:tblPr>
      <w:tblGrid>
        <w:gridCol w:w="1061"/>
        <w:gridCol w:w="2546"/>
        <w:gridCol w:w="788"/>
        <w:gridCol w:w="1225"/>
        <w:gridCol w:w="1258"/>
        <w:gridCol w:w="948"/>
      </w:tblGrid>
      <w:tr w:rsidR="00EC1A76" w14:paraId="1E256CE7" w14:textId="77777777">
        <w:trPr>
          <w:jc w:val="center"/>
        </w:trPr>
        <w:tc>
          <w:tcPr>
            <w:tcW w:w="0" w:type="auto"/>
          </w:tcPr>
          <w:p w14:paraId="534FA088" w14:textId="77777777" w:rsidR="00EC1A76" w:rsidRDefault="000115A3">
            <w:pPr>
              <w:widowControl/>
              <w:spacing w:beforeLines="50" w:before="156" w:afterLines="50" w:after="156"/>
              <w:jc w:val="left"/>
              <w:rPr>
                <w:rFonts w:cs="SimSun"/>
                <w:b/>
                <w:bCs/>
                <w:kern w:val="0"/>
                <w:sz w:val="18"/>
                <w:szCs w:val="18"/>
              </w:rPr>
            </w:pPr>
            <w:r>
              <w:rPr>
                <w:rFonts w:cs="SimSun" w:hint="eastAsia"/>
                <w:b/>
                <w:bCs/>
                <w:kern w:val="0"/>
                <w:sz w:val="18"/>
                <w:szCs w:val="18"/>
              </w:rPr>
              <w:t>交易号</w:t>
            </w:r>
          </w:p>
        </w:tc>
        <w:tc>
          <w:tcPr>
            <w:tcW w:w="0" w:type="auto"/>
          </w:tcPr>
          <w:p w14:paraId="30CE7120" w14:textId="77777777" w:rsidR="00EC1A76" w:rsidRDefault="000115A3">
            <w:pPr>
              <w:widowControl/>
              <w:spacing w:beforeLines="50" w:before="156" w:afterLines="50" w:after="156"/>
              <w:jc w:val="left"/>
              <w:rPr>
                <w:rFonts w:cs="SimSun"/>
                <w:b/>
                <w:bCs/>
                <w:kern w:val="0"/>
                <w:sz w:val="18"/>
                <w:szCs w:val="18"/>
              </w:rPr>
            </w:pPr>
            <w:r>
              <w:rPr>
                <w:rFonts w:cs="SimSun" w:hint="eastAsia"/>
                <w:b/>
                <w:bCs/>
                <w:kern w:val="0"/>
                <w:sz w:val="18"/>
                <w:szCs w:val="18"/>
              </w:rPr>
              <w:t>I</w:t>
            </w:r>
            <w:r>
              <w:rPr>
                <w:rFonts w:cs="SimSun"/>
                <w:b/>
                <w:bCs/>
                <w:kern w:val="0"/>
                <w:sz w:val="18"/>
                <w:szCs w:val="18"/>
              </w:rPr>
              <w:t>nstrument</w:t>
            </w:r>
          </w:p>
        </w:tc>
        <w:tc>
          <w:tcPr>
            <w:tcW w:w="0" w:type="auto"/>
          </w:tcPr>
          <w:p w14:paraId="7AD6ABCB" w14:textId="77777777" w:rsidR="00EC1A76" w:rsidRDefault="000115A3">
            <w:pPr>
              <w:widowControl/>
              <w:spacing w:beforeLines="50" w:before="156" w:afterLines="50" w:after="156"/>
              <w:jc w:val="left"/>
              <w:rPr>
                <w:rFonts w:cs="SimSun"/>
                <w:b/>
                <w:bCs/>
                <w:kern w:val="0"/>
                <w:sz w:val="18"/>
                <w:szCs w:val="18"/>
              </w:rPr>
            </w:pPr>
            <w:r>
              <w:rPr>
                <w:rFonts w:cs="SimSun" w:hint="eastAsia"/>
                <w:b/>
                <w:bCs/>
                <w:kern w:val="0"/>
                <w:sz w:val="18"/>
                <w:szCs w:val="18"/>
              </w:rPr>
              <w:t>Strike</w:t>
            </w:r>
          </w:p>
        </w:tc>
        <w:tc>
          <w:tcPr>
            <w:tcW w:w="0" w:type="auto"/>
          </w:tcPr>
          <w:p w14:paraId="18897C6A" w14:textId="77777777" w:rsidR="00EC1A76" w:rsidRDefault="000115A3">
            <w:pPr>
              <w:widowControl/>
              <w:spacing w:beforeLines="50" w:before="156" w:afterLines="50" w:after="156"/>
              <w:jc w:val="left"/>
              <w:rPr>
                <w:rFonts w:cs="SimSun"/>
                <w:b/>
                <w:bCs/>
                <w:kern w:val="0"/>
                <w:sz w:val="18"/>
                <w:szCs w:val="18"/>
              </w:rPr>
            </w:pPr>
            <w:r>
              <w:rPr>
                <w:rFonts w:cs="SimSun"/>
                <w:b/>
                <w:bCs/>
                <w:kern w:val="0"/>
                <w:sz w:val="18"/>
                <w:szCs w:val="18"/>
              </w:rPr>
              <w:t>EQ NPV</w:t>
            </w:r>
          </w:p>
        </w:tc>
        <w:tc>
          <w:tcPr>
            <w:tcW w:w="0" w:type="auto"/>
          </w:tcPr>
          <w:p w14:paraId="6D76B71C" w14:textId="77777777" w:rsidR="00EC1A76" w:rsidRDefault="000115A3">
            <w:pPr>
              <w:widowControl/>
              <w:spacing w:beforeLines="50" w:before="156" w:afterLines="50" w:after="156"/>
              <w:jc w:val="left"/>
              <w:rPr>
                <w:rFonts w:cs="SimSun"/>
                <w:b/>
                <w:bCs/>
                <w:kern w:val="0"/>
                <w:sz w:val="18"/>
                <w:szCs w:val="18"/>
              </w:rPr>
            </w:pPr>
            <w:r>
              <w:rPr>
                <w:rFonts w:cs="SimSun"/>
                <w:b/>
                <w:bCs/>
                <w:kern w:val="0"/>
                <w:sz w:val="18"/>
                <w:szCs w:val="18"/>
              </w:rPr>
              <w:t>Murex NPV</w:t>
            </w:r>
          </w:p>
        </w:tc>
        <w:tc>
          <w:tcPr>
            <w:tcW w:w="0" w:type="auto"/>
          </w:tcPr>
          <w:p w14:paraId="7E5BADBF" w14:textId="77777777" w:rsidR="00EC1A76" w:rsidRDefault="000115A3">
            <w:pPr>
              <w:widowControl/>
              <w:spacing w:beforeLines="50" w:before="156" w:afterLines="50" w:after="156"/>
              <w:jc w:val="left"/>
              <w:rPr>
                <w:rFonts w:cs="SimSun"/>
                <w:b/>
                <w:bCs/>
                <w:kern w:val="0"/>
                <w:sz w:val="18"/>
                <w:szCs w:val="18"/>
              </w:rPr>
            </w:pPr>
            <w:r>
              <w:rPr>
                <w:rFonts w:cs="SimSun" w:hint="eastAsia"/>
                <w:b/>
                <w:bCs/>
                <w:kern w:val="0"/>
                <w:sz w:val="18"/>
                <w:szCs w:val="18"/>
              </w:rPr>
              <w:t>Diff%</w:t>
            </w:r>
          </w:p>
        </w:tc>
      </w:tr>
      <w:tr w:rsidR="00EC1A76" w14:paraId="1B410AF2" w14:textId="77777777">
        <w:trPr>
          <w:jc w:val="center"/>
        </w:trPr>
        <w:tc>
          <w:tcPr>
            <w:tcW w:w="0" w:type="auto"/>
          </w:tcPr>
          <w:p w14:paraId="1CCF9EC8"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6500739</w:t>
            </w:r>
          </w:p>
        </w:tc>
        <w:tc>
          <w:tcPr>
            <w:tcW w:w="0" w:type="auto"/>
          </w:tcPr>
          <w:p w14:paraId="640B0F5C"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BRENT ICE_BUL_FORWARD</w:t>
            </w:r>
          </w:p>
        </w:tc>
        <w:tc>
          <w:tcPr>
            <w:tcW w:w="0" w:type="auto"/>
          </w:tcPr>
          <w:p w14:paraId="175918D0"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5</w:t>
            </w:r>
            <w:r>
              <w:rPr>
                <w:rFonts w:cs="SimSun"/>
                <w:kern w:val="0"/>
                <w:sz w:val="18"/>
                <w:szCs w:val="18"/>
              </w:rPr>
              <w:t>1.992</w:t>
            </w:r>
          </w:p>
        </w:tc>
        <w:tc>
          <w:tcPr>
            <w:tcW w:w="0" w:type="auto"/>
          </w:tcPr>
          <w:p w14:paraId="5019959D"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545,009.42</w:t>
            </w:r>
          </w:p>
        </w:tc>
        <w:tc>
          <w:tcPr>
            <w:tcW w:w="0" w:type="auto"/>
          </w:tcPr>
          <w:p w14:paraId="008D8EC4"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545,009.42</w:t>
            </w:r>
          </w:p>
        </w:tc>
        <w:tc>
          <w:tcPr>
            <w:tcW w:w="0" w:type="auto"/>
          </w:tcPr>
          <w:p w14:paraId="51AAA9CD"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0.0000%</w:t>
            </w:r>
          </w:p>
        </w:tc>
      </w:tr>
      <w:tr w:rsidR="00EC1A76" w14:paraId="5894CC3C" w14:textId="77777777">
        <w:trPr>
          <w:jc w:val="center"/>
        </w:trPr>
        <w:tc>
          <w:tcPr>
            <w:tcW w:w="0" w:type="auto"/>
          </w:tcPr>
          <w:p w14:paraId="294DB351" w14:textId="77777777" w:rsidR="00EC1A76" w:rsidRDefault="000115A3">
            <w:pPr>
              <w:widowControl/>
              <w:spacing w:beforeLines="50" w:before="156" w:afterLines="50" w:after="156"/>
              <w:jc w:val="left"/>
              <w:rPr>
                <w:rFonts w:cs="SimSun"/>
                <w:kern w:val="0"/>
                <w:sz w:val="18"/>
                <w:szCs w:val="18"/>
              </w:rPr>
            </w:pPr>
            <w:r>
              <w:rPr>
                <w:rFonts w:cs="SimSun" w:hint="eastAsia"/>
                <w:kern w:val="0"/>
                <w:sz w:val="18"/>
                <w:szCs w:val="18"/>
              </w:rPr>
              <w:t>1</w:t>
            </w:r>
            <w:r>
              <w:rPr>
                <w:rFonts w:cs="SimSun"/>
                <w:kern w:val="0"/>
                <w:sz w:val="18"/>
                <w:szCs w:val="18"/>
              </w:rPr>
              <w:t>1395206</w:t>
            </w:r>
          </w:p>
        </w:tc>
        <w:tc>
          <w:tcPr>
            <w:tcW w:w="0" w:type="auto"/>
          </w:tcPr>
          <w:p w14:paraId="24E4F641"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WTI NMX_BUL_FORWARD</w:t>
            </w:r>
          </w:p>
        </w:tc>
        <w:tc>
          <w:tcPr>
            <w:tcW w:w="0" w:type="auto"/>
          </w:tcPr>
          <w:p w14:paraId="7EC7EE8E"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60.2</w:t>
            </w:r>
          </w:p>
        </w:tc>
        <w:tc>
          <w:tcPr>
            <w:tcW w:w="0" w:type="auto"/>
          </w:tcPr>
          <w:p w14:paraId="5717C0B6"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-457,898.36</w:t>
            </w:r>
          </w:p>
        </w:tc>
        <w:tc>
          <w:tcPr>
            <w:tcW w:w="0" w:type="auto"/>
          </w:tcPr>
          <w:p w14:paraId="4548DB29"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-457,898.36</w:t>
            </w:r>
          </w:p>
        </w:tc>
        <w:tc>
          <w:tcPr>
            <w:tcW w:w="0" w:type="auto"/>
          </w:tcPr>
          <w:p w14:paraId="170C93F5" w14:textId="77777777" w:rsidR="00EC1A76" w:rsidRDefault="000115A3">
            <w:pPr>
              <w:widowControl/>
              <w:spacing w:beforeLines="50" w:before="156" w:afterLines="50" w:after="156"/>
              <w:jc w:val="left"/>
              <w:rPr>
                <w:rFonts w:cs="SimSun"/>
                <w:kern w:val="0"/>
                <w:sz w:val="18"/>
                <w:szCs w:val="18"/>
              </w:rPr>
            </w:pPr>
            <w:r>
              <w:rPr>
                <w:rFonts w:cs="SimSun"/>
                <w:kern w:val="0"/>
                <w:sz w:val="18"/>
                <w:szCs w:val="18"/>
              </w:rPr>
              <w:t>0.0000%</w:t>
            </w:r>
          </w:p>
        </w:tc>
      </w:tr>
    </w:tbl>
    <w:p w14:paraId="5F6BF668" w14:textId="77777777" w:rsidR="00EC1A76" w:rsidRDefault="000115A3">
      <w:pPr>
        <w:widowControl/>
        <w:spacing w:beforeLines="50" w:before="156" w:afterLines="50" w:after="156"/>
        <w:jc w:val="left"/>
        <w:rPr>
          <w:rFonts w:cs="Calibri"/>
          <w:kern w:val="0"/>
        </w:rPr>
      </w:pPr>
      <w:r>
        <w:rPr>
          <w:rFonts w:cs="Calibri" w:hint="eastAsia"/>
          <w:kern w:val="0"/>
        </w:rPr>
        <w:t>因为大宗商品远期损益与标的物呈线性关系，因此Commodity</w:t>
      </w:r>
      <w:r>
        <w:rPr>
          <w:rFonts w:cs="Calibri"/>
          <w:kern w:val="0"/>
        </w:rPr>
        <w:t xml:space="preserve"> </w:t>
      </w:r>
      <w:r>
        <w:rPr>
          <w:rFonts w:cs="Calibri" w:hint="eastAsia"/>
          <w:kern w:val="0"/>
        </w:rPr>
        <w:t>delta恒为1，无需测试商品敏感度。</w:t>
      </w:r>
    </w:p>
    <w:p w14:paraId="5A407CCF" w14:textId="13E5AD84" w:rsidR="00EC1A76" w:rsidRDefault="000115A3">
      <w:pPr>
        <w:pStyle w:val="Heading2"/>
        <w:spacing w:beforeLines="50" w:before="156" w:afterLines="50" w:after="156" w:line="240" w:lineRule="auto"/>
        <w:rPr>
          <w:lang w:bidi="en-US"/>
        </w:rPr>
      </w:pPr>
      <w:bookmarkStart w:id="56" w:name="_Toc91853908"/>
      <w:r>
        <w:rPr>
          <w:rFonts w:hint="eastAsia"/>
          <w:lang w:bidi="en-US"/>
        </w:rPr>
        <w:t>批量验证</w:t>
      </w:r>
      <w:bookmarkEnd w:id="56"/>
    </w:p>
    <w:p w14:paraId="0CE82BA9" w14:textId="6DD06628" w:rsidR="0014754F" w:rsidRDefault="0014754F" w:rsidP="0014754F">
      <w:pPr>
        <w:widowControl/>
        <w:spacing w:beforeLines="50" w:before="156" w:afterLines="50" w:after="156"/>
        <w:jc w:val="left"/>
        <w:rPr>
          <w:rFonts w:cs="Calibri"/>
          <w:kern w:val="0"/>
        </w:rPr>
      </w:pPr>
      <w:r>
        <w:rPr>
          <w:rFonts w:cs="Calibri" w:hint="eastAsia"/>
          <w:kern w:val="0"/>
        </w:rPr>
        <w:t>使用交易日2</w:t>
      </w:r>
      <w:r>
        <w:rPr>
          <w:rFonts w:cs="Calibri"/>
          <w:kern w:val="0"/>
        </w:rPr>
        <w:t>019</w:t>
      </w:r>
      <w:r>
        <w:rPr>
          <w:rFonts w:cs="Calibri" w:hint="eastAsia"/>
          <w:kern w:val="0"/>
        </w:rPr>
        <w:t>年1</w:t>
      </w:r>
      <w:r>
        <w:rPr>
          <w:rFonts w:cs="Calibri"/>
          <w:kern w:val="0"/>
        </w:rPr>
        <w:t>0</w:t>
      </w:r>
      <w:r>
        <w:rPr>
          <w:rFonts w:cs="Calibri" w:hint="eastAsia"/>
          <w:kern w:val="0"/>
        </w:rPr>
        <w:t>月2</w:t>
      </w:r>
      <w:r>
        <w:rPr>
          <w:rFonts w:cs="Calibri"/>
          <w:kern w:val="0"/>
        </w:rPr>
        <w:t>9</w:t>
      </w:r>
      <w:r>
        <w:rPr>
          <w:rFonts w:cs="Calibri" w:hint="eastAsia"/>
          <w:kern w:val="0"/>
        </w:rPr>
        <w:t>日数据，共对系统中的</w:t>
      </w:r>
      <w:r>
        <w:rPr>
          <w:rFonts w:cs="Calibri"/>
          <w:kern w:val="0"/>
        </w:rPr>
        <w:t>76</w:t>
      </w:r>
      <w:r>
        <w:rPr>
          <w:rFonts w:cs="Calibri" w:hint="eastAsia"/>
          <w:kern w:val="0"/>
        </w:rPr>
        <w:t>笔贵金属即期交易进行了批量验证，</w:t>
      </w:r>
      <w:r w:rsidR="007C5308">
        <w:rPr>
          <w:rFonts w:cs="Calibri" w:hint="eastAsia"/>
          <w:kern w:val="0"/>
        </w:rPr>
        <w:t>全部交易</w:t>
      </w:r>
      <w:r>
        <w:rPr>
          <w:rFonts w:cs="Calibri" w:hint="eastAsia"/>
          <w:kern w:val="0"/>
        </w:rPr>
        <w:t>的净现值误差在0.01%以内。</w:t>
      </w:r>
    </w:p>
    <w:p w14:paraId="6EEC0011" w14:textId="77777777" w:rsidR="0009471D" w:rsidRDefault="0009471D" w:rsidP="0014754F">
      <w:pPr>
        <w:widowControl/>
        <w:spacing w:beforeLines="50" w:before="156" w:afterLines="50" w:after="156"/>
        <w:jc w:val="left"/>
        <w:rPr>
          <w:rFonts w:cs="Calibri"/>
          <w:kern w:val="0"/>
        </w:rPr>
      </w:pPr>
    </w:p>
    <w:p w14:paraId="16CF1A05" w14:textId="039D1EB8" w:rsidR="00304FD5" w:rsidRDefault="00304FD5" w:rsidP="00304FD5">
      <w:pPr>
        <w:pStyle w:val="Heading1"/>
      </w:pPr>
      <w:bookmarkStart w:id="57" w:name="_Toc91853909"/>
      <w:r>
        <w:rPr>
          <w:rFonts w:hint="eastAsia"/>
        </w:rPr>
        <w:t>结论及建议</w:t>
      </w:r>
      <w:bookmarkEnd w:id="57"/>
    </w:p>
    <w:p w14:paraId="583C3C4D" w14:textId="7345A4C2" w:rsidR="00E477E4" w:rsidRDefault="00E477E4" w:rsidP="00E477E4">
      <w:pPr>
        <w:pStyle w:val="1"/>
        <w:rPr>
          <w:rFonts w:ascii="Microsoft YaHei" w:eastAsia="Microsoft YaHei" w:hAnsi="Microsoft YaHei"/>
        </w:rPr>
      </w:pPr>
      <w:r>
        <w:rPr>
          <w:rFonts w:ascii="Microsoft YaHei" w:eastAsia="Microsoft YaHei" w:hAnsi="Microsoft YaHei" w:hint="eastAsia"/>
        </w:rPr>
        <w:t>EQ通过自建模型计量引擎，对招行9种大宗商品类线性产品的所有Live交易进行了POC和批量验证，验证过程中</w:t>
      </w:r>
      <w:r w:rsidR="00D03CA4">
        <w:rPr>
          <w:rFonts w:ascii="Microsoft YaHei" w:eastAsia="Microsoft YaHei" w:hAnsi="Microsoft YaHei" w:hint="eastAsia"/>
        </w:rPr>
        <w:t>发现的</w:t>
      </w:r>
      <w:r>
        <w:rPr>
          <w:rFonts w:ascii="Microsoft YaHei" w:eastAsia="Microsoft YaHei" w:hAnsi="Microsoft YaHei" w:hint="eastAsia"/>
        </w:rPr>
        <w:t>模型计量和数据问题</w:t>
      </w:r>
      <w:r w:rsidR="00D03CA4">
        <w:rPr>
          <w:rFonts w:ascii="Microsoft YaHei" w:eastAsia="Microsoft YaHei" w:hAnsi="Microsoft YaHei" w:hint="eastAsia"/>
        </w:rPr>
        <w:t>如下：</w:t>
      </w:r>
    </w:p>
    <w:p w14:paraId="6E3512B9" w14:textId="18C6DBF7" w:rsidR="0079345E" w:rsidRDefault="00D03CA4" w:rsidP="00D03CA4">
      <w:pPr>
        <w:pStyle w:val="ListParagraph"/>
        <w:numPr>
          <w:ilvl w:val="0"/>
          <w:numId w:val="3"/>
        </w:numPr>
        <w:ind w:firstLineChars="0"/>
        <w:rPr>
          <w:rFonts w:cs="Times New Roman"/>
          <w:kern w:val="0"/>
          <w:szCs w:val="22"/>
        </w:rPr>
      </w:pPr>
      <w:r w:rsidRPr="00D03CA4">
        <w:rPr>
          <w:rFonts w:cs="Times New Roman" w:hint="eastAsia"/>
          <w:kern w:val="0"/>
          <w:szCs w:val="22"/>
        </w:rPr>
        <w:lastRenderedPageBreak/>
        <w:t>经误差排查，</w:t>
      </w:r>
      <w:r w:rsidR="00675E60">
        <w:rPr>
          <w:rFonts w:cs="Times New Roman" w:hint="eastAsia"/>
          <w:kern w:val="0"/>
          <w:szCs w:val="22"/>
        </w:rPr>
        <w:t>8笔Spot</w:t>
      </w:r>
      <w:r w:rsidR="00675E60">
        <w:rPr>
          <w:rFonts w:cs="Times New Roman"/>
          <w:kern w:val="0"/>
          <w:szCs w:val="22"/>
        </w:rPr>
        <w:t xml:space="preserve"> </w:t>
      </w:r>
      <w:r w:rsidR="00675E60">
        <w:rPr>
          <w:rFonts w:cs="Times New Roman" w:hint="eastAsia"/>
          <w:kern w:val="0"/>
          <w:szCs w:val="22"/>
        </w:rPr>
        <w:t>Forward</w:t>
      </w:r>
      <w:r w:rsidR="00675E60">
        <w:rPr>
          <w:rFonts w:cs="Times New Roman"/>
          <w:kern w:val="0"/>
          <w:szCs w:val="22"/>
        </w:rPr>
        <w:t xml:space="preserve"> </w:t>
      </w:r>
      <w:r w:rsidR="00675E60">
        <w:rPr>
          <w:rFonts w:cs="Times New Roman" w:hint="eastAsia"/>
          <w:kern w:val="0"/>
          <w:szCs w:val="22"/>
        </w:rPr>
        <w:t>COM、</w:t>
      </w:r>
      <w:r>
        <w:rPr>
          <w:rFonts w:cs="Times New Roman"/>
          <w:kern w:val="0"/>
          <w:szCs w:val="22"/>
        </w:rPr>
        <w:t>4</w:t>
      </w:r>
      <w:r>
        <w:rPr>
          <w:rFonts w:cs="Times New Roman" w:hint="eastAsia"/>
          <w:kern w:val="0"/>
          <w:szCs w:val="22"/>
        </w:rPr>
        <w:t>笔</w:t>
      </w:r>
      <w:r w:rsidR="00597E88">
        <w:rPr>
          <w:rFonts w:cs="Times New Roman"/>
          <w:kern w:val="0"/>
          <w:szCs w:val="22"/>
        </w:rPr>
        <w:t>F</w:t>
      </w:r>
      <w:r w:rsidR="00597E88">
        <w:rPr>
          <w:rFonts w:cs="Times New Roman" w:hint="eastAsia"/>
          <w:kern w:val="0"/>
          <w:szCs w:val="22"/>
        </w:rPr>
        <w:t>uture</w:t>
      </w:r>
      <w:r>
        <w:rPr>
          <w:rFonts w:cs="Times New Roman"/>
          <w:kern w:val="0"/>
          <w:szCs w:val="22"/>
        </w:rPr>
        <w:t xml:space="preserve"> PM</w:t>
      </w:r>
      <w:r w:rsidR="00675E60">
        <w:rPr>
          <w:rFonts w:cs="Times New Roman" w:hint="eastAsia"/>
          <w:kern w:val="0"/>
          <w:szCs w:val="22"/>
        </w:rPr>
        <w:t>、</w:t>
      </w:r>
      <w:r>
        <w:rPr>
          <w:rFonts w:cs="Times New Roman" w:hint="eastAsia"/>
          <w:kern w:val="0"/>
          <w:szCs w:val="22"/>
        </w:rPr>
        <w:t>1笔</w:t>
      </w:r>
      <w:r w:rsidR="00597E88">
        <w:rPr>
          <w:rFonts w:cs="Times New Roman"/>
          <w:kern w:val="0"/>
          <w:szCs w:val="22"/>
        </w:rPr>
        <w:t>D</w:t>
      </w:r>
      <w:r w:rsidR="00597E88">
        <w:rPr>
          <w:rFonts w:cs="Times New Roman" w:hint="eastAsia"/>
          <w:kern w:val="0"/>
          <w:szCs w:val="22"/>
        </w:rPr>
        <w:t>efer</w:t>
      </w:r>
      <w:r>
        <w:rPr>
          <w:rFonts w:cs="Times New Roman"/>
          <w:kern w:val="0"/>
          <w:szCs w:val="22"/>
        </w:rPr>
        <w:t xml:space="preserve"> PM</w:t>
      </w:r>
      <w:r w:rsidRPr="00D03CA4">
        <w:rPr>
          <w:rFonts w:cs="Times New Roman"/>
          <w:kern w:val="0"/>
          <w:szCs w:val="22"/>
        </w:rPr>
        <w:t>交易在Murex系统中</w:t>
      </w:r>
      <w:r w:rsidR="00752856" w:rsidRPr="00752856">
        <w:rPr>
          <w:rFonts w:cs="Times New Roman" w:hint="eastAsia"/>
          <w:kern w:val="0"/>
          <w:szCs w:val="22"/>
        </w:rPr>
        <w:t>没有存储正确的远期价格或者手数，可能有后期人工调整或修改</w:t>
      </w:r>
      <w:r w:rsidRPr="00D03CA4">
        <w:rPr>
          <w:rFonts w:cs="Times New Roman"/>
          <w:kern w:val="0"/>
          <w:szCs w:val="22"/>
        </w:rPr>
        <w:t>。如果使用</w:t>
      </w:r>
      <w:r w:rsidR="00B02B21">
        <w:rPr>
          <w:rFonts w:cs="Times New Roman" w:hint="eastAsia"/>
          <w:kern w:val="0"/>
          <w:szCs w:val="22"/>
        </w:rPr>
        <w:t>合约中的远期价格或</w:t>
      </w:r>
      <w:r w:rsidR="00EA231A">
        <w:rPr>
          <w:rFonts w:cs="Times New Roman" w:hint="eastAsia"/>
          <w:kern w:val="0"/>
          <w:szCs w:val="22"/>
        </w:rPr>
        <w:t>最终</w:t>
      </w:r>
      <w:r w:rsidRPr="00D03CA4">
        <w:rPr>
          <w:rFonts w:cs="Times New Roman"/>
          <w:kern w:val="0"/>
          <w:szCs w:val="22"/>
        </w:rPr>
        <w:t>合约数结果</w:t>
      </w:r>
      <w:r w:rsidRPr="00D03CA4">
        <w:rPr>
          <w:rFonts w:cs="Times New Roman" w:hint="eastAsia"/>
          <w:kern w:val="0"/>
          <w:szCs w:val="22"/>
        </w:rPr>
        <w:t>计量</w:t>
      </w:r>
      <w:r w:rsidRPr="00D03CA4">
        <w:rPr>
          <w:rFonts w:cs="Times New Roman"/>
          <w:kern w:val="0"/>
          <w:szCs w:val="22"/>
        </w:rPr>
        <w:t>可以匹配</w:t>
      </w:r>
      <w:r>
        <w:rPr>
          <w:rFonts w:cs="Times New Roman" w:hint="eastAsia"/>
          <w:kern w:val="0"/>
          <w:szCs w:val="22"/>
        </w:rPr>
        <w:t>，见2</w:t>
      </w:r>
      <w:r>
        <w:rPr>
          <w:rFonts w:cs="Times New Roman"/>
          <w:kern w:val="0"/>
          <w:szCs w:val="22"/>
        </w:rPr>
        <w:t>.5</w:t>
      </w:r>
      <w:r>
        <w:rPr>
          <w:rFonts w:cs="Times New Roman" w:hint="eastAsia"/>
          <w:kern w:val="0"/>
          <w:szCs w:val="22"/>
        </w:rPr>
        <w:t>,</w:t>
      </w:r>
      <w:r>
        <w:rPr>
          <w:rFonts w:cs="Times New Roman"/>
          <w:kern w:val="0"/>
          <w:szCs w:val="22"/>
        </w:rPr>
        <w:t>4.5</w:t>
      </w:r>
      <w:r w:rsidR="00675E60">
        <w:rPr>
          <w:rFonts w:cs="Times New Roman"/>
          <w:kern w:val="0"/>
          <w:szCs w:val="22"/>
        </w:rPr>
        <w:t>,8.5</w:t>
      </w:r>
      <w:r>
        <w:rPr>
          <w:rFonts w:cs="Times New Roman" w:hint="eastAsia"/>
          <w:kern w:val="0"/>
          <w:szCs w:val="22"/>
        </w:rPr>
        <w:t>。</w:t>
      </w:r>
    </w:p>
    <w:p w14:paraId="54BA94A9" w14:textId="77777777" w:rsidR="0009471D" w:rsidRPr="0009471D" w:rsidRDefault="00825853" w:rsidP="002D0147">
      <w:pPr>
        <w:pStyle w:val="ListParagraph"/>
        <w:numPr>
          <w:ilvl w:val="0"/>
          <w:numId w:val="3"/>
        </w:numPr>
        <w:ind w:firstLineChars="0"/>
        <w:rPr>
          <w:lang w:bidi="en-US"/>
        </w:rPr>
      </w:pPr>
      <w:r w:rsidRPr="00825853">
        <w:rPr>
          <w:rFonts w:cs="Times New Roman"/>
          <w:kern w:val="0"/>
          <w:szCs w:val="22"/>
        </w:rPr>
        <w:t>Murex</w:t>
      </w:r>
      <w:r w:rsidRPr="00825853">
        <w:rPr>
          <w:rFonts w:cs="Times New Roman" w:hint="eastAsia"/>
          <w:kern w:val="0"/>
          <w:szCs w:val="22"/>
        </w:rPr>
        <w:t>目前的模型</w:t>
      </w:r>
      <w:r w:rsidRPr="00825853">
        <w:rPr>
          <w:rFonts w:cs="Times New Roman"/>
          <w:kern w:val="0"/>
          <w:szCs w:val="22"/>
        </w:rPr>
        <w:t>没有输出</w:t>
      </w:r>
      <w:r w:rsidRPr="00825853">
        <w:rPr>
          <w:rFonts w:cs="Times New Roman" w:hint="eastAsia"/>
          <w:kern w:val="0"/>
          <w:szCs w:val="22"/>
        </w:rPr>
        <w:t>大宗商品的</w:t>
      </w:r>
      <w:r w:rsidRPr="00825853">
        <w:rPr>
          <w:rFonts w:cs="Times New Roman"/>
          <w:kern w:val="0"/>
          <w:szCs w:val="22"/>
        </w:rPr>
        <w:t>利率类敏感度，EQ改进了Murex敏感度计量方法，可以根据贵金属远期价格曲线和无风险利率贴现曲线，构建租赁曲线，并输出关于振动无风险利率曲线和租赁曲线的利率类敏感度。因为Murex未提供相应敏感度，该部分结果未经</w:t>
      </w:r>
      <w:r w:rsidR="00597E88">
        <w:rPr>
          <w:rFonts w:cs="Times New Roman" w:hint="eastAsia"/>
          <w:kern w:val="0"/>
          <w:szCs w:val="22"/>
        </w:rPr>
        <w:t>与Murex</w:t>
      </w:r>
      <w:r w:rsidRPr="00825853">
        <w:rPr>
          <w:rFonts w:cs="Times New Roman"/>
          <w:kern w:val="0"/>
          <w:szCs w:val="22"/>
        </w:rPr>
        <w:t>比对</w:t>
      </w:r>
      <w:r w:rsidR="00597E88">
        <w:rPr>
          <w:rFonts w:cs="Times New Roman" w:hint="eastAsia"/>
          <w:kern w:val="0"/>
          <w:szCs w:val="22"/>
        </w:rPr>
        <w:t>，测算结果见附录。</w:t>
      </w:r>
    </w:p>
    <w:p w14:paraId="5D5E1D8B" w14:textId="31859C78" w:rsidR="004E1B16" w:rsidRPr="00AC69F4" w:rsidRDefault="0009471D" w:rsidP="00AC69F4">
      <w:pPr>
        <w:widowControl/>
        <w:spacing w:beforeLines="50" w:before="156" w:afterLines="50" w:after="156"/>
        <w:jc w:val="left"/>
        <w:rPr>
          <w:rFonts w:cs="Calibri"/>
          <w:kern w:val="0"/>
        </w:rPr>
      </w:pPr>
      <w:r w:rsidRPr="00AC69F4">
        <w:rPr>
          <w:rFonts w:cs="Calibri" w:hint="eastAsia"/>
          <w:kern w:val="0"/>
        </w:rPr>
        <w:t>因为大宗商品与标的物呈线性关系，因此Commodity</w:t>
      </w:r>
      <w:r w:rsidRPr="00AC69F4">
        <w:rPr>
          <w:rFonts w:cs="Calibri"/>
          <w:kern w:val="0"/>
        </w:rPr>
        <w:t xml:space="preserve"> </w:t>
      </w:r>
      <w:r w:rsidRPr="00AC69F4">
        <w:rPr>
          <w:rFonts w:cs="Calibri" w:hint="eastAsia"/>
          <w:kern w:val="0"/>
        </w:rPr>
        <w:t>delta恒为1，无需测试敏感度。</w:t>
      </w:r>
      <w:r w:rsidR="00434F78" w:rsidRPr="00AC69F4">
        <w:rPr>
          <w:rFonts w:cs="Times New Roman"/>
          <w:kern w:val="0"/>
          <w:szCs w:val="22"/>
        </w:rPr>
        <w:t>EQ将在后续</w:t>
      </w:r>
      <w:r w:rsidRPr="00AC69F4">
        <w:rPr>
          <w:rFonts w:cs="Times New Roman" w:hint="eastAsia"/>
          <w:kern w:val="0"/>
          <w:szCs w:val="22"/>
        </w:rPr>
        <w:t>F</w:t>
      </w:r>
      <w:r w:rsidRPr="00AC69F4">
        <w:rPr>
          <w:rFonts w:cs="Times New Roman"/>
          <w:kern w:val="0"/>
          <w:szCs w:val="22"/>
        </w:rPr>
        <w:t>RTB</w:t>
      </w:r>
      <w:r w:rsidRPr="00AC69F4">
        <w:rPr>
          <w:rFonts w:cs="Times New Roman" w:hint="eastAsia"/>
          <w:kern w:val="0"/>
          <w:szCs w:val="22"/>
        </w:rPr>
        <w:t>资本金验证</w:t>
      </w:r>
      <w:r w:rsidR="00434F78" w:rsidRPr="00AC69F4">
        <w:rPr>
          <w:rFonts w:cs="Times New Roman"/>
          <w:kern w:val="0"/>
          <w:szCs w:val="22"/>
        </w:rPr>
        <w:t xml:space="preserve">交付物中提供FRTB Commodity </w:t>
      </w:r>
      <w:r w:rsidR="00434F78" w:rsidRPr="00AC69F4">
        <w:rPr>
          <w:rFonts w:cs="Times New Roman" w:hint="eastAsia"/>
          <w:kern w:val="0"/>
          <w:szCs w:val="22"/>
        </w:rPr>
        <w:t>G</w:t>
      </w:r>
      <w:r w:rsidR="00434F78" w:rsidRPr="00AC69F4">
        <w:rPr>
          <w:rFonts w:cs="Times New Roman"/>
          <w:kern w:val="0"/>
          <w:szCs w:val="22"/>
        </w:rPr>
        <w:t>reeks的比对。</w:t>
      </w:r>
    </w:p>
    <w:p w14:paraId="4DFA37B2" w14:textId="77777777" w:rsidR="0009471D" w:rsidRPr="00304FD5" w:rsidRDefault="0009471D" w:rsidP="0009471D">
      <w:pPr>
        <w:pStyle w:val="ListParagraph"/>
        <w:ind w:left="420" w:firstLineChars="0" w:firstLine="0"/>
        <w:rPr>
          <w:lang w:bidi="en-US"/>
        </w:rPr>
      </w:pPr>
    </w:p>
    <w:p w14:paraId="799BEC6C" w14:textId="46DEF7D3" w:rsidR="00EC1A76" w:rsidRDefault="00E112FB">
      <w:pPr>
        <w:pStyle w:val="Heading1"/>
      </w:pPr>
      <w:bookmarkStart w:id="58" w:name="_Toc91853910"/>
      <w:r>
        <w:rPr>
          <w:rFonts w:hint="eastAsia"/>
        </w:rPr>
        <w:t>概念验证（</w:t>
      </w:r>
      <w:r w:rsidR="00E477E4">
        <w:rPr>
          <w:rFonts w:hint="eastAsia"/>
        </w:rPr>
        <w:t>P</w:t>
      </w:r>
      <w:r w:rsidR="00E477E4">
        <w:t>OC</w:t>
      </w:r>
      <w:r>
        <w:rPr>
          <w:rFonts w:hint="eastAsia"/>
        </w:rPr>
        <w:t>）</w:t>
      </w:r>
      <w:r w:rsidR="00E477E4">
        <w:rPr>
          <w:rFonts w:hint="eastAsia"/>
        </w:rPr>
        <w:t>及</w:t>
      </w:r>
      <w:r w:rsidR="000115A3">
        <w:rPr>
          <w:rFonts w:hint="eastAsia"/>
        </w:rPr>
        <w:t>批量验证附录</w:t>
      </w:r>
      <w:bookmarkEnd w:id="58"/>
    </w:p>
    <w:p w14:paraId="4A7C489A" w14:textId="77777777" w:rsidR="00B13AF3" w:rsidRDefault="00B13AF3" w:rsidP="00B13AF3">
      <w:r>
        <w:rPr>
          <w:rFonts w:hint="eastAsia"/>
        </w:rPr>
        <w:t>POC验证结果：</w:t>
      </w:r>
    </w:p>
    <w:tbl>
      <w:tblPr>
        <w:tblStyle w:val="TableGrid"/>
        <w:tblW w:w="0" w:type="auto"/>
        <w:tblLook w:val="04A0" w:firstRow="1" w:lastRow="0" w:firstColumn="1" w:lastColumn="0" w:noHBand="0" w:noVBand="1"/>
      </w:tblPr>
      <w:tblGrid>
        <w:gridCol w:w="4508"/>
        <w:gridCol w:w="4508"/>
      </w:tblGrid>
      <w:tr w:rsidR="007947C5" w:rsidRPr="00F14E40" w14:paraId="36DAC9E0" w14:textId="77777777" w:rsidTr="00F14E40">
        <w:tc>
          <w:tcPr>
            <w:tcW w:w="4508" w:type="dxa"/>
            <w:vAlign w:val="center"/>
          </w:tcPr>
          <w:p w14:paraId="55A941B9" w14:textId="2D86A8F2" w:rsidR="007947C5" w:rsidRPr="00F14E40" w:rsidRDefault="007947C5" w:rsidP="00F14E40">
            <w:pPr>
              <w:rPr>
                <w:b/>
                <w:bCs/>
                <w:sz w:val="20"/>
                <w:szCs w:val="18"/>
                <w:lang w:bidi="en-US"/>
              </w:rPr>
            </w:pPr>
            <w:r w:rsidRPr="00F14E40">
              <w:rPr>
                <w:rFonts w:hint="eastAsia"/>
                <w:b/>
                <w:bCs/>
                <w:sz w:val="20"/>
                <w:szCs w:val="18"/>
                <w:lang w:bidi="en-US"/>
              </w:rPr>
              <w:t>POC</w:t>
            </w:r>
            <w:r w:rsidR="00E112FB" w:rsidRPr="00F14E40">
              <w:rPr>
                <w:rFonts w:hint="eastAsia"/>
                <w:b/>
                <w:bCs/>
                <w:sz w:val="20"/>
                <w:szCs w:val="18"/>
                <w:lang w:bidi="en-US"/>
              </w:rPr>
              <w:t>验证模板</w:t>
            </w:r>
          </w:p>
        </w:tc>
        <w:tc>
          <w:tcPr>
            <w:tcW w:w="4508" w:type="dxa"/>
            <w:vAlign w:val="center"/>
          </w:tcPr>
          <w:p w14:paraId="594B3FC8" w14:textId="11679F51" w:rsidR="007947C5" w:rsidRPr="00F14E40" w:rsidRDefault="00986393" w:rsidP="00F14E40">
            <w:pPr>
              <w:rPr>
                <w:b/>
                <w:bCs/>
                <w:sz w:val="20"/>
                <w:szCs w:val="18"/>
                <w:lang w:bidi="en-US"/>
              </w:rPr>
            </w:pPr>
            <w:r w:rsidRPr="00F14E40">
              <w:rPr>
                <w:rFonts w:hint="eastAsia"/>
                <w:b/>
                <w:bCs/>
                <w:sz w:val="20"/>
                <w:szCs w:val="18"/>
                <w:lang w:bidi="en-US"/>
              </w:rPr>
              <w:t>附件</w:t>
            </w:r>
          </w:p>
        </w:tc>
      </w:tr>
      <w:tr w:rsidR="000E468D" w:rsidRPr="00F14E40" w14:paraId="5300363C" w14:textId="77777777" w:rsidTr="00F14E40">
        <w:tc>
          <w:tcPr>
            <w:tcW w:w="4508" w:type="dxa"/>
            <w:vAlign w:val="center"/>
          </w:tcPr>
          <w:p w14:paraId="027F77A3" w14:textId="3BEEECD7" w:rsidR="000E468D" w:rsidRPr="00F14E40" w:rsidRDefault="000E468D" w:rsidP="00F14E40">
            <w:pPr>
              <w:rPr>
                <w:sz w:val="20"/>
                <w:szCs w:val="18"/>
                <w:lang w:bidi="en-US"/>
              </w:rPr>
            </w:pPr>
            <w:r w:rsidRPr="00F14E40">
              <w:rPr>
                <w:rFonts w:hint="eastAsia"/>
                <w:sz w:val="20"/>
                <w:szCs w:val="18"/>
                <w:lang w:bidi="en-US"/>
              </w:rPr>
              <w:t>贵金属远期（Forward</w:t>
            </w:r>
            <w:r w:rsidRPr="00F14E40">
              <w:rPr>
                <w:sz w:val="20"/>
                <w:szCs w:val="18"/>
                <w:lang w:bidi="en-US"/>
              </w:rPr>
              <w:t xml:space="preserve"> </w:t>
            </w:r>
            <w:r w:rsidRPr="00F14E40">
              <w:rPr>
                <w:rFonts w:hint="eastAsia"/>
                <w:sz w:val="20"/>
                <w:szCs w:val="18"/>
                <w:lang w:bidi="en-US"/>
              </w:rPr>
              <w:t>PM）</w:t>
            </w:r>
            <w:r w:rsidR="00F14E40" w:rsidRPr="00F14E40">
              <w:rPr>
                <w:rFonts w:hint="eastAsia"/>
                <w:sz w:val="20"/>
                <w:szCs w:val="18"/>
                <w:lang w:bidi="en-US"/>
              </w:rPr>
              <w:t>“</w:t>
            </w:r>
            <w:r w:rsidRPr="00F14E40">
              <w:rPr>
                <w:rFonts w:hint="eastAsia"/>
                <w:sz w:val="20"/>
                <w:szCs w:val="18"/>
                <w:lang w:bidi="en-US"/>
              </w:rPr>
              <w:t>Forward</w:t>
            </w:r>
            <w:r w:rsidRPr="00F14E40">
              <w:rPr>
                <w:sz w:val="20"/>
                <w:szCs w:val="18"/>
                <w:lang w:bidi="en-US"/>
              </w:rPr>
              <w:t xml:space="preserve"> </w:t>
            </w:r>
            <w:r w:rsidRPr="00F14E40">
              <w:rPr>
                <w:rFonts w:hint="eastAsia"/>
                <w:sz w:val="20"/>
                <w:szCs w:val="18"/>
                <w:lang w:bidi="en-US"/>
              </w:rPr>
              <w:t>PM</w:t>
            </w:r>
            <w:r w:rsidR="00F14E40" w:rsidRPr="00F14E40">
              <w:rPr>
                <w:rFonts w:hint="eastAsia"/>
                <w:sz w:val="20"/>
                <w:szCs w:val="18"/>
                <w:lang w:bidi="en-US"/>
              </w:rPr>
              <w:t>“页面</w:t>
            </w:r>
          </w:p>
        </w:tc>
        <w:tc>
          <w:tcPr>
            <w:tcW w:w="4508" w:type="dxa"/>
            <w:vMerge w:val="restart"/>
            <w:vAlign w:val="center"/>
          </w:tcPr>
          <w:p w14:paraId="6F1D52D9" w14:textId="3E3C4168" w:rsidR="000E468D" w:rsidRPr="00F14E40" w:rsidRDefault="000E468D" w:rsidP="00F14E40">
            <w:pPr>
              <w:rPr>
                <w:sz w:val="20"/>
                <w:szCs w:val="18"/>
                <w:lang w:bidi="en-US"/>
              </w:rPr>
            </w:pPr>
            <w:r w:rsidRPr="00F14E40">
              <w:rPr>
                <w:sz w:val="20"/>
                <w:szCs w:val="18"/>
                <w:lang w:val="en-US"/>
              </w:rPr>
              <w:object w:dxaOrig="1517" w:dyaOrig="1057" w14:anchorId="08D06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pt;height:53.15pt" o:ole="">
                  <v:imagedata r:id="rId18" o:title=""/>
                </v:shape>
                <o:OLEObject Type="Embed" ProgID="Excel.Sheet.12" ShapeID="_x0000_i1025" DrawAspect="Icon" ObjectID="_1702477608" r:id="rId19"/>
              </w:object>
            </w:r>
          </w:p>
        </w:tc>
      </w:tr>
      <w:tr w:rsidR="000E468D" w:rsidRPr="00F14E40" w14:paraId="2C6481FC" w14:textId="77777777" w:rsidTr="00F14E40">
        <w:tc>
          <w:tcPr>
            <w:tcW w:w="4508" w:type="dxa"/>
            <w:vAlign w:val="center"/>
          </w:tcPr>
          <w:p w14:paraId="4A2D7FD3" w14:textId="3321F8B2" w:rsidR="000E468D" w:rsidRPr="00F14E40" w:rsidRDefault="00F14E40" w:rsidP="00F14E40">
            <w:pPr>
              <w:rPr>
                <w:sz w:val="20"/>
                <w:szCs w:val="18"/>
                <w:lang w:bidi="en-US"/>
              </w:rPr>
            </w:pPr>
            <w:r>
              <w:rPr>
                <w:rFonts w:hint="eastAsia"/>
                <w:sz w:val="20"/>
                <w:szCs w:val="18"/>
                <w:lang w:bidi="en-US"/>
              </w:rPr>
              <w:t>贵金属即期（Spot</w:t>
            </w:r>
            <w:r>
              <w:rPr>
                <w:sz w:val="20"/>
                <w:szCs w:val="18"/>
                <w:lang w:bidi="en-US"/>
              </w:rPr>
              <w:t xml:space="preserve"> </w:t>
            </w:r>
            <w:r>
              <w:rPr>
                <w:rFonts w:hint="eastAsia"/>
                <w:sz w:val="20"/>
                <w:szCs w:val="18"/>
                <w:lang w:bidi="en-US"/>
              </w:rPr>
              <w:t>PM）“Spot</w:t>
            </w:r>
            <w:r>
              <w:rPr>
                <w:sz w:val="20"/>
                <w:szCs w:val="18"/>
                <w:lang w:bidi="en-US"/>
              </w:rPr>
              <w:t xml:space="preserve"> </w:t>
            </w:r>
            <w:r>
              <w:rPr>
                <w:rFonts w:hint="eastAsia"/>
                <w:sz w:val="20"/>
                <w:szCs w:val="18"/>
                <w:lang w:bidi="en-US"/>
              </w:rPr>
              <w:t>PM“页面</w:t>
            </w:r>
          </w:p>
        </w:tc>
        <w:tc>
          <w:tcPr>
            <w:tcW w:w="4508" w:type="dxa"/>
            <w:vMerge/>
            <w:vAlign w:val="center"/>
          </w:tcPr>
          <w:p w14:paraId="4E8DAE4C" w14:textId="77777777" w:rsidR="000E468D" w:rsidRPr="00F14E40" w:rsidRDefault="000E468D" w:rsidP="00F14E40">
            <w:pPr>
              <w:rPr>
                <w:sz w:val="20"/>
                <w:szCs w:val="18"/>
                <w:lang w:bidi="en-US"/>
              </w:rPr>
            </w:pPr>
          </w:p>
        </w:tc>
      </w:tr>
      <w:tr w:rsidR="007947C5" w:rsidRPr="00F14E40" w14:paraId="39F31C2F" w14:textId="77777777" w:rsidTr="00F14E40">
        <w:tc>
          <w:tcPr>
            <w:tcW w:w="4508" w:type="dxa"/>
            <w:vAlign w:val="center"/>
          </w:tcPr>
          <w:p w14:paraId="26DB7B5D" w14:textId="03C92C20" w:rsidR="007947C5" w:rsidRPr="00F14E40" w:rsidRDefault="00A31D28" w:rsidP="00F14E40">
            <w:pPr>
              <w:rPr>
                <w:sz w:val="20"/>
                <w:szCs w:val="18"/>
                <w:lang w:bidi="en-US"/>
              </w:rPr>
            </w:pPr>
            <w:r w:rsidRPr="00F14E40">
              <w:rPr>
                <w:rFonts w:hint="eastAsia"/>
                <w:sz w:val="20"/>
                <w:szCs w:val="18"/>
                <w:lang w:bidi="en-US"/>
              </w:rPr>
              <w:t>贵金属租赁（Lease</w:t>
            </w:r>
            <w:r w:rsidRPr="00F14E40">
              <w:rPr>
                <w:sz w:val="20"/>
                <w:szCs w:val="18"/>
                <w:lang w:bidi="en-US"/>
              </w:rPr>
              <w:t xml:space="preserve"> </w:t>
            </w:r>
            <w:r w:rsidRPr="00F14E40">
              <w:rPr>
                <w:rFonts w:hint="eastAsia"/>
                <w:sz w:val="20"/>
                <w:szCs w:val="18"/>
                <w:lang w:bidi="en-US"/>
              </w:rPr>
              <w:t>PM）</w:t>
            </w:r>
          </w:p>
        </w:tc>
        <w:tc>
          <w:tcPr>
            <w:tcW w:w="4508" w:type="dxa"/>
            <w:vAlign w:val="center"/>
          </w:tcPr>
          <w:p w14:paraId="4D1857F4" w14:textId="26264FF2" w:rsidR="007947C5" w:rsidRPr="00F14E40" w:rsidRDefault="00465503" w:rsidP="00F14E40">
            <w:pPr>
              <w:rPr>
                <w:sz w:val="20"/>
                <w:szCs w:val="18"/>
                <w:lang w:bidi="en-US"/>
              </w:rPr>
            </w:pPr>
            <w:r w:rsidRPr="00F14E40">
              <w:rPr>
                <w:sz w:val="20"/>
                <w:szCs w:val="18"/>
                <w:lang w:val="en-US"/>
              </w:rPr>
              <w:object w:dxaOrig="1517" w:dyaOrig="1057" w14:anchorId="11B78160">
                <v:shape id="_x0000_i1026" type="#_x0000_t75" style="width:75.9pt;height:53.15pt" o:ole="">
                  <v:imagedata r:id="rId20" o:title=""/>
                </v:shape>
                <o:OLEObject Type="Embed" ProgID="Excel.Sheet.12" ShapeID="_x0000_i1026" DrawAspect="Icon" ObjectID="_1702477609" r:id="rId21"/>
              </w:object>
            </w:r>
            <w:r w:rsidR="00A31D28" w:rsidRPr="00F14E40">
              <w:rPr>
                <w:sz w:val="20"/>
                <w:szCs w:val="18"/>
                <w:lang w:val="en-US"/>
              </w:rPr>
              <w:object w:dxaOrig="1517" w:dyaOrig="1057" w14:anchorId="090F2C62">
                <v:shape id="_x0000_i1027" type="#_x0000_t75" style="width:75.9pt;height:53.15pt" o:ole="">
                  <v:imagedata r:id="rId22" o:title=""/>
                </v:shape>
                <o:OLEObject Type="Embed" ProgID="Excel.Sheet.12" ShapeID="_x0000_i1027" DrawAspect="Icon" ObjectID="_1702477610" r:id="rId23"/>
              </w:object>
            </w:r>
          </w:p>
        </w:tc>
      </w:tr>
      <w:tr w:rsidR="007947C5" w:rsidRPr="00F14E40" w14:paraId="03E85C72" w14:textId="77777777" w:rsidTr="00F14E40">
        <w:tc>
          <w:tcPr>
            <w:tcW w:w="4508" w:type="dxa"/>
            <w:vAlign w:val="center"/>
          </w:tcPr>
          <w:p w14:paraId="3E8D0A2C" w14:textId="7DB15321" w:rsidR="007947C5" w:rsidRPr="00F14E40" w:rsidRDefault="00C33C89" w:rsidP="00F14E40">
            <w:pPr>
              <w:rPr>
                <w:sz w:val="20"/>
                <w:szCs w:val="18"/>
                <w:lang w:bidi="en-US"/>
              </w:rPr>
            </w:pPr>
            <w:r>
              <w:rPr>
                <w:rFonts w:hint="eastAsia"/>
                <w:sz w:val="20"/>
                <w:szCs w:val="18"/>
                <w:lang w:bidi="en-US"/>
              </w:rPr>
              <w:t>贵金属期货（Future</w:t>
            </w:r>
            <w:r>
              <w:rPr>
                <w:sz w:val="20"/>
                <w:szCs w:val="18"/>
                <w:lang w:bidi="en-US"/>
              </w:rPr>
              <w:t xml:space="preserve"> </w:t>
            </w:r>
            <w:r>
              <w:rPr>
                <w:rFonts w:hint="eastAsia"/>
                <w:sz w:val="20"/>
                <w:szCs w:val="18"/>
                <w:lang w:bidi="en-US"/>
              </w:rPr>
              <w:t>PM）</w:t>
            </w:r>
          </w:p>
        </w:tc>
        <w:tc>
          <w:tcPr>
            <w:tcW w:w="4508" w:type="dxa"/>
            <w:vAlign w:val="center"/>
          </w:tcPr>
          <w:p w14:paraId="43CBFE52" w14:textId="1AE00C98" w:rsidR="007947C5" w:rsidRPr="00F14E40" w:rsidRDefault="001A5772" w:rsidP="00F14E40">
            <w:pPr>
              <w:rPr>
                <w:sz w:val="20"/>
                <w:szCs w:val="18"/>
                <w:lang w:bidi="en-US"/>
              </w:rPr>
            </w:pPr>
            <w:r>
              <w:rPr>
                <w:lang w:val="en-US"/>
              </w:rPr>
              <w:object w:dxaOrig="1517" w:dyaOrig="1057" w14:anchorId="40265D8F">
                <v:shape id="_x0000_i1028" type="#_x0000_t75" style="width:75.9pt;height:53.15pt" o:ole="">
                  <v:imagedata r:id="rId24" o:title=""/>
                </v:shape>
                <o:OLEObject Type="Embed" ProgID="Excel.Sheet.12" ShapeID="_x0000_i1028" DrawAspect="Icon" ObjectID="_1702477611" r:id="rId25"/>
              </w:object>
            </w:r>
          </w:p>
        </w:tc>
      </w:tr>
      <w:tr w:rsidR="007947C5" w:rsidRPr="00F14E40" w14:paraId="5378F00F" w14:textId="77777777" w:rsidTr="00F14E40">
        <w:tc>
          <w:tcPr>
            <w:tcW w:w="4508" w:type="dxa"/>
            <w:vAlign w:val="center"/>
          </w:tcPr>
          <w:p w14:paraId="042F2DED" w14:textId="04A2E51F" w:rsidR="007947C5" w:rsidRPr="00F14E40" w:rsidRDefault="000C1DC3" w:rsidP="00F14E40">
            <w:pPr>
              <w:rPr>
                <w:sz w:val="20"/>
                <w:szCs w:val="18"/>
                <w:lang w:bidi="en-US"/>
              </w:rPr>
            </w:pPr>
            <w:r>
              <w:rPr>
                <w:rFonts w:hint="eastAsia"/>
                <w:sz w:val="20"/>
                <w:szCs w:val="18"/>
                <w:lang w:bidi="en-US"/>
              </w:rPr>
              <w:t>大宗商品远期交易（Spot</w:t>
            </w:r>
            <w:r>
              <w:rPr>
                <w:sz w:val="20"/>
                <w:szCs w:val="18"/>
                <w:lang w:bidi="en-US"/>
              </w:rPr>
              <w:t xml:space="preserve"> </w:t>
            </w:r>
            <w:r>
              <w:rPr>
                <w:rFonts w:hint="eastAsia"/>
                <w:sz w:val="20"/>
                <w:szCs w:val="18"/>
                <w:lang w:bidi="en-US"/>
              </w:rPr>
              <w:t>Forward</w:t>
            </w:r>
            <w:r>
              <w:rPr>
                <w:sz w:val="20"/>
                <w:szCs w:val="18"/>
                <w:lang w:bidi="en-US"/>
              </w:rPr>
              <w:t xml:space="preserve"> </w:t>
            </w:r>
            <w:r>
              <w:rPr>
                <w:rFonts w:hint="eastAsia"/>
                <w:sz w:val="20"/>
                <w:szCs w:val="18"/>
                <w:lang w:bidi="en-US"/>
              </w:rPr>
              <w:t>COM）</w:t>
            </w:r>
          </w:p>
        </w:tc>
        <w:tc>
          <w:tcPr>
            <w:tcW w:w="4508" w:type="dxa"/>
            <w:vAlign w:val="center"/>
          </w:tcPr>
          <w:p w14:paraId="21018C88" w14:textId="30C76D4B" w:rsidR="007947C5" w:rsidRPr="00F14E40" w:rsidRDefault="000C1DC3" w:rsidP="00F14E40">
            <w:pPr>
              <w:rPr>
                <w:sz w:val="20"/>
                <w:szCs w:val="18"/>
                <w:lang w:bidi="en-US"/>
              </w:rPr>
            </w:pPr>
            <w:r>
              <w:rPr>
                <w:lang w:val="en-US"/>
              </w:rPr>
              <w:object w:dxaOrig="1517" w:dyaOrig="1057" w14:anchorId="48C460EE">
                <v:shape id="_x0000_i1029" type="#_x0000_t75" style="width:75.9pt;height:53.15pt" o:ole="">
                  <v:imagedata r:id="rId26" o:title=""/>
                </v:shape>
                <o:OLEObject Type="Embed" ProgID="Excel.Sheet.12" ShapeID="_x0000_i1029" DrawAspect="Icon" ObjectID="_1702477612" r:id="rId27"/>
              </w:object>
            </w:r>
          </w:p>
        </w:tc>
      </w:tr>
      <w:tr w:rsidR="007947C5" w:rsidRPr="00F14E40" w14:paraId="71B90DC8" w14:textId="77777777" w:rsidTr="00F14E40">
        <w:tc>
          <w:tcPr>
            <w:tcW w:w="4508" w:type="dxa"/>
            <w:vAlign w:val="center"/>
          </w:tcPr>
          <w:p w14:paraId="619E4132" w14:textId="10ACA843" w:rsidR="007947C5" w:rsidRPr="00F14E40" w:rsidRDefault="00C74EAE" w:rsidP="00F14E40">
            <w:pPr>
              <w:rPr>
                <w:sz w:val="20"/>
                <w:szCs w:val="18"/>
                <w:lang w:bidi="en-US"/>
              </w:rPr>
            </w:pPr>
            <w:r>
              <w:rPr>
                <w:rFonts w:hint="eastAsia"/>
                <w:sz w:val="20"/>
                <w:szCs w:val="18"/>
                <w:lang w:bidi="en-US"/>
              </w:rPr>
              <w:lastRenderedPageBreak/>
              <w:t>商品远期（Forward</w:t>
            </w:r>
            <w:r>
              <w:rPr>
                <w:sz w:val="20"/>
                <w:szCs w:val="18"/>
                <w:lang w:bidi="en-US"/>
              </w:rPr>
              <w:t xml:space="preserve"> </w:t>
            </w:r>
            <w:r>
              <w:rPr>
                <w:rFonts w:hint="eastAsia"/>
                <w:sz w:val="20"/>
                <w:szCs w:val="18"/>
                <w:lang w:bidi="en-US"/>
              </w:rPr>
              <w:t>COM）</w:t>
            </w:r>
          </w:p>
        </w:tc>
        <w:tc>
          <w:tcPr>
            <w:tcW w:w="4508" w:type="dxa"/>
            <w:vAlign w:val="center"/>
          </w:tcPr>
          <w:p w14:paraId="0F37FB86" w14:textId="4DBEA601" w:rsidR="007947C5" w:rsidRPr="00F14E40" w:rsidRDefault="00C74EAE" w:rsidP="00F14E40">
            <w:pPr>
              <w:rPr>
                <w:sz w:val="20"/>
                <w:szCs w:val="18"/>
                <w:lang w:bidi="en-US"/>
              </w:rPr>
            </w:pPr>
            <w:r>
              <w:rPr>
                <w:lang w:val="en-US"/>
              </w:rPr>
              <w:object w:dxaOrig="1517" w:dyaOrig="1057" w14:anchorId="7C867836">
                <v:shape id="_x0000_i1030" type="#_x0000_t75" style="width:75.9pt;height:53.15pt" o:ole="">
                  <v:imagedata r:id="rId28" o:title=""/>
                </v:shape>
                <o:OLEObject Type="Embed" ProgID="Excel.Sheet.12" ShapeID="_x0000_i1030" DrawAspect="Icon" ObjectID="_1702477613" r:id="rId29"/>
              </w:object>
            </w:r>
          </w:p>
        </w:tc>
      </w:tr>
    </w:tbl>
    <w:p w14:paraId="65F9E1FD" w14:textId="77777777" w:rsidR="00C5098C" w:rsidRDefault="00C5098C" w:rsidP="00304FD5">
      <w:pPr>
        <w:rPr>
          <w:lang w:bidi="en-US"/>
        </w:rPr>
      </w:pPr>
    </w:p>
    <w:p w14:paraId="1D10640F" w14:textId="33247917" w:rsidR="00E83B86" w:rsidRDefault="004E1B16" w:rsidP="00E83B86">
      <w:r>
        <w:rPr>
          <w:rFonts w:hint="eastAsia"/>
        </w:rPr>
        <w:t>振</w:t>
      </w:r>
      <w:r w:rsidR="00E83B86">
        <w:rPr>
          <w:rFonts w:hint="eastAsia"/>
        </w:rPr>
        <w:t>动无风险利率曲线、租赁曲线的敏感度分析：</w:t>
      </w:r>
    </w:p>
    <w:p w14:paraId="2D0B890F" w14:textId="4FDF7C76" w:rsidR="004E1B16" w:rsidRDefault="000115A3">
      <w:pPr>
        <w:rPr>
          <w:lang w:bidi="en-US"/>
        </w:rPr>
      </w:pPr>
      <w:r>
        <w:rPr>
          <w:noProof/>
        </w:rPr>
        <w:drawing>
          <wp:inline distT="0" distB="0" distL="0" distR="0" wp14:anchorId="057BBB19" wp14:editId="76C57410">
            <wp:extent cx="965200" cy="6731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65200" cy="673100"/>
                    </a:xfrm>
                    <a:prstGeom prst="rect">
                      <a:avLst/>
                    </a:prstGeom>
                    <a:noFill/>
                    <a:ln>
                      <a:noFill/>
                    </a:ln>
                  </pic:spPr>
                </pic:pic>
              </a:graphicData>
            </a:graphic>
          </wp:inline>
        </w:drawing>
      </w:r>
    </w:p>
    <w:p w14:paraId="3E96AC8C" w14:textId="6EDE563D" w:rsidR="004E1B16" w:rsidRDefault="004E1B16" w:rsidP="004E1B16">
      <w:pPr>
        <w:rPr>
          <w:lang w:bidi="en-US"/>
        </w:rPr>
      </w:pPr>
      <w:r>
        <w:rPr>
          <w:rFonts w:hint="eastAsia"/>
          <w:lang w:bidi="en-US"/>
        </w:rPr>
        <w:t>批量验证结果比对，估值日期为2</w:t>
      </w:r>
      <w:r>
        <w:rPr>
          <w:lang w:bidi="en-US"/>
        </w:rPr>
        <w:t>021</w:t>
      </w:r>
      <w:r>
        <w:rPr>
          <w:rFonts w:hint="eastAsia"/>
          <w:lang w:bidi="en-US"/>
        </w:rPr>
        <w:t>年1</w:t>
      </w:r>
      <w:r>
        <w:rPr>
          <w:lang w:bidi="en-US"/>
        </w:rPr>
        <w:t>0</w:t>
      </w:r>
      <w:r>
        <w:rPr>
          <w:rFonts w:hint="eastAsia"/>
          <w:lang w:bidi="en-US"/>
        </w:rPr>
        <w:t>月</w:t>
      </w:r>
      <w:r>
        <w:rPr>
          <w:lang w:bidi="en-US"/>
        </w:rPr>
        <w:t>29</w:t>
      </w:r>
      <w:r>
        <w:rPr>
          <w:rFonts w:hint="eastAsia"/>
          <w:lang w:bidi="en-US"/>
        </w:rPr>
        <w:t>日：</w:t>
      </w:r>
    </w:p>
    <w:p w14:paraId="447B05B4" w14:textId="77777777" w:rsidR="004E1B16" w:rsidRPr="004E1B16" w:rsidRDefault="004E1B16">
      <w:pPr>
        <w:rPr>
          <w:lang w:bidi="en-US"/>
        </w:rPr>
      </w:pPr>
    </w:p>
    <w:sectPr w:rsidR="004E1B16" w:rsidRPr="004E1B16">
      <w:foot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AFC41" w14:textId="77777777" w:rsidR="00202B50" w:rsidRDefault="00202B50">
      <w:r>
        <w:separator/>
      </w:r>
    </w:p>
  </w:endnote>
  <w:endnote w:type="continuationSeparator" w:id="0">
    <w:p w14:paraId="2E3459BE" w14:textId="77777777" w:rsidR="00202B50" w:rsidRDefault="00202B50">
      <w:r>
        <w:continuationSeparator/>
      </w:r>
    </w:p>
  </w:endnote>
  <w:endnote w:type="continuationNotice" w:id="1">
    <w:p w14:paraId="6E11E7A1" w14:textId="77777777" w:rsidR="00202B50" w:rsidRDefault="00202B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EYInterstate">
    <w:altName w:val="Cambria"/>
    <w:charset w:val="00"/>
    <w:family w:val="roman"/>
    <w:pitch w:val="default"/>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333331"/>
      <w:docPartObj>
        <w:docPartGallery w:val="Page Numbers (Bottom of Page)"/>
        <w:docPartUnique/>
      </w:docPartObj>
    </w:sdtPr>
    <w:sdtEndPr/>
    <w:sdtContent>
      <w:sdt>
        <w:sdtPr>
          <w:id w:val="-1769616900"/>
          <w:docPartObj>
            <w:docPartGallery w:val="Page Numbers (Top of Page)"/>
            <w:docPartUnique/>
          </w:docPartObj>
        </w:sdtPr>
        <w:sdtEndPr/>
        <w:sdtContent>
          <w:p w14:paraId="364BB44F" w14:textId="6E3A678D" w:rsidR="00825853" w:rsidRDefault="0082585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02D1CF" w14:textId="77777777" w:rsidR="00EC1A76" w:rsidRDefault="00EC1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083B" w14:textId="77777777" w:rsidR="00202B50" w:rsidRDefault="00202B50">
      <w:r>
        <w:separator/>
      </w:r>
    </w:p>
  </w:footnote>
  <w:footnote w:type="continuationSeparator" w:id="0">
    <w:p w14:paraId="1418267D" w14:textId="77777777" w:rsidR="00202B50" w:rsidRDefault="00202B50">
      <w:r>
        <w:continuationSeparator/>
      </w:r>
    </w:p>
  </w:footnote>
  <w:footnote w:type="continuationNotice" w:id="1">
    <w:p w14:paraId="172DA867" w14:textId="77777777" w:rsidR="00202B50" w:rsidRDefault="00202B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40A64"/>
    <w:multiLevelType w:val="hybridMultilevel"/>
    <w:tmpl w:val="875698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BF4200"/>
    <w:multiLevelType w:val="multilevel"/>
    <w:tmpl w:val="60BF420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6C373BF0"/>
    <w:multiLevelType w:val="multilevel"/>
    <w:tmpl w:val="6C373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1574" w:hanging="864"/>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2852" w:hanging="1008"/>
      </w:pPr>
      <w:rPr>
        <w:rFonts w:asciiTheme="minorEastAsia" w:eastAsiaTheme="minorEastAsia" w:hAnsiTheme="minor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37F"/>
    <w:rsid w:val="00007B73"/>
    <w:rsid w:val="000107D4"/>
    <w:rsid w:val="000115A3"/>
    <w:rsid w:val="0001391C"/>
    <w:rsid w:val="00014BB6"/>
    <w:rsid w:val="00017436"/>
    <w:rsid w:val="000267F4"/>
    <w:rsid w:val="00031781"/>
    <w:rsid w:val="000317CA"/>
    <w:rsid w:val="00032A65"/>
    <w:rsid w:val="0003539D"/>
    <w:rsid w:val="0004138B"/>
    <w:rsid w:val="0004200A"/>
    <w:rsid w:val="00044B4C"/>
    <w:rsid w:val="000471AA"/>
    <w:rsid w:val="00053D36"/>
    <w:rsid w:val="00056C52"/>
    <w:rsid w:val="00057C90"/>
    <w:rsid w:val="00060FC5"/>
    <w:rsid w:val="00062F23"/>
    <w:rsid w:val="0008616E"/>
    <w:rsid w:val="0009471D"/>
    <w:rsid w:val="000A5AB0"/>
    <w:rsid w:val="000A7D3F"/>
    <w:rsid w:val="000B0E8F"/>
    <w:rsid w:val="000B428F"/>
    <w:rsid w:val="000C0D38"/>
    <w:rsid w:val="000C1DC3"/>
    <w:rsid w:val="000C40AB"/>
    <w:rsid w:val="000C7951"/>
    <w:rsid w:val="000C7F20"/>
    <w:rsid w:val="000D0D9B"/>
    <w:rsid w:val="000D0E1F"/>
    <w:rsid w:val="000D44DC"/>
    <w:rsid w:val="000E468D"/>
    <w:rsid w:val="000F1385"/>
    <w:rsid w:val="000F4456"/>
    <w:rsid w:val="000F567E"/>
    <w:rsid w:val="00100124"/>
    <w:rsid w:val="001024BD"/>
    <w:rsid w:val="0010278D"/>
    <w:rsid w:val="00106A31"/>
    <w:rsid w:val="001108B1"/>
    <w:rsid w:val="00111C19"/>
    <w:rsid w:val="001143AB"/>
    <w:rsid w:val="00116CCF"/>
    <w:rsid w:val="00132569"/>
    <w:rsid w:val="00132F51"/>
    <w:rsid w:val="00141B6F"/>
    <w:rsid w:val="00143D51"/>
    <w:rsid w:val="0014754F"/>
    <w:rsid w:val="001542B7"/>
    <w:rsid w:val="001577C5"/>
    <w:rsid w:val="001649E9"/>
    <w:rsid w:val="001658C3"/>
    <w:rsid w:val="001670FC"/>
    <w:rsid w:val="001719FF"/>
    <w:rsid w:val="0017319D"/>
    <w:rsid w:val="00175300"/>
    <w:rsid w:val="0017591E"/>
    <w:rsid w:val="00181703"/>
    <w:rsid w:val="00181A07"/>
    <w:rsid w:val="00182A40"/>
    <w:rsid w:val="001834B5"/>
    <w:rsid w:val="0018383D"/>
    <w:rsid w:val="001869F0"/>
    <w:rsid w:val="001907A1"/>
    <w:rsid w:val="00191C2C"/>
    <w:rsid w:val="00191CC3"/>
    <w:rsid w:val="001923FE"/>
    <w:rsid w:val="00192BF4"/>
    <w:rsid w:val="00194BA0"/>
    <w:rsid w:val="00196BE6"/>
    <w:rsid w:val="001A5772"/>
    <w:rsid w:val="001B2E24"/>
    <w:rsid w:val="001C04AA"/>
    <w:rsid w:val="001C15F3"/>
    <w:rsid w:val="001C50FC"/>
    <w:rsid w:val="001D34BF"/>
    <w:rsid w:val="001D377A"/>
    <w:rsid w:val="001D7FCF"/>
    <w:rsid w:val="001E08C9"/>
    <w:rsid w:val="001E0BC6"/>
    <w:rsid w:val="001E188C"/>
    <w:rsid w:val="001E2BB4"/>
    <w:rsid w:val="001E4E29"/>
    <w:rsid w:val="001F2F43"/>
    <w:rsid w:val="001F3794"/>
    <w:rsid w:val="001F537C"/>
    <w:rsid w:val="001F5A5B"/>
    <w:rsid w:val="002022A3"/>
    <w:rsid w:val="00202B50"/>
    <w:rsid w:val="00203A16"/>
    <w:rsid w:val="0020455B"/>
    <w:rsid w:val="00211660"/>
    <w:rsid w:val="00214449"/>
    <w:rsid w:val="0021554E"/>
    <w:rsid w:val="00217866"/>
    <w:rsid w:val="0022429B"/>
    <w:rsid w:val="00232BE3"/>
    <w:rsid w:val="0023345E"/>
    <w:rsid w:val="002337A1"/>
    <w:rsid w:val="00233DFF"/>
    <w:rsid w:val="00236636"/>
    <w:rsid w:val="002374A0"/>
    <w:rsid w:val="00243ACB"/>
    <w:rsid w:val="00244585"/>
    <w:rsid w:val="00245BB3"/>
    <w:rsid w:val="00246CD6"/>
    <w:rsid w:val="00255872"/>
    <w:rsid w:val="00266C99"/>
    <w:rsid w:val="00274C54"/>
    <w:rsid w:val="002819AA"/>
    <w:rsid w:val="002849F3"/>
    <w:rsid w:val="00286120"/>
    <w:rsid w:val="002975BE"/>
    <w:rsid w:val="002B0DE8"/>
    <w:rsid w:val="002B30A9"/>
    <w:rsid w:val="002B49C2"/>
    <w:rsid w:val="002C5194"/>
    <w:rsid w:val="002C7F21"/>
    <w:rsid w:val="002D0147"/>
    <w:rsid w:val="002D0DEC"/>
    <w:rsid w:val="002D5637"/>
    <w:rsid w:val="002D624C"/>
    <w:rsid w:val="002E0BC8"/>
    <w:rsid w:val="002F1FB4"/>
    <w:rsid w:val="00300685"/>
    <w:rsid w:val="00304FD5"/>
    <w:rsid w:val="00306FB5"/>
    <w:rsid w:val="0031369E"/>
    <w:rsid w:val="0031562B"/>
    <w:rsid w:val="00315B9D"/>
    <w:rsid w:val="003202C0"/>
    <w:rsid w:val="003215D1"/>
    <w:rsid w:val="00322BD8"/>
    <w:rsid w:val="00323D49"/>
    <w:rsid w:val="003257EE"/>
    <w:rsid w:val="003277F2"/>
    <w:rsid w:val="003325CE"/>
    <w:rsid w:val="003333A9"/>
    <w:rsid w:val="00336C66"/>
    <w:rsid w:val="00337367"/>
    <w:rsid w:val="00341963"/>
    <w:rsid w:val="00343C13"/>
    <w:rsid w:val="0034486C"/>
    <w:rsid w:val="00356609"/>
    <w:rsid w:val="00356CC3"/>
    <w:rsid w:val="003635DE"/>
    <w:rsid w:val="003640B6"/>
    <w:rsid w:val="003725B4"/>
    <w:rsid w:val="0038142D"/>
    <w:rsid w:val="0038594B"/>
    <w:rsid w:val="003879FB"/>
    <w:rsid w:val="00396C70"/>
    <w:rsid w:val="003A1DEF"/>
    <w:rsid w:val="003A2D85"/>
    <w:rsid w:val="003A43BC"/>
    <w:rsid w:val="003A6BE9"/>
    <w:rsid w:val="003A6E09"/>
    <w:rsid w:val="003A73AB"/>
    <w:rsid w:val="003B2571"/>
    <w:rsid w:val="003B2A75"/>
    <w:rsid w:val="003B5EE5"/>
    <w:rsid w:val="003C55D2"/>
    <w:rsid w:val="003C71C1"/>
    <w:rsid w:val="003C790F"/>
    <w:rsid w:val="003D5EA0"/>
    <w:rsid w:val="003E2B5A"/>
    <w:rsid w:val="003E52AE"/>
    <w:rsid w:val="003E742B"/>
    <w:rsid w:val="003F1E1B"/>
    <w:rsid w:val="003F44AD"/>
    <w:rsid w:val="003F4C32"/>
    <w:rsid w:val="003F5651"/>
    <w:rsid w:val="00403369"/>
    <w:rsid w:val="004070D0"/>
    <w:rsid w:val="004071A9"/>
    <w:rsid w:val="00407854"/>
    <w:rsid w:val="004146A7"/>
    <w:rsid w:val="0041777D"/>
    <w:rsid w:val="0042100A"/>
    <w:rsid w:val="004218AF"/>
    <w:rsid w:val="00423975"/>
    <w:rsid w:val="00425F31"/>
    <w:rsid w:val="004313FE"/>
    <w:rsid w:val="00434F78"/>
    <w:rsid w:val="00444AFB"/>
    <w:rsid w:val="004461C4"/>
    <w:rsid w:val="004502B0"/>
    <w:rsid w:val="00451640"/>
    <w:rsid w:val="004520C4"/>
    <w:rsid w:val="004543D2"/>
    <w:rsid w:val="00462B18"/>
    <w:rsid w:val="00465503"/>
    <w:rsid w:val="00477779"/>
    <w:rsid w:val="00485467"/>
    <w:rsid w:val="004858B6"/>
    <w:rsid w:val="004862FA"/>
    <w:rsid w:val="00491F2A"/>
    <w:rsid w:val="00496115"/>
    <w:rsid w:val="0049641E"/>
    <w:rsid w:val="004A19EC"/>
    <w:rsid w:val="004A2A76"/>
    <w:rsid w:val="004A61BD"/>
    <w:rsid w:val="004B36FC"/>
    <w:rsid w:val="004B586A"/>
    <w:rsid w:val="004C1B34"/>
    <w:rsid w:val="004C78EA"/>
    <w:rsid w:val="004D07EF"/>
    <w:rsid w:val="004D5398"/>
    <w:rsid w:val="004D5464"/>
    <w:rsid w:val="004D7A38"/>
    <w:rsid w:val="004E1B16"/>
    <w:rsid w:val="004E67DA"/>
    <w:rsid w:val="004F14C8"/>
    <w:rsid w:val="004F5AB9"/>
    <w:rsid w:val="005060C8"/>
    <w:rsid w:val="00507DF2"/>
    <w:rsid w:val="005138CD"/>
    <w:rsid w:val="00513EFE"/>
    <w:rsid w:val="005254DB"/>
    <w:rsid w:val="00526089"/>
    <w:rsid w:val="00527610"/>
    <w:rsid w:val="00527B45"/>
    <w:rsid w:val="005326A0"/>
    <w:rsid w:val="00536668"/>
    <w:rsid w:val="0053698D"/>
    <w:rsid w:val="00544D9A"/>
    <w:rsid w:val="00547F3E"/>
    <w:rsid w:val="005503A4"/>
    <w:rsid w:val="00550BDD"/>
    <w:rsid w:val="00551323"/>
    <w:rsid w:val="005557E3"/>
    <w:rsid w:val="00555A82"/>
    <w:rsid w:val="005661A1"/>
    <w:rsid w:val="005743CB"/>
    <w:rsid w:val="0057578F"/>
    <w:rsid w:val="00577381"/>
    <w:rsid w:val="0059097B"/>
    <w:rsid w:val="00593AC2"/>
    <w:rsid w:val="00597E88"/>
    <w:rsid w:val="005A348E"/>
    <w:rsid w:val="005A5E06"/>
    <w:rsid w:val="005B3594"/>
    <w:rsid w:val="005B387F"/>
    <w:rsid w:val="005B4904"/>
    <w:rsid w:val="005C1F85"/>
    <w:rsid w:val="005C21D2"/>
    <w:rsid w:val="005D0D50"/>
    <w:rsid w:val="005D3C2A"/>
    <w:rsid w:val="005E11B2"/>
    <w:rsid w:val="005E2B12"/>
    <w:rsid w:val="005E4DD9"/>
    <w:rsid w:val="005E7F06"/>
    <w:rsid w:val="005F4246"/>
    <w:rsid w:val="005F6206"/>
    <w:rsid w:val="005F7326"/>
    <w:rsid w:val="00601A12"/>
    <w:rsid w:val="00614B91"/>
    <w:rsid w:val="00614F2F"/>
    <w:rsid w:val="006152CE"/>
    <w:rsid w:val="00615380"/>
    <w:rsid w:val="00615D34"/>
    <w:rsid w:val="00615D6A"/>
    <w:rsid w:val="00617B28"/>
    <w:rsid w:val="006237E1"/>
    <w:rsid w:val="00623A16"/>
    <w:rsid w:val="006276F2"/>
    <w:rsid w:val="00631749"/>
    <w:rsid w:val="00634E7A"/>
    <w:rsid w:val="00637769"/>
    <w:rsid w:val="00644966"/>
    <w:rsid w:val="00645897"/>
    <w:rsid w:val="0065137F"/>
    <w:rsid w:val="00653913"/>
    <w:rsid w:val="00655E7C"/>
    <w:rsid w:val="0066325F"/>
    <w:rsid w:val="00666406"/>
    <w:rsid w:val="00666E56"/>
    <w:rsid w:val="00674DC5"/>
    <w:rsid w:val="00675E60"/>
    <w:rsid w:val="006814D4"/>
    <w:rsid w:val="00682B68"/>
    <w:rsid w:val="00684873"/>
    <w:rsid w:val="00684EBE"/>
    <w:rsid w:val="00685576"/>
    <w:rsid w:val="00686B00"/>
    <w:rsid w:val="00686ED7"/>
    <w:rsid w:val="0069303C"/>
    <w:rsid w:val="006935A2"/>
    <w:rsid w:val="0069637B"/>
    <w:rsid w:val="006A5DF4"/>
    <w:rsid w:val="006B54A6"/>
    <w:rsid w:val="006C625D"/>
    <w:rsid w:val="006D22E0"/>
    <w:rsid w:val="006D7C9C"/>
    <w:rsid w:val="006E28C5"/>
    <w:rsid w:val="006F0FDD"/>
    <w:rsid w:val="006F2E9E"/>
    <w:rsid w:val="006F5DBC"/>
    <w:rsid w:val="006F7275"/>
    <w:rsid w:val="006F7780"/>
    <w:rsid w:val="007023D7"/>
    <w:rsid w:val="007051E7"/>
    <w:rsid w:val="00705767"/>
    <w:rsid w:val="0070595F"/>
    <w:rsid w:val="00707A50"/>
    <w:rsid w:val="0072043D"/>
    <w:rsid w:val="00721951"/>
    <w:rsid w:val="00732007"/>
    <w:rsid w:val="00735091"/>
    <w:rsid w:val="00736A2B"/>
    <w:rsid w:val="007379DB"/>
    <w:rsid w:val="00744723"/>
    <w:rsid w:val="00744AF1"/>
    <w:rsid w:val="00745FD7"/>
    <w:rsid w:val="007477C5"/>
    <w:rsid w:val="007516B6"/>
    <w:rsid w:val="00752856"/>
    <w:rsid w:val="0075615B"/>
    <w:rsid w:val="00763126"/>
    <w:rsid w:val="00770F80"/>
    <w:rsid w:val="007725CC"/>
    <w:rsid w:val="00773385"/>
    <w:rsid w:val="00774F88"/>
    <w:rsid w:val="00775AF7"/>
    <w:rsid w:val="00782910"/>
    <w:rsid w:val="00784A6F"/>
    <w:rsid w:val="00786800"/>
    <w:rsid w:val="00786CBA"/>
    <w:rsid w:val="00787D2B"/>
    <w:rsid w:val="00790501"/>
    <w:rsid w:val="00790DDC"/>
    <w:rsid w:val="007911CF"/>
    <w:rsid w:val="0079345E"/>
    <w:rsid w:val="007947C5"/>
    <w:rsid w:val="007966E9"/>
    <w:rsid w:val="007977EC"/>
    <w:rsid w:val="00797F84"/>
    <w:rsid w:val="007A0255"/>
    <w:rsid w:val="007A502A"/>
    <w:rsid w:val="007A6A72"/>
    <w:rsid w:val="007B3618"/>
    <w:rsid w:val="007B3F4C"/>
    <w:rsid w:val="007B5BEB"/>
    <w:rsid w:val="007B5E4F"/>
    <w:rsid w:val="007B659B"/>
    <w:rsid w:val="007C5308"/>
    <w:rsid w:val="007C6F11"/>
    <w:rsid w:val="007D0309"/>
    <w:rsid w:val="007D2086"/>
    <w:rsid w:val="007D383F"/>
    <w:rsid w:val="007D6478"/>
    <w:rsid w:val="007E321A"/>
    <w:rsid w:val="007F0D60"/>
    <w:rsid w:val="007F10A8"/>
    <w:rsid w:val="007F21F9"/>
    <w:rsid w:val="007F3C90"/>
    <w:rsid w:val="007F3ED2"/>
    <w:rsid w:val="007F5681"/>
    <w:rsid w:val="00800034"/>
    <w:rsid w:val="008010CE"/>
    <w:rsid w:val="00801F7C"/>
    <w:rsid w:val="00804017"/>
    <w:rsid w:val="008059D1"/>
    <w:rsid w:val="00807B8D"/>
    <w:rsid w:val="00811C74"/>
    <w:rsid w:val="00811D32"/>
    <w:rsid w:val="00816BB2"/>
    <w:rsid w:val="0081745C"/>
    <w:rsid w:val="008215DE"/>
    <w:rsid w:val="008232D0"/>
    <w:rsid w:val="00825853"/>
    <w:rsid w:val="00840049"/>
    <w:rsid w:val="00842AD4"/>
    <w:rsid w:val="00851950"/>
    <w:rsid w:val="00855AED"/>
    <w:rsid w:val="00855F1F"/>
    <w:rsid w:val="0085643A"/>
    <w:rsid w:val="008616AF"/>
    <w:rsid w:val="00863DDE"/>
    <w:rsid w:val="00873178"/>
    <w:rsid w:val="00887977"/>
    <w:rsid w:val="00891AC8"/>
    <w:rsid w:val="0089693A"/>
    <w:rsid w:val="008A06D3"/>
    <w:rsid w:val="008A4415"/>
    <w:rsid w:val="008A53D1"/>
    <w:rsid w:val="008B05FB"/>
    <w:rsid w:val="008C0917"/>
    <w:rsid w:val="008C0A16"/>
    <w:rsid w:val="008C0FD2"/>
    <w:rsid w:val="008C2AE6"/>
    <w:rsid w:val="008D0F66"/>
    <w:rsid w:val="008D1182"/>
    <w:rsid w:val="008D36EB"/>
    <w:rsid w:val="008D4C78"/>
    <w:rsid w:val="008D5521"/>
    <w:rsid w:val="008D5AFD"/>
    <w:rsid w:val="008D7574"/>
    <w:rsid w:val="008E2EFF"/>
    <w:rsid w:val="008E4100"/>
    <w:rsid w:val="008E558F"/>
    <w:rsid w:val="008E5AF8"/>
    <w:rsid w:val="008E5DE6"/>
    <w:rsid w:val="008F122E"/>
    <w:rsid w:val="008F1860"/>
    <w:rsid w:val="008F4802"/>
    <w:rsid w:val="008F4BA9"/>
    <w:rsid w:val="008F5DA5"/>
    <w:rsid w:val="008F67FF"/>
    <w:rsid w:val="00907D9B"/>
    <w:rsid w:val="00914721"/>
    <w:rsid w:val="00914971"/>
    <w:rsid w:val="00916C3B"/>
    <w:rsid w:val="00920F6A"/>
    <w:rsid w:val="00923780"/>
    <w:rsid w:val="00931996"/>
    <w:rsid w:val="009333CA"/>
    <w:rsid w:val="00933F23"/>
    <w:rsid w:val="00940333"/>
    <w:rsid w:val="00944942"/>
    <w:rsid w:val="00947131"/>
    <w:rsid w:val="009479A7"/>
    <w:rsid w:val="009511E7"/>
    <w:rsid w:val="00952BFA"/>
    <w:rsid w:val="00952F82"/>
    <w:rsid w:val="00953B6E"/>
    <w:rsid w:val="0095551B"/>
    <w:rsid w:val="0095562E"/>
    <w:rsid w:val="00956302"/>
    <w:rsid w:val="009579E1"/>
    <w:rsid w:val="00957F79"/>
    <w:rsid w:val="00962D28"/>
    <w:rsid w:val="0096469C"/>
    <w:rsid w:val="00965E28"/>
    <w:rsid w:val="00973248"/>
    <w:rsid w:val="0097382E"/>
    <w:rsid w:val="0097386A"/>
    <w:rsid w:val="00976CB0"/>
    <w:rsid w:val="00986393"/>
    <w:rsid w:val="0098772E"/>
    <w:rsid w:val="00990A47"/>
    <w:rsid w:val="00995EA3"/>
    <w:rsid w:val="009A1161"/>
    <w:rsid w:val="009A44FA"/>
    <w:rsid w:val="009A495A"/>
    <w:rsid w:val="009B2B83"/>
    <w:rsid w:val="009B36F0"/>
    <w:rsid w:val="009C71A2"/>
    <w:rsid w:val="009D0E3F"/>
    <w:rsid w:val="009D3A87"/>
    <w:rsid w:val="009D53E9"/>
    <w:rsid w:val="009E2158"/>
    <w:rsid w:val="009F0C43"/>
    <w:rsid w:val="009F7805"/>
    <w:rsid w:val="00A03A9F"/>
    <w:rsid w:val="00A044B3"/>
    <w:rsid w:val="00A051F8"/>
    <w:rsid w:val="00A07118"/>
    <w:rsid w:val="00A07AA2"/>
    <w:rsid w:val="00A11BCF"/>
    <w:rsid w:val="00A13CC0"/>
    <w:rsid w:val="00A14A97"/>
    <w:rsid w:val="00A2249A"/>
    <w:rsid w:val="00A2374D"/>
    <w:rsid w:val="00A242FB"/>
    <w:rsid w:val="00A31D28"/>
    <w:rsid w:val="00A3342A"/>
    <w:rsid w:val="00A37628"/>
    <w:rsid w:val="00A37DBB"/>
    <w:rsid w:val="00A43621"/>
    <w:rsid w:val="00A43625"/>
    <w:rsid w:val="00A43721"/>
    <w:rsid w:val="00A45C8C"/>
    <w:rsid w:val="00A474EF"/>
    <w:rsid w:val="00A537A6"/>
    <w:rsid w:val="00A6356A"/>
    <w:rsid w:val="00A716D0"/>
    <w:rsid w:val="00A71828"/>
    <w:rsid w:val="00A7249F"/>
    <w:rsid w:val="00A724AF"/>
    <w:rsid w:val="00A756E9"/>
    <w:rsid w:val="00A808E8"/>
    <w:rsid w:val="00A80B01"/>
    <w:rsid w:val="00A859D8"/>
    <w:rsid w:val="00A975A8"/>
    <w:rsid w:val="00AA4E6F"/>
    <w:rsid w:val="00AB172B"/>
    <w:rsid w:val="00AB2CB7"/>
    <w:rsid w:val="00AB337F"/>
    <w:rsid w:val="00AB414F"/>
    <w:rsid w:val="00AB46F2"/>
    <w:rsid w:val="00AB4A58"/>
    <w:rsid w:val="00AB78D1"/>
    <w:rsid w:val="00AC2DB3"/>
    <w:rsid w:val="00AC45C3"/>
    <w:rsid w:val="00AC5463"/>
    <w:rsid w:val="00AC69F4"/>
    <w:rsid w:val="00AC7548"/>
    <w:rsid w:val="00AC7CC6"/>
    <w:rsid w:val="00AD0DC9"/>
    <w:rsid w:val="00AD5DCE"/>
    <w:rsid w:val="00AD6CA2"/>
    <w:rsid w:val="00AE0B98"/>
    <w:rsid w:val="00AE2F8C"/>
    <w:rsid w:val="00AF2F8E"/>
    <w:rsid w:val="00AF3808"/>
    <w:rsid w:val="00AF3BC2"/>
    <w:rsid w:val="00B013BC"/>
    <w:rsid w:val="00B02B21"/>
    <w:rsid w:val="00B055C4"/>
    <w:rsid w:val="00B07F0C"/>
    <w:rsid w:val="00B13AF3"/>
    <w:rsid w:val="00B13B1B"/>
    <w:rsid w:val="00B14B27"/>
    <w:rsid w:val="00B14EDC"/>
    <w:rsid w:val="00B221DB"/>
    <w:rsid w:val="00B24047"/>
    <w:rsid w:val="00B24FFE"/>
    <w:rsid w:val="00B27616"/>
    <w:rsid w:val="00B308CA"/>
    <w:rsid w:val="00B34A28"/>
    <w:rsid w:val="00B34D98"/>
    <w:rsid w:val="00B353E6"/>
    <w:rsid w:val="00B358E8"/>
    <w:rsid w:val="00B363CD"/>
    <w:rsid w:val="00B369DA"/>
    <w:rsid w:val="00B40EFF"/>
    <w:rsid w:val="00B424CC"/>
    <w:rsid w:val="00B4475B"/>
    <w:rsid w:val="00B47FF3"/>
    <w:rsid w:val="00B54C59"/>
    <w:rsid w:val="00B55430"/>
    <w:rsid w:val="00B606BA"/>
    <w:rsid w:val="00B61732"/>
    <w:rsid w:val="00B625CF"/>
    <w:rsid w:val="00B63D95"/>
    <w:rsid w:val="00B66A49"/>
    <w:rsid w:val="00B66B08"/>
    <w:rsid w:val="00B67806"/>
    <w:rsid w:val="00B71FDA"/>
    <w:rsid w:val="00B80099"/>
    <w:rsid w:val="00B932F7"/>
    <w:rsid w:val="00B93BB6"/>
    <w:rsid w:val="00BA037E"/>
    <w:rsid w:val="00BA1BC0"/>
    <w:rsid w:val="00BA6D98"/>
    <w:rsid w:val="00BA782E"/>
    <w:rsid w:val="00BB524A"/>
    <w:rsid w:val="00BB6059"/>
    <w:rsid w:val="00BC752C"/>
    <w:rsid w:val="00BD10AD"/>
    <w:rsid w:val="00BD51C9"/>
    <w:rsid w:val="00BE0BDC"/>
    <w:rsid w:val="00BF0DAD"/>
    <w:rsid w:val="00BF221B"/>
    <w:rsid w:val="00BF685C"/>
    <w:rsid w:val="00C02015"/>
    <w:rsid w:val="00C035AA"/>
    <w:rsid w:val="00C041E8"/>
    <w:rsid w:val="00C046F9"/>
    <w:rsid w:val="00C05BD0"/>
    <w:rsid w:val="00C06440"/>
    <w:rsid w:val="00C10612"/>
    <w:rsid w:val="00C117A0"/>
    <w:rsid w:val="00C134F3"/>
    <w:rsid w:val="00C14A17"/>
    <w:rsid w:val="00C31CBE"/>
    <w:rsid w:val="00C33C89"/>
    <w:rsid w:val="00C37D34"/>
    <w:rsid w:val="00C42139"/>
    <w:rsid w:val="00C472FD"/>
    <w:rsid w:val="00C477B0"/>
    <w:rsid w:val="00C5098C"/>
    <w:rsid w:val="00C52959"/>
    <w:rsid w:val="00C6540C"/>
    <w:rsid w:val="00C65539"/>
    <w:rsid w:val="00C65F77"/>
    <w:rsid w:val="00C7047E"/>
    <w:rsid w:val="00C71FE4"/>
    <w:rsid w:val="00C73A0D"/>
    <w:rsid w:val="00C74EAE"/>
    <w:rsid w:val="00C77315"/>
    <w:rsid w:val="00C82451"/>
    <w:rsid w:val="00C85E56"/>
    <w:rsid w:val="00C87886"/>
    <w:rsid w:val="00C913C0"/>
    <w:rsid w:val="00C95C49"/>
    <w:rsid w:val="00CA4BF3"/>
    <w:rsid w:val="00CB5C88"/>
    <w:rsid w:val="00CC0B06"/>
    <w:rsid w:val="00CC3D03"/>
    <w:rsid w:val="00CD12CB"/>
    <w:rsid w:val="00CD5B9D"/>
    <w:rsid w:val="00CD6D8B"/>
    <w:rsid w:val="00CD7DF4"/>
    <w:rsid w:val="00CD7FF3"/>
    <w:rsid w:val="00CE0122"/>
    <w:rsid w:val="00CF0165"/>
    <w:rsid w:val="00CF7541"/>
    <w:rsid w:val="00CF7C90"/>
    <w:rsid w:val="00D02770"/>
    <w:rsid w:val="00D03CA4"/>
    <w:rsid w:val="00D03E2B"/>
    <w:rsid w:val="00D0772D"/>
    <w:rsid w:val="00D1668C"/>
    <w:rsid w:val="00D20094"/>
    <w:rsid w:val="00D256DE"/>
    <w:rsid w:val="00D27303"/>
    <w:rsid w:val="00D34E2B"/>
    <w:rsid w:val="00D3745F"/>
    <w:rsid w:val="00D42BF2"/>
    <w:rsid w:val="00D43144"/>
    <w:rsid w:val="00D4350C"/>
    <w:rsid w:val="00D44098"/>
    <w:rsid w:val="00D44853"/>
    <w:rsid w:val="00D50872"/>
    <w:rsid w:val="00D54606"/>
    <w:rsid w:val="00D55045"/>
    <w:rsid w:val="00D601F7"/>
    <w:rsid w:val="00D611ED"/>
    <w:rsid w:val="00D62C57"/>
    <w:rsid w:val="00D649F5"/>
    <w:rsid w:val="00D653A9"/>
    <w:rsid w:val="00D66748"/>
    <w:rsid w:val="00D67D5D"/>
    <w:rsid w:val="00D7022F"/>
    <w:rsid w:val="00D70609"/>
    <w:rsid w:val="00D777F0"/>
    <w:rsid w:val="00D90B50"/>
    <w:rsid w:val="00D94AE2"/>
    <w:rsid w:val="00DA03B0"/>
    <w:rsid w:val="00DA5213"/>
    <w:rsid w:val="00DA66B8"/>
    <w:rsid w:val="00DA7F60"/>
    <w:rsid w:val="00DB04F5"/>
    <w:rsid w:val="00DB27D7"/>
    <w:rsid w:val="00DB2B63"/>
    <w:rsid w:val="00DC3D8B"/>
    <w:rsid w:val="00DD034D"/>
    <w:rsid w:val="00DD1614"/>
    <w:rsid w:val="00DD293E"/>
    <w:rsid w:val="00DE36BC"/>
    <w:rsid w:val="00DE4ACC"/>
    <w:rsid w:val="00DE4F00"/>
    <w:rsid w:val="00DE744B"/>
    <w:rsid w:val="00DF18D4"/>
    <w:rsid w:val="00DF1A7D"/>
    <w:rsid w:val="00DF2F56"/>
    <w:rsid w:val="00DF5124"/>
    <w:rsid w:val="00DF5A53"/>
    <w:rsid w:val="00E112FB"/>
    <w:rsid w:val="00E144A8"/>
    <w:rsid w:val="00E22F05"/>
    <w:rsid w:val="00E2558F"/>
    <w:rsid w:val="00E32348"/>
    <w:rsid w:val="00E35672"/>
    <w:rsid w:val="00E36027"/>
    <w:rsid w:val="00E44114"/>
    <w:rsid w:val="00E46C33"/>
    <w:rsid w:val="00E477E4"/>
    <w:rsid w:val="00E503E0"/>
    <w:rsid w:val="00E54608"/>
    <w:rsid w:val="00E61ED2"/>
    <w:rsid w:val="00E63A85"/>
    <w:rsid w:val="00E659B1"/>
    <w:rsid w:val="00E66491"/>
    <w:rsid w:val="00E66B00"/>
    <w:rsid w:val="00E66D8B"/>
    <w:rsid w:val="00E678DB"/>
    <w:rsid w:val="00E708EF"/>
    <w:rsid w:val="00E735DF"/>
    <w:rsid w:val="00E82A99"/>
    <w:rsid w:val="00E83B86"/>
    <w:rsid w:val="00E84562"/>
    <w:rsid w:val="00E84D50"/>
    <w:rsid w:val="00E90958"/>
    <w:rsid w:val="00E9363B"/>
    <w:rsid w:val="00EA231A"/>
    <w:rsid w:val="00EA25A7"/>
    <w:rsid w:val="00EA4451"/>
    <w:rsid w:val="00EA7159"/>
    <w:rsid w:val="00EB1F40"/>
    <w:rsid w:val="00EB2199"/>
    <w:rsid w:val="00EB2C30"/>
    <w:rsid w:val="00EB4777"/>
    <w:rsid w:val="00EC0B24"/>
    <w:rsid w:val="00EC1A76"/>
    <w:rsid w:val="00EC5703"/>
    <w:rsid w:val="00EC70B2"/>
    <w:rsid w:val="00ED0BF1"/>
    <w:rsid w:val="00ED264B"/>
    <w:rsid w:val="00ED3133"/>
    <w:rsid w:val="00ED4920"/>
    <w:rsid w:val="00ED5F47"/>
    <w:rsid w:val="00ED69CF"/>
    <w:rsid w:val="00ED7253"/>
    <w:rsid w:val="00EE6AEB"/>
    <w:rsid w:val="00EE6B7D"/>
    <w:rsid w:val="00EE799C"/>
    <w:rsid w:val="00EF03C5"/>
    <w:rsid w:val="00EF57D8"/>
    <w:rsid w:val="00F06283"/>
    <w:rsid w:val="00F117F6"/>
    <w:rsid w:val="00F14847"/>
    <w:rsid w:val="00F14E40"/>
    <w:rsid w:val="00F20A21"/>
    <w:rsid w:val="00F214F0"/>
    <w:rsid w:val="00F354B1"/>
    <w:rsid w:val="00F35526"/>
    <w:rsid w:val="00F458DA"/>
    <w:rsid w:val="00F54A28"/>
    <w:rsid w:val="00F54D64"/>
    <w:rsid w:val="00F54FC3"/>
    <w:rsid w:val="00F572EA"/>
    <w:rsid w:val="00F73C2F"/>
    <w:rsid w:val="00F75F6A"/>
    <w:rsid w:val="00F82DD3"/>
    <w:rsid w:val="00F83F3F"/>
    <w:rsid w:val="00F9722A"/>
    <w:rsid w:val="00FA4E6E"/>
    <w:rsid w:val="00FA68F5"/>
    <w:rsid w:val="00FB0B88"/>
    <w:rsid w:val="00FB1FDB"/>
    <w:rsid w:val="00FC0095"/>
    <w:rsid w:val="00FC1F6B"/>
    <w:rsid w:val="00FC6A9D"/>
    <w:rsid w:val="00FD113E"/>
    <w:rsid w:val="00FD53BC"/>
    <w:rsid w:val="00FD53E9"/>
    <w:rsid w:val="00FE06E5"/>
    <w:rsid w:val="00FE3EE8"/>
    <w:rsid w:val="00FE46BD"/>
    <w:rsid w:val="00FE4D57"/>
    <w:rsid w:val="00FE4F5E"/>
    <w:rsid w:val="00FF2FA6"/>
    <w:rsid w:val="00FF395E"/>
    <w:rsid w:val="3D956607"/>
    <w:rsid w:val="416A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29B99CE"/>
  <w15:docId w15:val="{71B27E33-B5F7-49E7-9CA4-CCD066EE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Microsoft YaHei" w:eastAsia="Microsoft YaHei" w:hAnsi="Microsoft YaHei"/>
      <w:kern w:val="2"/>
      <w:sz w:val="22"/>
      <w:szCs w:val="21"/>
    </w:rPr>
  </w:style>
  <w:style w:type="paragraph" w:styleId="Heading1">
    <w:name w:val="heading 1"/>
    <w:basedOn w:val="Normal"/>
    <w:next w:val="Normal"/>
    <w:link w:val="Heading1Char"/>
    <w:qFormat/>
    <w:pPr>
      <w:widowControl/>
      <w:numPr>
        <w:numId w:val="1"/>
      </w:numPr>
      <w:spacing w:after="240" w:line="276" w:lineRule="auto"/>
      <w:contextualSpacing/>
      <w:jc w:val="left"/>
      <w:outlineLvl w:val="0"/>
    </w:pPr>
    <w:rPr>
      <w:rFonts w:cs="Calibri"/>
      <w:b/>
      <w:bCs/>
      <w:color w:val="000000" w:themeColor="text1"/>
      <w:kern w:val="0"/>
      <w:szCs w:val="32"/>
      <w:lang w:bidi="en-US"/>
    </w:rPr>
  </w:style>
  <w:style w:type="paragraph" w:styleId="Heading2">
    <w:name w:val="heading 2"/>
    <w:basedOn w:val="Normal"/>
    <w:next w:val="Normal"/>
    <w:link w:val="Heading2Char"/>
    <w:uiPriority w:val="9"/>
    <w:unhideWhenUsed/>
    <w:qFormat/>
    <w:pPr>
      <w:widowControl/>
      <w:numPr>
        <w:ilvl w:val="1"/>
        <w:numId w:val="1"/>
      </w:numPr>
      <w:spacing w:after="240" w:line="276" w:lineRule="auto"/>
      <w:jc w:val="left"/>
      <w:outlineLvl w:val="1"/>
    </w:pPr>
    <w:rPr>
      <w:rFonts w:cstheme="majorBidi"/>
      <w:b/>
      <w:bCs/>
      <w:szCs w:val="24"/>
    </w:rPr>
  </w:style>
  <w:style w:type="paragraph" w:styleId="Heading3">
    <w:name w:val="heading 3"/>
    <w:basedOn w:val="Normal"/>
    <w:next w:val="Normal"/>
    <w:link w:val="Heading3Char"/>
    <w:uiPriority w:val="9"/>
    <w:unhideWhenUsed/>
    <w:qFormat/>
    <w:pPr>
      <w:widowControl/>
      <w:numPr>
        <w:ilvl w:val="2"/>
        <w:numId w:val="1"/>
      </w:numPr>
      <w:tabs>
        <w:tab w:val="left" w:pos="1701"/>
      </w:tabs>
      <w:spacing w:after="240" w:line="276" w:lineRule="auto"/>
      <w:jc w:val="left"/>
      <w:outlineLvl w:val="2"/>
    </w:pPr>
    <w:rPr>
      <w:rFonts w:ascii="EYInterstate" w:eastAsia="SimHei" w:hAnsi="EYInterstate" w:cs="Times New Roman"/>
      <w:b/>
      <w:bCs/>
      <w:kern w:val="0"/>
      <w:lang w:bidi="en-US"/>
    </w:rPr>
  </w:style>
  <w:style w:type="paragraph" w:styleId="Heading4">
    <w:name w:val="heading 4"/>
    <w:basedOn w:val="Normal"/>
    <w:next w:val="Normal"/>
    <w:link w:val="Heading4Char"/>
    <w:uiPriority w:val="9"/>
    <w:unhideWhenUsed/>
    <w:qFormat/>
    <w:pPr>
      <w:keepNext/>
      <w:keepLines/>
      <w:numPr>
        <w:ilvl w:val="3"/>
        <w:numId w:val="1"/>
      </w:numPr>
      <w:tabs>
        <w:tab w:val="left" w:pos="1701"/>
      </w:tabs>
      <w:spacing w:after="240" w:line="276" w:lineRule="auto"/>
      <w:outlineLvl w:val="3"/>
    </w:pPr>
    <w:rPr>
      <w:rFonts w:ascii="EYInterstate" w:eastAsia="SimHei" w:hAnsi="EYInterstate" w:cstheme="majorBidi"/>
      <w:b/>
      <w:bCs/>
      <w:lang w:bidi="en-US"/>
    </w:rPr>
  </w:style>
  <w:style w:type="paragraph" w:styleId="Heading5">
    <w:name w:val="heading 5"/>
    <w:basedOn w:val="Heading4"/>
    <w:next w:val="Normal"/>
    <w:link w:val="Heading5Char"/>
    <w:uiPriority w:val="9"/>
    <w:unhideWhenUsed/>
    <w:qFormat/>
    <w:pPr>
      <w:numPr>
        <w:ilvl w:val="4"/>
      </w:numPr>
      <w:outlineLvl w:val="4"/>
    </w:p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widowControl/>
      <w:spacing w:after="100" w:line="259" w:lineRule="auto"/>
      <w:ind w:left="440"/>
      <w:jc w:val="left"/>
    </w:pPr>
    <w:rPr>
      <w:rFonts w:cs="Times New Roman"/>
      <w:kern w:val="0"/>
      <w:szCs w:val="22"/>
    </w:rPr>
  </w:style>
  <w:style w:type="paragraph" w:styleId="Date">
    <w:name w:val="Date"/>
    <w:basedOn w:val="Normal"/>
    <w:next w:val="Normal"/>
    <w:link w:val="DateChar"/>
    <w:uiPriority w:val="99"/>
    <w:semiHidden/>
    <w:unhideWhenUsed/>
    <w:qFormat/>
    <w:pPr>
      <w:ind w:leftChars="2500" w:left="100"/>
    </w:p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widowControl/>
      <w:spacing w:after="100" w:line="259" w:lineRule="auto"/>
      <w:jc w:val="left"/>
    </w:pPr>
    <w:rPr>
      <w:rFonts w:cs="Times New Roman"/>
      <w:kern w:val="0"/>
      <w:szCs w:val="22"/>
    </w:rPr>
  </w:style>
  <w:style w:type="paragraph" w:styleId="TOC2">
    <w:name w:val="toc 2"/>
    <w:basedOn w:val="Normal"/>
    <w:next w:val="Normal"/>
    <w:uiPriority w:val="39"/>
    <w:unhideWhenUsed/>
    <w:pPr>
      <w:widowControl/>
      <w:spacing w:after="100" w:line="259" w:lineRule="auto"/>
      <w:ind w:left="220"/>
      <w:jc w:val="left"/>
    </w:pPr>
    <w:rPr>
      <w:rFonts w:cs="Times New Roman"/>
      <w:kern w:val="0"/>
      <w:szCs w:val="22"/>
    </w:rPr>
  </w:style>
  <w:style w:type="table" w:styleId="TableGrid">
    <w:name w:val="Table Grid"/>
    <w:basedOn w:val="TableNormal"/>
    <w:uiPriority w:val="39"/>
    <w:rPr>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qFormat/>
    <w:rPr>
      <w:rFonts w:ascii="Microsoft YaHei" w:eastAsia="Microsoft YaHei" w:hAnsi="Microsoft YaHei" w:cs="Calibri"/>
      <w:b/>
      <w:bCs/>
      <w:color w:val="000000" w:themeColor="text1"/>
      <w:kern w:val="0"/>
      <w:sz w:val="22"/>
      <w:szCs w:val="32"/>
      <w:lang w:bidi="en-US"/>
    </w:rPr>
  </w:style>
  <w:style w:type="character" w:customStyle="1" w:styleId="Heading2Char">
    <w:name w:val="Heading 2 Char"/>
    <w:basedOn w:val="DefaultParagraphFont"/>
    <w:link w:val="Heading2"/>
    <w:uiPriority w:val="9"/>
    <w:qFormat/>
    <w:rPr>
      <w:rFonts w:ascii="Microsoft YaHei" w:eastAsia="Microsoft YaHei" w:hAnsi="Microsoft YaHei" w:cstheme="majorBidi"/>
      <w:b/>
      <w:bCs/>
      <w:sz w:val="22"/>
      <w:szCs w:val="24"/>
    </w:rPr>
  </w:style>
  <w:style w:type="character" w:customStyle="1" w:styleId="Heading3Char">
    <w:name w:val="Heading 3 Char"/>
    <w:basedOn w:val="DefaultParagraphFont"/>
    <w:link w:val="Heading3"/>
    <w:uiPriority w:val="9"/>
    <w:qFormat/>
    <w:rPr>
      <w:rFonts w:ascii="EYInterstate" w:eastAsia="SimHei" w:hAnsi="EYInterstate" w:cs="Times New Roman"/>
      <w:b/>
      <w:bCs/>
      <w:kern w:val="0"/>
      <w:sz w:val="22"/>
      <w:lang w:bidi="en-US"/>
    </w:rPr>
  </w:style>
  <w:style w:type="character" w:customStyle="1" w:styleId="Heading4Char">
    <w:name w:val="Heading 4 Char"/>
    <w:basedOn w:val="DefaultParagraphFont"/>
    <w:link w:val="Heading4"/>
    <w:uiPriority w:val="9"/>
    <w:rPr>
      <w:rFonts w:ascii="EYInterstate" w:eastAsia="SimHei" w:hAnsi="EYInterstate" w:cstheme="majorBidi"/>
      <w:b/>
      <w:bCs/>
      <w:sz w:val="22"/>
      <w:lang w:bidi="en-US"/>
    </w:rPr>
  </w:style>
  <w:style w:type="character" w:customStyle="1" w:styleId="Heading5Char">
    <w:name w:val="Heading 5 Char"/>
    <w:basedOn w:val="DefaultParagraphFont"/>
    <w:link w:val="Heading5"/>
    <w:uiPriority w:val="9"/>
    <w:qFormat/>
    <w:rPr>
      <w:rFonts w:ascii="EYInterstate" w:eastAsia="SimHei" w:hAnsi="EYInterstate" w:cstheme="majorBidi"/>
      <w:b/>
      <w:bCs/>
      <w:sz w:val="22"/>
      <w:lang w:bidi="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b/>
      <w:bCs/>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szCs w:val="21"/>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styleId="PlaceholderText">
    <w:name w:val="Placeholder Text"/>
    <w:basedOn w:val="DefaultParagraphFont"/>
    <w:uiPriority w:val="99"/>
    <w:semiHidden/>
    <w:qFormat/>
    <w:rPr>
      <w:color w:val="808080"/>
    </w:rPr>
  </w:style>
  <w:style w:type="character" w:customStyle="1" w:styleId="DateChar">
    <w:name w:val="Date Char"/>
    <w:basedOn w:val="DefaultParagraphFont"/>
    <w:link w:val="Date"/>
    <w:uiPriority w:val="99"/>
    <w:semiHidden/>
    <w:qFormat/>
  </w:style>
  <w:style w:type="paragraph" w:customStyle="1" w:styleId="TOCHeading1">
    <w:name w:val="TOC Heading1"/>
    <w:basedOn w:val="Heading1"/>
    <w:next w:val="Normal"/>
    <w:uiPriority w:val="39"/>
    <w:unhideWhenUsed/>
    <w:qFormat/>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lang w:bidi="ar-SA"/>
    </w:rPr>
  </w:style>
  <w:style w:type="paragraph" w:customStyle="1" w:styleId="Revision1">
    <w:name w:val="Revision1"/>
    <w:hidden/>
    <w:uiPriority w:val="99"/>
    <w:semiHidden/>
    <w:rPr>
      <w:kern w:val="2"/>
      <w:sz w:val="21"/>
      <w:szCs w:val="21"/>
    </w:rPr>
  </w:style>
  <w:style w:type="paragraph" w:customStyle="1" w:styleId="1">
    <w:name w:val="正文1"/>
    <w:rsid w:val="00E477E4"/>
    <w:pPr>
      <w:spacing w:before="100" w:beforeAutospacing="1" w:after="160" w:line="256" w:lineRule="auto"/>
    </w:pPr>
    <w:rPr>
      <w:rFonts w:ascii="DengXian" w:eastAsia="DengXian" w:hAnsi="DengXi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08679">
      <w:bodyDiv w:val="1"/>
      <w:marLeft w:val="0"/>
      <w:marRight w:val="0"/>
      <w:marTop w:val="0"/>
      <w:marBottom w:val="0"/>
      <w:divBdr>
        <w:top w:val="none" w:sz="0" w:space="0" w:color="auto"/>
        <w:left w:val="none" w:sz="0" w:space="0" w:color="auto"/>
        <w:bottom w:val="none" w:sz="0" w:space="0" w:color="auto"/>
        <w:right w:val="none" w:sz="0" w:space="0" w:color="auto"/>
      </w:divBdr>
    </w:div>
    <w:div w:id="1739863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package" Target="embeddings/Microsoft_Excel_Worksheet1.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3.xlsx"/><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2.xlsx"/><Relationship Id="rId28"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package" Target="embeddings/Microsoft_Excel_Worksheet4.xlsx"/><Relationship Id="rId30"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4A53FDD-5742-4F41-9AC7-70BFE425E05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24</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 金聪</dc:creator>
  <cp:lastModifiedBy>Zhou Ye</cp:lastModifiedBy>
  <cp:revision>153</cp:revision>
  <dcterms:created xsi:type="dcterms:W3CDTF">2021-12-31T02:19:00Z</dcterms:created>
  <dcterms:modified xsi:type="dcterms:W3CDTF">2021-12-31T09:40:00Z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