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Сортировка массива через контейнеры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</w:p>
    <w:p>
      <w:pPr>
        <w:pStyle w:val="Normal.0"/>
        <w:spacing w:after="0" w:line="240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Сортировка стека через контейнеры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spacing w:after="0"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&lt;stack&gt;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sv-SE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check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input)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 =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 !=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&gt;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sortStack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input)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tmpStack;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 =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tmp =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&amp;&amp; 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 &gt; tmp)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(tmp);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tmpStack;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7f4eb8"/>
          <w:sz w:val="20"/>
          <w:szCs w:val="20"/>
          <w:shd w:val="clear" w:color="auto" w:fill="feffff"/>
          <w:rtl w:val="0"/>
          <w:lang w:val="de-DE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unsigned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input;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элементы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&lt;= N;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input.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push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(p);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&gt; tmpStack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sortStack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(input);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check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(input))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Отсортированный стек по убыванию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empty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top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tmpStack.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fr-FR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Массив состоит из одинаковых элементов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 xml:space="preserve">,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равных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input.top();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Тестирование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-464185</wp:posOffset>
            </wp:positionH>
            <wp:positionV relativeFrom="line">
              <wp:posOffset>295394</wp:posOffset>
            </wp:positionV>
            <wp:extent cx="3543300" cy="96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3 в 21.55.1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-464185</wp:posOffset>
            </wp:positionH>
            <wp:positionV relativeFrom="line">
              <wp:posOffset>1749186</wp:posOffset>
            </wp:positionV>
            <wp:extent cx="4394200" cy="110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13 в 21.55.3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