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3D3F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F6C492C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6DEC475D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35492D34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27F7F5BF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2BF1541A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F8E3D90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25EDC80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00B9AD68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4A8F3E4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5D31FA6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773A742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549CD1A8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E11E05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284CBFDE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5623D8E1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4292380E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93C489D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10907F71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ru-RU" w:eastAsia="ru-RU"/>
        </w:rPr>
        <w:t>Решение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СЛУ методом Гаусса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 w14:paraId="2750FE7D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70AAA0F0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289CF1D2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F923F0C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55BFC38D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38C8A04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A2CAD68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студент группы 3824Б1ПМ1-2</w:t>
      </w:r>
    </w:p>
    <w:p w14:paraId="0AFDBAB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Теселкин К.И.</w:t>
      </w:r>
    </w:p>
    <w:p w14:paraId="39F55040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95B0584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14:paraId="55BB9544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CDF0E9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Бусько П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.В.</w:t>
      </w:r>
    </w:p>
    <w:p w14:paraId="315DDBA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175C06D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5CF90878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3BEDCEB5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1797F08C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0B0912A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3DA64B6C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3E00379D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677C0D8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14:paraId="709D5AED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14:paraId="5885059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2024</w:t>
      </w:r>
    </w:p>
    <w:p w14:paraId="17736C33">
      <w:pPr>
        <w:rPr>
          <w:rFonts w:ascii="Times New Roman" w:hAnsi="Times New Roman" w:cs="Times New Roman"/>
          <w:b/>
          <w:sz w:val="36"/>
          <w:szCs w:val="24"/>
        </w:rPr>
      </w:pPr>
    </w:p>
    <w:sdt>
      <w:sdtPr>
        <w:id w:val="-4870186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E4FF65">
          <w:pPr>
            <w:pStyle w:val="1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2D38785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"_Toc182419046"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_Toc182419046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B6B1CB7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"_Toc182419047"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_Toc182419047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A51487A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"_Toc182419048"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_Toc182419048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A37E2CA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"_Toc182419049"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Описание программной реализации</w:t>
          </w:r>
          <w:r>
            <w:tab/>
          </w:r>
          <w:r>
            <w:fldChar w:fldCharType="begin"/>
          </w:r>
          <w:r>
            <w:instrText xml:space="preserve"> PAGEREF _Toc182419049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702D951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"_Toc182419050"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Результаты экспериментов</w:t>
          </w:r>
          <w:r>
            <w:tab/>
          </w:r>
          <w:r>
            <w:fldChar w:fldCharType="begin"/>
          </w:r>
          <w:r>
            <w:instrText xml:space="preserve"> PAGEREF _Toc182419050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B28D5D2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"_Toc182419051"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_Toc182419051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4AAB7CC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"_Toc182419052"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Литература</w:t>
          </w:r>
          <w:r>
            <w:tab/>
          </w:r>
          <w:r>
            <w:fldChar w:fldCharType="begin"/>
          </w:r>
          <w:r>
            <w:instrText xml:space="preserve"> PAGEREF _Toc182419052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CB971B2">
          <w:pPr>
            <w:pStyle w:val="8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"_Toc182419053"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_Toc182419053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ADA4E85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616D5F9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2E75B6" w:themeColor="accent1" w:themeShade="BF"/>
          <w:sz w:val="32"/>
          <w:szCs w:val="28"/>
        </w:rPr>
      </w:pPr>
    </w:p>
    <w:p w14:paraId="6E7E0F03">
      <w:pPr>
        <w:pStyle w:val="2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t>Введение</w:t>
      </w:r>
      <w:bookmarkEnd w:id="0"/>
    </w:p>
    <w:p w14:paraId="07D304A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Решение систем линейных алгебраических уравнений  — это фундаментальная задача в </w:t>
      </w:r>
      <w:r>
        <w:rPr>
          <w:rFonts w:hint="default" w:ascii="Times New Roman" w:hAnsi="Times New Roman"/>
          <w:sz w:val="24"/>
          <w:szCs w:val="24"/>
          <w:lang w:val="ru-RU"/>
        </w:rPr>
        <w:t>линейной алгебре</w:t>
      </w:r>
      <w:r>
        <w:rPr>
          <w:rFonts w:hint="default" w:ascii="Times New Roman" w:hAnsi="Times New Roman"/>
          <w:sz w:val="24"/>
          <w:szCs w:val="24"/>
        </w:rPr>
        <w:t>, имеющая широкое применение в различных научных и технических областях. Метод Гаусса с выбором главного элемента является эффективным подходом для решения таких систем. В рамках данной работы реализован метод Гаусса с выбором ведущего элемента для работы с действительными квадратными матрицами. Программа разработана с использованием объектно-ориентированного подхода, включая шаблонные классы для вектора и матрицы.</w:t>
      </w:r>
    </w:p>
    <w:p w14:paraId="0B4CD4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F58277">
      <w:pPr>
        <w:pStyle w:val="2"/>
        <w:ind w:firstLine="567"/>
        <w:rPr>
          <w:rFonts w:ascii="Times New Roman" w:hAnsi="Times New Roman"/>
          <w:color w:val="auto"/>
        </w:rPr>
      </w:pPr>
      <w:bookmarkStart w:id="1" w:name="_Toc182419047"/>
      <w:r>
        <w:rPr>
          <w:rFonts w:ascii="Times New Roman" w:hAnsi="Times New Roman"/>
          <w:color w:val="auto"/>
        </w:rPr>
        <w:t>Постановка задачи</w:t>
      </w:r>
      <w:bookmarkEnd w:id="1"/>
    </w:p>
    <w:p w14:paraId="52105EEE">
      <w:pPr>
        <w:ind w:firstLine="567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Основной целью работы является реализация метода Гаусса для решения СЛУ с применением объектно-ориентированного подхода и шаблонов. Для этого необходимо выполнить следующие условия:</w:t>
      </w:r>
    </w:p>
    <w:p w14:paraId="137990F4">
      <w:pPr>
        <w:ind w:firstLine="567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Разработать шаблонный класс </w:t>
      </w:r>
      <w:r>
        <w:rPr>
          <w:rFonts w:hint="default" w:ascii="Consolas" w:hAnsi="Consolas" w:cs="Consolas"/>
          <w:sz w:val="24"/>
        </w:rPr>
        <w:t>Vector&lt;T&gt;</w:t>
      </w:r>
      <w:r>
        <w:rPr>
          <w:rFonts w:hint="default" w:ascii="Times New Roman" w:hAnsi="Times New Roman"/>
          <w:sz w:val="24"/>
        </w:rPr>
        <w:t>.</w:t>
      </w:r>
    </w:p>
    <w:p w14:paraId="37DC24C0">
      <w:pPr>
        <w:ind w:firstLine="567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Создать класс </w:t>
      </w:r>
      <w:r>
        <w:rPr>
          <w:rFonts w:hint="default" w:ascii="Consolas" w:hAnsi="Consolas" w:cs="Consolas"/>
          <w:sz w:val="24"/>
        </w:rPr>
        <w:t>Matrix&lt;T&gt;</w:t>
      </w:r>
      <w:r>
        <w:rPr>
          <w:rFonts w:hint="default" w:ascii="Times New Roman" w:hAnsi="Times New Roman"/>
          <w:sz w:val="24"/>
        </w:rPr>
        <w:t xml:space="preserve">, который будет </w:t>
      </w:r>
      <w:r>
        <w:rPr>
          <w:rFonts w:hint="default" w:ascii="Times New Roman" w:hAnsi="Times New Roman"/>
          <w:sz w:val="24"/>
          <w:lang w:val="ru-RU"/>
        </w:rPr>
        <w:t>шаблоном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Consolas" w:hAnsi="Consolas" w:cs="Consolas"/>
          <w:sz w:val="24"/>
        </w:rPr>
        <w:t>Vector&lt;Vector&lt;T&gt;&gt;</w:t>
      </w:r>
      <w:r>
        <w:rPr>
          <w:rFonts w:hint="default" w:ascii="Times New Roman" w:hAnsi="Times New Roman"/>
          <w:sz w:val="24"/>
        </w:rPr>
        <w:t xml:space="preserve"> и представлять квадратную матрицу.</w:t>
      </w:r>
    </w:p>
    <w:p w14:paraId="77ECDD14">
      <w:pPr>
        <w:ind w:firstLine="567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Реализовать класс </w:t>
      </w:r>
      <w:r>
        <w:rPr>
          <w:rFonts w:hint="default" w:ascii="Consolas" w:hAnsi="Consolas" w:cs="Consolas"/>
          <w:sz w:val="24"/>
          <w:lang w:val="en-US"/>
        </w:rPr>
        <w:t>C</w:t>
      </w:r>
      <w:r>
        <w:rPr>
          <w:rFonts w:hint="default" w:ascii="Consolas" w:hAnsi="Consolas" w:cs="Consolas"/>
          <w:sz w:val="24"/>
        </w:rPr>
        <w:t>L</w:t>
      </w:r>
      <w:r>
        <w:rPr>
          <w:rFonts w:hint="default" w:ascii="Consolas" w:hAnsi="Consolas" w:cs="Consolas"/>
          <w:sz w:val="24"/>
          <w:lang w:val="en-US"/>
        </w:rPr>
        <w:t>Y</w:t>
      </w:r>
      <w:r>
        <w:rPr>
          <w:rFonts w:hint="default" w:ascii="Consolas" w:hAnsi="Consolas" w:cs="Consolas"/>
          <w:sz w:val="24"/>
        </w:rPr>
        <w:t>&lt;T&gt;</w:t>
      </w:r>
      <w:r>
        <w:rPr>
          <w:rFonts w:hint="default" w:ascii="Times New Roman" w:hAnsi="Times New Roman"/>
          <w:sz w:val="24"/>
        </w:rPr>
        <w:t xml:space="preserve">, наследующийся от </w:t>
      </w:r>
      <w:r>
        <w:rPr>
          <w:rFonts w:hint="default" w:ascii="Consolas" w:hAnsi="Consolas" w:cs="Consolas"/>
          <w:sz w:val="24"/>
        </w:rPr>
        <w:t>Matrix&lt;T&gt;</w:t>
      </w:r>
      <w:r>
        <w:rPr>
          <w:rFonts w:hint="default" w:ascii="Times New Roman" w:hAnsi="Times New Roman"/>
          <w:sz w:val="24"/>
        </w:rPr>
        <w:t xml:space="preserve">, с </w:t>
      </w:r>
      <w:r>
        <w:rPr>
          <w:rFonts w:hint="default" w:ascii="Times New Roman" w:hAnsi="Times New Roman"/>
          <w:sz w:val="24"/>
          <w:lang w:val="ru-RU"/>
        </w:rPr>
        <w:t xml:space="preserve">функцией </w:t>
      </w:r>
      <w:r>
        <w:rPr>
          <w:rFonts w:hint="default" w:ascii="Consolas" w:hAnsi="Consolas" w:eastAsia="Cascadia Mono" w:cs="Consolas"/>
          <w:color w:val="000000"/>
          <w:sz w:val="24"/>
          <w:szCs w:val="24"/>
        </w:rPr>
        <w:t>Gaussian_method</w:t>
      </w:r>
      <w:r>
        <w:rPr>
          <w:rFonts w:hint="default" w:ascii="Times New Roman" w:hAnsi="Times New Roman"/>
          <w:sz w:val="24"/>
        </w:rPr>
        <w:t>, котор</w:t>
      </w:r>
      <w:r>
        <w:rPr>
          <w:rFonts w:hint="default" w:ascii="Times New Roman" w:hAnsi="Times New Roman"/>
          <w:sz w:val="24"/>
          <w:lang w:val="ru-RU"/>
        </w:rPr>
        <w:t>ая</w:t>
      </w:r>
      <w:r>
        <w:rPr>
          <w:rFonts w:hint="default" w:ascii="Times New Roman" w:hAnsi="Times New Roman"/>
          <w:sz w:val="24"/>
        </w:rPr>
        <w:t xml:space="preserve"> реализует метод Гаусса.</w:t>
      </w:r>
    </w:p>
    <w:p w14:paraId="0A860466">
      <w:pPr>
        <w:ind w:firstLine="567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 Метод </w:t>
      </w:r>
      <w:r>
        <w:rPr>
          <w:rFonts w:hint="default" w:ascii="Consolas" w:hAnsi="Consolas" w:eastAsia="Cascadia Mono" w:cs="Consolas"/>
          <w:color w:val="000000"/>
          <w:sz w:val="24"/>
          <w:szCs w:val="24"/>
        </w:rPr>
        <w:t>Gaussian_method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должен</w:t>
      </w:r>
      <w:r>
        <w:rPr>
          <w:rFonts w:hint="default" w:ascii="Times New Roman" w:hAnsi="Times New Roman"/>
          <w:sz w:val="24"/>
        </w:rPr>
        <w:t xml:space="preserve"> принима</w:t>
      </w:r>
      <w:r>
        <w:rPr>
          <w:rFonts w:hint="default" w:ascii="Times New Roman" w:hAnsi="Times New Roman"/>
          <w:sz w:val="24"/>
          <w:lang w:val="ru-RU"/>
        </w:rPr>
        <w:t>ть</w:t>
      </w:r>
      <w:r>
        <w:rPr>
          <w:rFonts w:hint="default" w:ascii="Times New Roman" w:hAnsi="Times New Roman"/>
          <w:sz w:val="24"/>
        </w:rPr>
        <w:t xml:space="preserve"> вектор правой части и возвращать вектор решений.</w:t>
      </w:r>
    </w:p>
    <w:p w14:paraId="2BA4C5D9">
      <w:pPr>
        <w:pStyle w:val="2"/>
        <w:ind w:firstLine="567"/>
        <w:rPr>
          <w:rFonts w:ascii="Times New Roman" w:hAnsi="Times New Roman"/>
          <w:color w:val="auto"/>
        </w:rPr>
      </w:pPr>
      <w:bookmarkStart w:id="2" w:name="_Toc182419048"/>
      <w:bookmarkStart w:id="3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  <w:bookmarkEnd w:id="3"/>
    </w:p>
    <w:p w14:paraId="3F72841D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Запуск программы:</w:t>
      </w:r>
    </w:p>
    <w:p w14:paraId="4FF7D0DF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работы программы пользователь должен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ввести</w:t>
      </w:r>
      <w:r>
        <w:rPr>
          <w:rFonts w:hint="default" w:ascii="Times New Roman" w:hAnsi="Times New Roman" w:cs="Times New Roman"/>
          <w:sz w:val="24"/>
          <w:szCs w:val="24"/>
        </w:rPr>
        <w:t xml:space="preserve"> матрицу коэффициентов и вектор правой части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консоль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483AD917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14675" cy="25908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83EFC8E">
      <w:pPr>
        <w:spacing w:line="360" w:lineRule="auto"/>
        <w:ind w:firstLine="567"/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Рис. 1. Пример входных данных</w:t>
      </w:r>
    </w:p>
    <w:p w14:paraId="498D7604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4DF905">
      <w:pPr>
        <w:spacing w:line="360" w:lineRule="auto"/>
        <w:ind w:firstLine="567"/>
        <w:jc w:val="both"/>
      </w:pPr>
      <w:r>
        <w:drawing>
          <wp:inline distT="0" distB="0" distL="114300" distR="114300">
            <wp:extent cx="2886075" cy="809625"/>
            <wp:effectExtent l="0" t="0" r="952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276D">
      <w:pPr>
        <w:spacing w:line="360" w:lineRule="auto"/>
        <w:ind w:firstLine="567"/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Рис. 2. Пример вывода решений</w:t>
      </w:r>
    </w:p>
    <w:p w14:paraId="5742A9B2">
      <w:pPr>
        <w:pStyle w:val="2"/>
        <w:ind w:firstLine="567"/>
        <w:rPr>
          <w:rFonts w:ascii="Times New Roman" w:hAnsi="Times New Roman"/>
          <w:color w:val="auto"/>
        </w:rPr>
      </w:pPr>
      <w:bookmarkStart w:id="4" w:name="_Toc182419049"/>
      <w:bookmarkStart w:id="5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4"/>
      <w:bookmarkEnd w:id="5"/>
    </w:p>
    <w:p w14:paraId="54DA0044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Программа разработана на языке C++ с использованием шаблонов и классов. Основные компоненты реализации:</w:t>
      </w:r>
    </w:p>
    <w:p w14:paraId="597EBFBA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Класс </w:t>
      </w:r>
      <w:r>
        <w:rPr>
          <w:rFonts w:hint="default" w:ascii="Consolas" w:hAnsi="Consolas" w:cs="Consolas"/>
          <w:sz w:val="24"/>
          <w:szCs w:val="24"/>
          <w:lang w:eastAsia="ru-RU"/>
        </w:rPr>
        <w:t>Vector&lt;T&gt;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: Шаблонный вектор фиксированной длины, поддерживающий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/>
          <w:sz w:val="24"/>
          <w:szCs w:val="24"/>
          <w:lang w:eastAsia="ru-RU"/>
        </w:rPr>
        <w:t>инициализация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hint="default" w:ascii="Times New Roman" w:hAnsi="Times New Roman"/>
          <w:sz w:val="24"/>
          <w:szCs w:val="24"/>
          <w:lang w:eastAsia="ru-RU"/>
        </w:rPr>
        <w:t>копирование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 и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доступ по индексу.</w:t>
      </w:r>
    </w:p>
    <w:p w14:paraId="5403BE05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Класс </w:t>
      </w:r>
      <w:r>
        <w:rPr>
          <w:rFonts w:hint="default" w:ascii="Consolas" w:hAnsi="Consolas" w:cs="Consolas"/>
          <w:sz w:val="24"/>
          <w:szCs w:val="24"/>
          <w:lang w:eastAsia="ru-RU"/>
        </w:rPr>
        <w:t>Matrix&lt;T&gt;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: Представляет квадратную матрицу, реализованную как вектор векторов (</w:t>
      </w:r>
      <w:r>
        <w:rPr>
          <w:rFonts w:hint="default" w:ascii="Consolas" w:hAnsi="Consolas" w:cs="Consolas"/>
          <w:sz w:val="24"/>
          <w:szCs w:val="24"/>
          <w:lang w:eastAsia="ru-RU"/>
        </w:rPr>
        <w:t>Vector&lt;Vector&lt;T&gt;&gt;</w:t>
      </w:r>
      <w:r>
        <w:rPr>
          <w:rFonts w:hint="default" w:ascii="Times New Roman" w:hAnsi="Times New Roman"/>
          <w:sz w:val="24"/>
          <w:szCs w:val="24"/>
          <w:lang w:eastAsia="ru-RU"/>
        </w:rPr>
        <w:t>).</w:t>
      </w:r>
    </w:p>
    <w:p w14:paraId="25ABEA73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Класс </w:t>
      </w:r>
      <w:r>
        <w:rPr>
          <w:rFonts w:hint="default" w:ascii="Consolas" w:hAnsi="Consolas" w:cs="Consolas"/>
          <w:sz w:val="24"/>
          <w:szCs w:val="24"/>
          <w:lang w:val="ru-RU" w:eastAsia="ru-RU"/>
        </w:rPr>
        <w:t>С</w:t>
      </w:r>
      <w:r>
        <w:rPr>
          <w:rFonts w:hint="default" w:ascii="Consolas" w:hAnsi="Consolas" w:cs="Consolas"/>
          <w:sz w:val="24"/>
          <w:szCs w:val="24"/>
          <w:lang w:eastAsia="ru-RU"/>
        </w:rPr>
        <w:t>LY&lt;T&gt;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: Наследник </w:t>
      </w:r>
      <w:r>
        <w:rPr>
          <w:rFonts w:hint="default" w:ascii="Consolas" w:hAnsi="Consolas" w:cs="Consolas"/>
          <w:sz w:val="24"/>
          <w:szCs w:val="24"/>
          <w:lang w:eastAsia="ru-RU"/>
        </w:rPr>
        <w:t>Matrix&lt;T&gt;</w:t>
      </w:r>
      <w:r>
        <w:rPr>
          <w:rFonts w:hint="default" w:ascii="Times New Roman" w:hAnsi="Times New Roman"/>
          <w:sz w:val="24"/>
          <w:szCs w:val="24"/>
          <w:lang w:eastAsia="ru-RU"/>
        </w:rPr>
        <w:t>, реализует метод Гаусса с выбором главного элемента.</w:t>
      </w:r>
    </w:p>
    <w:p w14:paraId="50B71C77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Функция </w:t>
      </w:r>
      <w:r>
        <w:rPr>
          <w:rFonts w:hint="default" w:ascii="Consolas" w:hAnsi="Consolas" w:eastAsia="Cascadia Mono" w:cs="Consolas"/>
          <w:color w:val="000000"/>
          <w:sz w:val="24"/>
          <w:szCs w:val="24"/>
        </w:rPr>
        <w:t>Gaussian_method</w:t>
      </w:r>
      <w:r>
        <w:rPr>
          <w:rFonts w:hint="default" w:ascii="Times New Roman" w:hAnsi="Times New Roman"/>
          <w:sz w:val="24"/>
          <w:szCs w:val="24"/>
          <w:lang w:eastAsia="ru-RU"/>
        </w:rPr>
        <w:t>(</w:t>
      </w:r>
      <w:r>
        <w:rPr>
          <w:rFonts w:hint="default" w:ascii="Consolas" w:hAnsi="Consolas" w:cs="Consolas"/>
          <w:sz w:val="24"/>
          <w:szCs w:val="24"/>
          <w:lang w:eastAsia="ru-RU"/>
        </w:rPr>
        <w:t xml:space="preserve">Vector&lt;T&gt; </w:t>
      </w:r>
      <w:r>
        <w:rPr>
          <w:rFonts w:hint="default" w:ascii="Consolas" w:hAnsi="Consolas" w:cs="Consolas"/>
          <w:sz w:val="24"/>
          <w:szCs w:val="24"/>
          <w:lang w:val="en-US" w:eastAsia="ru-RU"/>
        </w:rPr>
        <w:t>v</w:t>
      </w:r>
      <w:r>
        <w:rPr>
          <w:rFonts w:hint="default" w:ascii="Times New Roman" w:hAnsi="Times New Roman"/>
          <w:sz w:val="24"/>
          <w:szCs w:val="24"/>
          <w:lang w:eastAsia="ru-RU"/>
        </w:rPr>
        <w:t>) : Возвращает вектор решений.</w:t>
      </w:r>
    </w:p>
    <w:p w14:paraId="49B04C27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</w:p>
    <w:p w14:paraId="2BE97F46">
      <w:pPr>
        <w:pStyle w:val="2"/>
        <w:ind w:firstLine="567"/>
        <w:rPr>
          <w:rFonts w:ascii="Times New Roman" w:hAnsi="Times New Roman"/>
          <w:color w:val="auto"/>
        </w:rPr>
      </w:pPr>
      <w:bookmarkStart w:id="6" w:name="_Toc26962567"/>
      <w:bookmarkStart w:id="7" w:name="_Toc182419050"/>
      <w:r>
        <w:rPr>
          <w:rFonts w:ascii="Times New Roman" w:hAnsi="Times New Roman"/>
          <w:color w:val="auto"/>
        </w:rPr>
        <w:t>Результаты экспериментов</w:t>
      </w:r>
      <w:bookmarkEnd w:id="6"/>
      <w:bookmarkEnd w:id="7"/>
    </w:p>
    <w:p w14:paraId="6B301433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lang w:eastAsia="ru-RU"/>
        </w:rPr>
      </w:pPr>
      <w:r>
        <w:rPr>
          <w:rFonts w:hint="default" w:ascii="Times New Roman" w:hAnsi="Times New Roman"/>
          <w:sz w:val="24"/>
          <w:lang w:eastAsia="ru-RU"/>
        </w:rPr>
        <w:t>Тестовая система уравнений:</w:t>
      </w:r>
    </w:p>
    <w:p w14:paraId="2F5A50F1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+3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3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lang w:val="en-US"/>
                    </w:rPr>
                    <m:t>=3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14:paraId="44DF17AF">
      <w:pPr>
        <w:spacing w:line="360" w:lineRule="auto"/>
        <w:ind w:firstLine="567"/>
        <w:jc w:val="both"/>
        <w:rPr>
          <w:rFonts w:hint="default" w:ascii="Times New Roman" w:hAnsi="Times New Roman"/>
          <w:sz w:val="24"/>
          <w:lang w:val="en-US" w:eastAsia="ru-RU"/>
        </w:rPr>
      </w:pPr>
      <w:r>
        <w:rPr>
          <w:rFonts w:hint="default" w:ascii="Times New Roman" w:hAnsi="Times New Roman"/>
          <w:sz w:val="24"/>
          <w:lang w:eastAsia="ru-RU"/>
        </w:rPr>
        <w:t xml:space="preserve">Полученные результаты: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/>
          </w:rPr>
          <m:t>=1</m:t>
        </m:r>
      </m:oMath>
      <w:r>
        <w:rPr>
          <w:rFonts w:hint="default" w:ascii="Times New Roman" w:hAnsi="Times New Roman"/>
          <w:sz w:val="24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/>
          </w:rPr>
          <m:t>=−2</m:t>
        </m:r>
      </m:oMath>
      <w:r>
        <w:rPr>
          <w:rFonts w:hint="default" w:ascii="Times New Roman" w:hAnsi="Times New Roman"/>
          <w:sz w:val="24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/>
          </w:rPr>
          <m:t>=1,333</m:t>
        </m:r>
      </m:oMath>
    </w:p>
    <w:p w14:paraId="58BF0F28">
      <w:pPr>
        <w:spacing w:line="360" w:lineRule="auto"/>
        <w:ind w:firstLine="736" w:firstLineChars="307"/>
        <w:jc w:val="both"/>
        <w:rPr>
          <w:rFonts w:hint="default" w:ascii="Times New Roman" w:hAnsi="Times New Roman"/>
          <w:sz w:val="24"/>
          <w:lang w:eastAsia="ru-RU"/>
        </w:rPr>
      </w:pPr>
      <w:r>
        <w:rPr>
          <w:rFonts w:hint="default" w:ascii="Times New Roman" w:hAnsi="Times New Roman"/>
          <w:sz w:val="24"/>
          <w:lang w:eastAsia="ru-RU"/>
        </w:rPr>
        <w:t>Также</w:t>
      </w:r>
      <w:r>
        <w:rPr>
          <w:rFonts w:hint="default" w:ascii="Times New Roman" w:hAnsi="Times New Roman"/>
          <w:sz w:val="24"/>
          <w:lang w:val="en-US" w:eastAsia="ru-RU"/>
        </w:rPr>
        <w:t xml:space="preserve"> были п</w:t>
      </w:r>
      <w:r>
        <w:rPr>
          <w:rFonts w:hint="default" w:ascii="Times New Roman" w:hAnsi="Times New Roman"/>
          <w:sz w:val="24"/>
          <w:lang w:eastAsia="ru-RU"/>
        </w:rPr>
        <w:t>роведены испытания на</w:t>
      </w:r>
      <w:r>
        <w:rPr>
          <w:rFonts w:hint="default" w:ascii="Times New Roman" w:hAnsi="Times New Roman"/>
          <w:sz w:val="24"/>
          <w:lang w:val="en-US" w:eastAsia="ru-RU"/>
        </w:rPr>
        <w:t xml:space="preserve"> других</w:t>
      </w:r>
      <w:r>
        <w:rPr>
          <w:rFonts w:hint="default" w:ascii="Times New Roman" w:hAnsi="Times New Roman"/>
          <w:sz w:val="24"/>
          <w:lang w:eastAsia="ru-RU"/>
        </w:rPr>
        <w:t xml:space="preserve"> системах уравнений с заранее известными решениями. Метод успешно находил решения, что подтверждает</w:t>
      </w:r>
      <w:r>
        <w:rPr>
          <w:rFonts w:hint="default" w:ascii="Times New Roman" w:hAnsi="Times New Roman"/>
          <w:sz w:val="24"/>
          <w:lang w:val="en-US" w:eastAsia="ru-RU"/>
        </w:rPr>
        <w:t xml:space="preserve"> </w:t>
      </w:r>
      <w:r>
        <w:rPr>
          <w:rFonts w:hint="default" w:ascii="Times New Roman" w:hAnsi="Times New Roman"/>
          <w:sz w:val="24"/>
          <w:lang w:eastAsia="ru-RU"/>
        </w:rPr>
        <w:t>корректность</w:t>
      </w:r>
      <w:r>
        <w:rPr>
          <w:rFonts w:hint="default" w:ascii="Times New Roman" w:hAnsi="Times New Roman"/>
          <w:sz w:val="24"/>
          <w:lang w:val="en-US" w:eastAsia="ru-RU"/>
        </w:rPr>
        <w:t xml:space="preserve"> его реализации</w:t>
      </w:r>
      <w:r>
        <w:rPr>
          <w:rFonts w:hint="default" w:ascii="Times New Roman" w:hAnsi="Times New Roman"/>
          <w:sz w:val="24"/>
          <w:lang w:eastAsia="ru-RU"/>
        </w:rPr>
        <w:t>.</w:t>
      </w:r>
    </w:p>
    <w:p w14:paraId="5FAB5448">
      <w:pPr>
        <w:pStyle w:val="2"/>
        <w:ind w:firstLine="567"/>
        <w:rPr>
          <w:rFonts w:ascii="Times New Roman" w:hAnsi="Times New Roman"/>
          <w:color w:val="auto"/>
        </w:rPr>
      </w:pPr>
      <w:bookmarkStart w:id="8" w:name="_Toc182419051"/>
      <w:bookmarkStart w:id="9" w:name="_Toc26962568"/>
      <w:r>
        <w:rPr>
          <w:rFonts w:ascii="Times New Roman" w:hAnsi="Times New Roman"/>
          <w:color w:val="auto"/>
        </w:rPr>
        <w:t>Заключение</w:t>
      </w:r>
      <w:bookmarkEnd w:id="8"/>
      <w:bookmarkEnd w:id="9"/>
    </w:p>
    <w:p w14:paraId="60A65493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ru-RU" w:eastAsia="ru-RU"/>
        </w:rPr>
      </w:pPr>
      <w:r>
        <w:rPr>
          <w:rFonts w:hint="default" w:ascii="Times New Roman" w:hAnsi="Times New Roman"/>
          <w:sz w:val="24"/>
          <w:szCs w:val="24"/>
          <w:lang w:val="ru-RU" w:eastAsia="ru-RU"/>
        </w:rPr>
        <w:t>В рамках данной лабораторной работы была успешно реализована программа, использующая метод Гаусса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 w:eastAsia="ru-RU"/>
        </w:rPr>
        <w:t>для решения систем линейных уравнений с квадратной матрицей. Применение шаблонов и объектно-ориентированного подхода обеспечило универсальность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, гибкость и масштабируемость </w:t>
      </w:r>
      <w:r>
        <w:rPr>
          <w:rFonts w:hint="default" w:ascii="Times New Roman" w:hAnsi="Times New Roman"/>
          <w:sz w:val="24"/>
          <w:szCs w:val="24"/>
          <w:lang w:val="ru-RU" w:eastAsia="ru-RU"/>
        </w:rPr>
        <w:t>программы. Проведенные тесты подтвердили корректность реализации.</w:t>
      </w:r>
    </w:p>
    <w:p w14:paraId="5E572CBE">
      <w:pPr>
        <w:pStyle w:val="2"/>
        <w:ind w:firstLine="567"/>
        <w:rPr>
          <w:rFonts w:ascii="Times New Roman" w:hAnsi="Times New Roman"/>
          <w:color w:val="auto"/>
        </w:rPr>
      </w:pPr>
      <w:bookmarkStart w:id="10" w:name="_Приложение"/>
      <w:bookmarkEnd w:id="10"/>
      <w:bookmarkStart w:id="11" w:name="_Toc182419052"/>
      <w:bookmarkStart w:id="12" w:name="_Toc26962569"/>
      <w:r>
        <w:rPr>
          <w:rFonts w:ascii="Times New Roman" w:hAnsi="Times New Roman"/>
          <w:color w:val="auto"/>
        </w:rPr>
        <w:t>Литература</w:t>
      </w:r>
      <w:bookmarkEnd w:id="11"/>
    </w:p>
    <w:p w14:paraId="5F357F55"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Керниган Б., Ритчи Д., Фьюэр А. Язык программирования СИ //М.: Финансы и статистика. – 1992.</w:t>
      </w:r>
    </w:p>
    <w:p w14:paraId="10F5B1CA"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Кнут Д. Э. Искусство программирования: Сортировка и поиск. – Издательский дом Вильямс, 2000. – Т. 3.</w:t>
      </w:r>
    </w:p>
    <w:p w14:paraId="65DF8751">
      <w:pPr>
        <w:pStyle w:val="2"/>
        <w:ind w:firstLine="567"/>
        <w:rPr>
          <w:rFonts w:ascii="Times New Roman" w:hAnsi="Times New Roman"/>
          <w:color w:val="auto"/>
        </w:rPr>
      </w:pPr>
      <w:bookmarkStart w:id="13" w:name="_Toc182419053"/>
      <w:r>
        <w:rPr>
          <w:rFonts w:ascii="Times New Roman" w:hAnsi="Times New Roman"/>
          <w:color w:val="auto"/>
        </w:rPr>
        <w:t>Приложение</w:t>
      </w:r>
      <w:bookmarkEnd w:id="12"/>
      <w:bookmarkEnd w:id="13"/>
    </w:p>
    <w:p w14:paraId="5E927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eliminate_row(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0FCA6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 w14:paraId="4E603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i++) {</w:t>
      </w:r>
    </w:p>
    <w:p w14:paraId="4C2A8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0) {</w:t>
      </w:r>
    </w:p>
    <w:p w14:paraId="046EA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2157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j++) {</w:t>
      </w:r>
    </w:p>
    <w:p w14:paraId="7E00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-=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k;</w:t>
      </w:r>
    </w:p>
    <w:p w14:paraId="41909D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4571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* k;</w:t>
      </w:r>
    </w:p>
    <w:p w14:paraId="0A7B1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46D8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F791C92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6051E8D3">
      <w:pPr>
        <w:rPr>
          <w:rFonts w:ascii="Times New Roman" w:hAnsi="Times New Roman"/>
          <w:color w:val="auto"/>
        </w:rPr>
      </w:pPr>
    </w:p>
    <w:p w14:paraId="3D88F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Gaussian_method(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v_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D809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w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-&gt;len];</w:t>
      </w:r>
    </w:p>
    <w:p w14:paraId="40C5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ans(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-&gt;len, w);</w:t>
      </w:r>
    </w:p>
    <w:p w14:paraId="15C9D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B016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-&gt;len];</w:t>
      </w:r>
    </w:p>
    <w:p w14:paraId="02029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i++) { V[i] =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v_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 }</w:t>
      </w:r>
    </w:p>
    <w:p w14:paraId="5AD01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1345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-&gt;len];</w:t>
      </w:r>
    </w:p>
    <w:p w14:paraId="4DE41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i++) {</w:t>
      </w:r>
    </w:p>
    <w:p w14:paraId="08461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q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-&gt;len];</w:t>
      </w:r>
    </w:p>
    <w:p w14:paraId="6186D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j++) { q[j] =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-&gt;arr[i][j]; }</w:t>
      </w:r>
    </w:p>
    <w:p w14:paraId="70535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arr[i](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-&gt;len, q);</w:t>
      </w:r>
    </w:p>
    <w:p w14:paraId="3D6EA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11AC1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E6CD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i++) {</w:t>
      </w:r>
    </w:p>
    <w:p w14:paraId="0CC50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j++) {</w:t>
      </w:r>
    </w:p>
    <w:p w14:paraId="4657F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(*arr[i]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0) {</w:t>
      </w:r>
    </w:p>
    <w:p w14:paraId="4D4DE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eliminate_row(i, j, arr, V);</w:t>
      </w:r>
    </w:p>
    <w:p w14:paraId="4BBD76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21A9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7D5B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3030E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7F2FF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 - 1; i &gt;= 0; i--) {</w:t>
      </w:r>
    </w:p>
    <w:p w14:paraId="5E597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-&gt;len; j++) {</w:t>
      </w:r>
    </w:p>
    <w:p w14:paraId="48D63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(*arr[i]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0) {</w:t>
      </w:r>
    </w:p>
    <w:p w14:paraId="17305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ans.arr[j] = (V[i]) / *(arr[i])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FF3A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= i; h &gt;= 0; h--) {</w:t>
      </w:r>
    </w:p>
    <w:p w14:paraId="66EB4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V[h] -= (*arr[h]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ans.arr[j];</w:t>
      </w:r>
    </w:p>
    <w:p w14:paraId="166D7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*arr[h]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0;</w:t>
      </w:r>
    </w:p>
    <w:p w14:paraId="2B46E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3F44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DA2D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DC96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1FA14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7366B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 w14:paraId="3ABB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ans;</w:t>
      </w:r>
    </w:p>
    <w:p w14:paraId="59E468B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3A84AC83"/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 w14:paraId="58D8F046"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C1A9B"/>
    <w:multiLevelType w:val="multilevel"/>
    <w:tmpl w:val="3E5C1A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62CC"/>
    <w:rsid w:val="002D325A"/>
    <w:rsid w:val="003E1203"/>
    <w:rsid w:val="005002CE"/>
    <w:rsid w:val="00876B63"/>
    <w:rsid w:val="008A696F"/>
    <w:rsid w:val="00AA588F"/>
    <w:rsid w:val="1CE42CD5"/>
    <w:rsid w:val="3AC03371"/>
    <w:rsid w:val="6EB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32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="Courier New" w:hAnsi="Courier New" w:eastAsiaTheme="majorEastAsia" w:cstheme="majorBidi"/>
      <w:sz w:val="24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rFonts w:ascii="Courier New" w:hAnsi="Courier New"/>
      <w:iCs/>
      <w:sz w:val="24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9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10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i/>
      <w:sz w:val="22"/>
      <w:szCs w:val="22"/>
      <w:lang w:val="ru-RU" w:eastAsia="en-US" w:bidi="ar-SA"/>
    </w:rPr>
  </w:style>
  <w:style w:type="character" w:customStyle="1" w:styleId="11">
    <w:name w:val="Заголовок 2 Знак"/>
    <w:basedOn w:val="4"/>
    <w:link w:val="3"/>
    <w:qFormat/>
    <w:uiPriority w:val="9"/>
    <w:rPr>
      <w:rFonts w:ascii="Courier New" w:hAnsi="Courier New" w:eastAsiaTheme="majorEastAsia" w:cstheme="majorBidi"/>
      <w:sz w:val="24"/>
      <w:szCs w:val="26"/>
    </w:rPr>
  </w:style>
  <w:style w:type="character" w:customStyle="1" w:styleId="12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32"/>
      <w:szCs w:val="2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Нижний колонтитул Знак"/>
    <w:basedOn w:val="4"/>
    <w:link w:val="9"/>
    <w:uiPriority w:val="99"/>
  </w:style>
  <w:style w:type="paragraph" w:customStyle="1" w:styleId="15">
    <w:name w:val="TOC Heading"/>
    <w:basedOn w:val="2"/>
    <w:next w:val="1"/>
    <w:unhideWhenUsed/>
    <w:qFormat/>
    <w:uiPriority w:val="39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11</Pages>
  <Words>330</Words>
  <Characters>1882</Characters>
  <Lines>15</Lines>
  <Paragraphs>4</Paragraphs>
  <TotalTime>12</TotalTime>
  <ScaleCrop>false</ScaleCrop>
  <LinksUpToDate>false</LinksUpToDate>
  <CharactersWithSpaces>2208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2024-11-13T16:37:00Z</dcterms:created>
  <dc:creator>RePack by Diakov</dc:creator>
  <cp:lastModifiedBy>Костя</cp:lastModifiedBy>
  <dcterms:modified xsi:type="dcterms:W3CDTF">2025-05-24T22:05:17Z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DB127FF488A0478F8FFD19F798B65E45_12</vt:lpwstr>
  </property>
</Properties>
</file>