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4188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ПРАВИТЕЛЬСТВО РОССИЙСКОЙ ФЕДЕРАЦИИ</w:t>
      </w:r>
    </w:p>
    <w:p w14:paraId="6856CBE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НАЦИОНАЛЬНЫЙ ИССЛЕДОВАТЕЛЬСКИЙ УНИВЕРСИТЕТ</w:t>
      </w:r>
    </w:p>
    <w:p w14:paraId="64D86FE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«ВЫСШАЯ ШКОЛА ЭКОНОМИКИ»</w:t>
      </w:r>
    </w:p>
    <w:p w14:paraId="5E49996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88DFB6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Факультет компьютерных наук</w:t>
      </w:r>
    </w:p>
    <w:p w14:paraId="09F1634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Департамент программной инженерии</w:t>
      </w:r>
    </w:p>
    <w:p w14:paraId="0C794BC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C7CEA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0E744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4CF67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588FF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6BBD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39307FB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AA5E540" w14:textId="77777777" w:rsidR="00F8389B" w:rsidRPr="00CD3358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 xml:space="preserve">Пояснительная записка к домашнему заданию </w:t>
      </w:r>
    </w:p>
    <w:p w14:paraId="3958A383" w14:textId="3F8EC4F1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>по дисциплине «Архитектура вычислительных систем»</w:t>
      </w:r>
    </w:p>
    <w:p w14:paraId="1F2951E7" w14:textId="5894432D" w:rsidR="00F8389B" w:rsidRPr="00542DB0" w:rsidRDefault="00C11ED8" w:rsidP="00542D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Параллельное программирование. Взаимодействие и синхронизация.</w:t>
      </w:r>
    </w:p>
    <w:p w14:paraId="0F37E07D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BDF84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AACF6C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467D5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702B2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32ED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97A048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C9EE9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98FF53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7F336" w14:textId="77777777" w:rsidR="00F8389B" w:rsidRDefault="00F8389B" w:rsidP="00F8389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8A3335" w14:textId="39DDDF7B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FD34FA6" w14:textId="38A33E3D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69978712" w14:textId="7525A05E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52DB7B3A" w14:textId="71091B4E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569682A" w14:textId="77777777" w:rsidR="00542DB0" w:rsidRDefault="00542D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49134D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Исполнитель:</w:t>
      </w:r>
    </w:p>
    <w:p w14:paraId="048CCFB2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студент группы </w:t>
      </w:r>
    </w:p>
    <w:p w14:paraId="290895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БПИ193(1)</w:t>
      </w:r>
    </w:p>
    <w:p w14:paraId="4957D9DF" w14:textId="321E98E3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Полянская  П. А.</w:t>
      </w:r>
    </w:p>
    <w:p w14:paraId="5ADC0CC9" w14:textId="17EB530D" w:rsidR="003A0BB0" w:rsidRP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Вариант 17</w:t>
      </w:r>
    </w:p>
    <w:p w14:paraId="4A4E10DC" w14:textId="090741C4" w:rsidR="00F8389B" w:rsidRDefault="00C11ED8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13</w:t>
      </w:r>
      <w:r w:rsidR="00F8389B">
        <w:rPr>
          <w:rFonts w:ascii="Times New Roman" w:eastAsia="Times New Roman" w:hAnsi="Times New Roman" w:cs="Times New Roman"/>
          <w:sz w:val="30"/>
          <w:szCs w:val="30"/>
        </w:rPr>
        <w:t>.</w:t>
      </w:r>
      <w:r w:rsidR="009E196B">
        <w:rPr>
          <w:rFonts w:ascii="Times New Roman" w:eastAsia="Times New Roman" w:hAnsi="Times New Roman" w:cs="Times New Roman"/>
          <w:sz w:val="30"/>
          <w:szCs w:val="30"/>
          <w:lang w:val="ru-RU"/>
        </w:rPr>
        <w:t>12</w:t>
      </w:r>
      <w:r w:rsidR="00F8389B">
        <w:rPr>
          <w:rFonts w:ascii="Times New Roman" w:eastAsia="Times New Roman" w:hAnsi="Times New Roman" w:cs="Times New Roman"/>
          <w:sz w:val="30"/>
          <w:szCs w:val="30"/>
        </w:rPr>
        <w:t>.2020 г.</w:t>
      </w:r>
    </w:p>
    <w:p w14:paraId="67CA52FB" w14:textId="777E0A8A" w:rsidR="003A0BB0" w:rsidRPr="008B45B4" w:rsidRDefault="009205D3" w:rsidP="00D63B6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>Текст задачи.</w:t>
      </w:r>
    </w:p>
    <w:p w14:paraId="701F6BBF" w14:textId="43B54931" w:rsidR="00C11ED8" w:rsidRPr="00C11ED8" w:rsidRDefault="00C11ED8" w:rsidP="00C11ED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  <w:lang w:val="ru-RU"/>
        </w:rPr>
      </w:pP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17.  Задача о нелюдимых садовниках.  Имеется пустой участок земли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(двумерный   массив) и план сада, который необходимо реализовать. Эту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задачу   выполняют два   садовника, которые не хотят   встречаться   друг   с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другом. Первый садовник начинает работу с верхнего левого угла сада и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перемещается   слева   направо, сделав   ряд, он   спускается вниз. Второй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садовник начинает работу с нижнего правого угла сада и перемещается снизу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вверх, сделав ряд, он перемещается влево. Если садовник видит, что участок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сада уже выполнен другим садовником, он идет дальше. Садовники должны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работать параллельно. Создать многопоточное приложение, моделирующее</w:t>
      </w:r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 </w:t>
      </w:r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 xml:space="preserve">работу садовников. При решении задачи использовать </w:t>
      </w:r>
      <w:proofErr w:type="spellStart"/>
      <w:r w:rsidRPr="00C11ED8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мутексы</w:t>
      </w:r>
      <w:proofErr w:type="spellEnd"/>
      <w:r w:rsidRPr="0068353A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  <w:lang w:val="ru-RU"/>
        </w:rPr>
        <w:t>.</w:t>
      </w:r>
    </w:p>
    <w:p w14:paraId="7061799A" w14:textId="16B509B8" w:rsidR="001934BC" w:rsidRPr="0068353A" w:rsidRDefault="001934B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46C0FE" w14:textId="717F0A9D" w:rsidR="004A7890" w:rsidRPr="0068353A" w:rsidRDefault="00EB584C" w:rsidP="001526A7">
      <w:pPr>
        <w:rPr>
          <w:rFonts w:ascii="Times New Roman" w:hAnsi="Times New Roman" w:cs="Times New Roman"/>
          <w:sz w:val="30"/>
          <w:szCs w:val="30"/>
        </w:rPr>
      </w:pPr>
      <w:r w:rsidRPr="0068353A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О программе</w:t>
      </w:r>
      <w:r w:rsidR="008B45B4" w:rsidRPr="0068353A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.</w:t>
      </w:r>
    </w:p>
    <w:p w14:paraId="03B9748E" w14:textId="7981B1AB" w:rsidR="005A39AB" w:rsidRPr="0068353A" w:rsidRDefault="005A39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353A"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</w:t>
      </w:r>
      <w:proofErr w:type="spellStart"/>
      <w:r w:rsidR="00C11ED8" w:rsidRPr="0068353A">
        <w:rPr>
          <w:rFonts w:ascii="Times New Roman" w:hAnsi="Times New Roman" w:cs="Times New Roman"/>
          <w:sz w:val="24"/>
          <w:szCs w:val="24"/>
          <w:lang w:val="ru-RU"/>
        </w:rPr>
        <w:t>мутоксы</w:t>
      </w:r>
      <w:proofErr w:type="spellEnd"/>
      <w:r w:rsidR="00E51982" w:rsidRPr="0068353A">
        <w:rPr>
          <w:rFonts w:ascii="Times New Roman" w:hAnsi="Times New Roman" w:cs="Times New Roman"/>
          <w:sz w:val="24"/>
          <w:szCs w:val="24"/>
          <w:lang w:val="ru-RU"/>
        </w:rPr>
        <w:t xml:space="preserve"> (задан</w:t>
      </w:r>
      <w:r w:rsidR="00C11ED8" w:rsidRPr="0068353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E51982" w:rsidRPr="0068353A">
        <w:rPr>
          <w:rFonts w:ascii="Times New Roman" w:hAnsi="Times New Roman" w:cs="Times New Roman"/>
          <w:sz w:val="24"/>
          <w:szCs w:val="24"/>
          <w:lang w:val="ru-RU"/>
        </w:rPr>
        <w:t xml:space="preserve"> по условию).</w:t>
      </w:r>
      <w:r w:rsidR="003D1538" w:rsidRPr="006835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1538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Поток запрашивает </w:t>
      </w:r>
      <w:r w:rsidR="005F27EE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>монопольное</w:t>
      </w:r>
      <w:r w:rsidR="003D1538" w:rsidRPr="0068353A">
        <w:rPr>
          <w:rStyle w:val="a5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3D1538" w:rsidRPr="0068353A">
        <w:rPr>
          <w:rStyle w:val="a5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использование</w:t>
      </w:r>
      <w:r w:rsidR="00AD21C0" w:rsidRPr="0068353A">
        <w:rPr>
          <w:rStyle w:val="a5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  <w:lang w:val="ru-RU"/>
        </w:rPr>
        <w:t xml:space="preserve"> </w:t>
      </w:r>
      <w:r w:rsidR="003D1538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общих данных, защищаемых мьютексом. </w:t>
      </w:r>
      <w:r w:rsidR="00AD21C0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 xml:space="preserve">В данной задаче это вектор, содержащий пару целых чисел – </w:t>
      </w:r>
      <w:r w:rsidR="005F27EE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 xml:space="preserve">координаты </w:t>
      </w:r>
      <w:r w:rsid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>на</w:t>
      </w:r>
      <w:r w:rsidR="0089449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 xml:space="preserve"> часть</w:t>
      </w:r>
      <w:r w:rsidR="00AD21C0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 xml:space="preserve"> участк</w:t>
      </w:r>
      <w:r w:rsidR="0089449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>а</w:t>
      </w:r>
      <w:r w:rsidR="005F27EE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>, на которых уже был какой-</w:t>
      </w:r>
      <w:r w:rsid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>либо</w:t>
      </w:r>
      <w:r w:rsidR="005F27EE" w:rsidRPr="006835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ru-RU"/>
        </w:rPr>
        <w:t xml:space="preserve"> садовник.</w:t>
      </w:r>
    </w:p>
    <w:p w14:paraId="2E378BF1" w14:textId="54E6DA68" w:rsidR="0031780C" w:rsidRPr="0068353A" w:rsidRDefault="00C11E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353A">
        <w:rPr>
          <w:rFonts w:ascii="Times New Roman" w:hAnsi="Times New Roman" w:cs="Times New Roman"/>
          <w:sz w:val="24"/>
          <w:szCs w:val="24"/>
          <w:lang w:val="ru-RU"/>
        </w:rPr>
        <w:t>Создаются два потока</w:t>
      </w:r>
      <w:r w:rsidR="003D1538" w:rsidRPr="0068353A">
        <w:rPr>
          <w:rFonts w:ascii="Times New Roman" w:hAnsi="Times New Roman" w:cs="Times New Roman"/>
          <w:sz w:val="24"/>
          <w:szCs w:val="24"/>
          <w:lang w:val="ru-RU"/>
        </w:rPr>
        <w:t xml:space="preserve"> – два садовника. </w:t>
      </w:r>
    </w:p>
    <w:p w14:paraId="37559DA6" w14:textId="77777777" w:rsidR="005F27EE" w:rsidRPr="003D1538" w:rsidRDefault="005F27E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46F47B" w14:textId="6AD6A6CA" w:rsidR="0031780C" w:rsidRPr="008B45B4" w:rsidRDefault="009205D3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hAnsi="Times New Roman" w:cs="Times New Roman"/>
          <w:sz w:val="30"/>
          <w:szCs w:val="30"/>
          <w:lang w:val="ru-RU"/>
        </w:rPr>
        <w:t>Используемые источники.</w:t>
      </w:r>
    </w:p>
    <w:p w14:paraId="57E5952F" w14:textId="43BD6C0C" w:rsidR="00D57984" w:rsidRPr="00EA2C64" w:rsidRDefault="00D57984" w:rsidP="00D5798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r w:rsidRPr="009E196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 w:rsidR="005F27EE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5F27EE" w:rsidRPr="005659A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[Электронный ресурс] </w:t>
      </w:r>
    </w:p>
    <w:p w14:paraId="319F8CA7" w14:textId="6D521CC8" w:rsidR="0031780C" w:rsidRPr="009E196B" w:rsidRDefault="005F27EE" w:rsidP="00D57984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5F27EE">
        <w:rPr>
          <w:rFonts w:ascii="Times New Roman" w:hAnsi="Times New Roman" w:cs="Times New Roman"/>
          <w:sz w:val="24"/>
          <w:szCs w:val="24"/>
          <w:lang w:val="ru-RU"/>
        </w:rPr>
        <w:t>https://medium.com/nuances-of-programming/c-мьютекс-пишем-наш-первый-код-для-многопоточной-среды-543a3d60ef30</w:t>
      </w:r>
      <w:r w:rsidR="009E196B" w:rsidRPr="009E196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13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</w:t>
      </w:r>
      <w:r w:rsidR="009E196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.2020)</w:t>
      </w:r>
    </w:p>
    <w:p w14:paraId="1D09FBB8" w14:textId="70412F84" w:rsidR="002E788B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proofErr w:type="spellStart"/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SoftCraft</w:t>
      </w:r>
      <w:proofErr w:type="spellEnd"/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сайт по учебной дисциплине. [Электронный ресурс] </w:t>
      </w:r>
    </w:p>
    <w:p w14:paraId="59A3E0B6" w14:textId="429E23DC" w:rsidR="00C6398D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http://softcraft.ru/ (дата обращения: </w:t>
      </w:r>
      <w:r w:rsidR="005F27EE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13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</w:t>
      </w:r>
      <w:r w:rsidR="009E196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.2020)</w:t>
      </w:r>
    </w:p>
    <w:p w14:paraId="10C7A5A6" w14:textId="562A829B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16214" w14:textId="16D040EC" w:rsidR="00C6398D" w:rsidRPr="008B45B4" w:rsidRDefault="003E3095" w:rsidP="002E788B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t>Пояснения по решению.</w:t>
      </w:r>
    </w:p>
    <w:p w14:paraId="4E576404" w14:textId="1772C4D1" w:rsidR="003E3095" w:rsidRPr="0096166E" w:rsidRDefault="003E3095" w:rsidP="002E78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Пояснения присутствуют в коде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есть комментарии о роли каждого метода.</w:t>
      </w:r>
    </w:p>
    <w:p w14:paraId="6FD91897" w14:textId="7691481F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44A1D" w14:textId="54785AE7" w:rsidR="008B45B4" w:rsidRPr="008B45B4" w:rsidRDefault="00C6398D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highlight w:val="white"/>
        </w:rPr>
        <w:t>Тестирование различных входных данных.</w:t>
      </w:r>
    </w:p>
    <w:p w14:paraId="79D8435C" w14:textId="710EE8BC" w:rsidR="00C04AE3" w:rsidRPr="0068353A" w:rsidRDefault="00C04AE3" w:rsidP="005B38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965D5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Входные данные правильные.</w:t>
      </w:r>
    </w:p>
    <w:p w14:paraId="64036D9B" w14:textId="77777777" w:rsidR="0068353A" w:rsidRPr="00965D58" w:rsidRDefault="0068353A" w:rsidP="0068353A">
      <w:pPr>
        <w:pStyle w:val="a3"/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</w:p>
    <w:p w14:paraId="6F5A854B" w14:textId="5431E90B" w:rsidR="003C6E87" w:rsidRDefault="0068353A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68353A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19C639F8" wp14:editId="7B65AB83">
            <wp:extent cx="3959288" cy="168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224" cy="16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977" w14:textId="77777777" w:rsidR="00A04BF0" w:rsidRDefault="00A04BF0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DF3C2BB" w14:textId="6525AA51" w:rsidR="00357440" w:rsidRPr="00EA2C64" w:rsidRDefault="00691894" w:rsidP="00C04A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Введены неправильные входные данные.</w:t>
      </w:r>
    </w:p>
    <w:p w14:paraId="7103DF2E" w14:textId="0EDCD891" w:rsidR="00691894" w:rsidRPr="00EA2C64" w:rsidRDefault="00691894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Были попробованы введены </w:t>
      </w:r>
      <w:r w:rsidR="00814D33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строка(буквы), дробное число, отрицательное число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FE2E7A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число 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равное 0 и больше 100</w:t>
      </w:r>
      <w:r w:rsidR="0002437B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01BCD13B" w14:textId="200EC4EB" w:rsidR="0002437B" w:rsidRDefault="0002437B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Все неправильные значения были обработаны и выведена строка о неправильном введённом значении.</w:t>
      </w:r>
    </w:p>
    <w:p w14:paraId="71A526C9" w14:textId="52D970EF" w:rsidR="00B03FB1" w:rsidRDefault="00B03FB1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Пользователь вводит число, пока оно не окажется правильным.</w:t>
      </w:r>
    </w:p>
    <w:p w14:paraId="2E0FBAD1" w14:textId="110F9580" w:rsidR="0097678C" w:rsidRDefault="0068353A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68353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79C891" wp14:editId="0129DB2C">
            <wp:extent cx="3672840" cy="28020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679" cy="28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F9E9" w14:textId="58A66864" w:rsidR="0068353A" w:rsidRPr="0068353A" w:rsidRDefault="0068353A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3)</w:t>
      </w:r>
    </w:p>
    <w:p w14:paraId="735C74C9" w14:textId="77777777" w:rsidR="0068353A" w:rsidRDefault="0068353A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2AC5F9B" w14:textId="088CEBA3" w:rsidR="0068353A" w:rsidRDefault="0068353A" w:rsidP="0068353A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68353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3870DB" wp14:editId="00EA3E12">
            <wp:extent cx="4212621" cy="4145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274" cy="41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DE05" w14:textId="1A12E7D5" w:rsidR="0068353A" w:rsidRDefault="0068353A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4)</w:t>
      </w:r>
    </w:p>
    <w:p w14:paraId="203E20DD" w14:textId="17B929F3" w:rsidR="0068353A" w:rsidRPr="0068353A" w:rsidRDefault="0068353A" w:rsidP="0068353A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68353A">
        <w:rPr>
          <w:noProof/>
        </w:rPr>
        <w:lastRenderedPageBreak/>
        <w:t xml:space="preserve"> </w:t>
      </w:r>
      <w:r w:rsidRPr="0068353A">
        <w:rPr>
          <w:noProof/>
          <w:lang w:val="en-US"/>
        </w:rPr>
        <w:drawing>
          <wp:inline distT="0" distB="0" distL="0" distR="0" wp14:anchorId="0656E32B" wp14:editId="06663486">
            <wp:extent cx="3954780" cy="1191718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768" cy="12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EFEF" w14:textId="4B36F78E" w:rsid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406D9382" w14:textId="77777777" w:rsidR="00B86AC6" w:rsidRP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4CE6659F" w14:textId="3DD55C6E" w:rsidR="00F57010" w:rsidRDefault="00E55BF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t>Исходный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t>код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>.</w:t>
      </w:r>
    </w:p>
    <w:p w14:paraId="0C31C54B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C6A8491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D6CA2F7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B4B3F9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E6933EB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4F99DC1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725D7B8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14:paraId="61D1892E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&lt;mutex&gt;</w:t>
      </w:r>
    </w:p>
    <w:p w14:paraId="3E8893A9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8958E18" w14:textId="719E7763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570E8B" w14:textId="4EB88DA8" w:rsidR="0089449D" w:rsidRPr="0089449D" w:rsidRDefault="0089449D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659A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Полянская Полина БПИ193 17 вариант</w:t>
      </w:r>
    </w:p>
    <w:p w14:paraId="53524C76" w14:textId="77777777" w:rsidR="0089449D" w:rsidRPr="005659A1" w:rsidRDefault="0089449D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C78DE13" w14:textId="77777777" w:rsidR="00F57010" w:rsidRPr="005659A1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mutex</w:t>
      </w:r>
      <w:r w:rsidRPr="005659A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5659A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</w:t>
      </w:r>
      <w:r w:rsidRPr="005659A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3EC50F4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//вектор с координатами проработанных частей участка</w:t>
      </w:r>
    </w:p>
    <w:p w14:paraId="1BEA5026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Garden;</w:t>
      </w:r>
    </w:p>
    <w:p w14:paraId="07117B6E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//число строк в участке</w:t>
      </w:r>
    </w:p>
    <w:p w14:paraId="44B8D239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14:paraId="0165B572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//число столбцов в участке</w:t>
      </w:r>
    </w:p>
    <w:p w14:paraId="35EE76A2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14:paraId="184A02BE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A57E273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48975528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Проверяет, был ли какой-либо садовник в данной части участка.</w:t>
      </w:r>
    </w:p>
    <w:p w14:paraId="70AAB146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Если не был, то садовник начинает работать на данной части участка.</w:t>
      </w:r>
    </w:p>
    <w:p w14:paraId="5F5FD126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79E78F6B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name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="i"&gt;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позиция в участке по столбцам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4375FC4C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name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="j"&gt;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позиция в участке по строкам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205CD657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name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="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way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информация о том, как ходит садовник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24977C35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Adder(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way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84C45C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6DE5BA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g_lock.lock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12BE0E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1DC61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Garden.begin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37403F0B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//Проверка на то, есть ли такая координата в списке проработанных частях участка</w:t>
      </w:r>
    </w:p>
    <w:p w14:paraId="36BF5F9D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Garden.end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6C3E2F9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E75B9A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 == </w:t>
      </w:r>
      <w:proofErr w:type="spellStart"/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it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second ==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B1E10F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C13EC8C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3666024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9834881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C81476A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69DA373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такой координаты не было, то садовник приступает к работе.</w:t>
      </w:r>
    </w:p>
    <w:p w14:paraId="689422A8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(!checker)</w:t>
      </w:r>
    </w:p>
    <w:p w14:paraId="1602637F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AFB827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Garden.push_back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38B924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"Gardener"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way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was in spot of bed ("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")."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F234F0D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689C8FAB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g_lock.unlock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59408D2E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C74F36E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DAB9502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4A804398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lastRenderedPageBreak/>
        <w:t>/// Метод проходит по всему участку по горизонтальному пути.</w:t>
      </w:r>
    </w:p>
    <w:p w14:paraId="35ADFE34" w14:textId="77777777" w:rsidR="00F57010" w:rsidRPr="005659A1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9A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5659A1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EFDDE84" w14:textId="77777777" w:rsidR="00F57010" w:rsidRPr="005659A1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5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fillGarden1()</w:t>
      </w:r>
    </w:p>
    <w:p w14:paraId="1C4E4EB0" w14:textId="77777777" w:rsidR="00F57010" w:rsidRPr="005659A1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2D7C99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11B814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CF771C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columns;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196595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5AACFD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Adder(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who steps in a horizontal way, 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AB5806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95CD099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68BB3F11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26F65EF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6A67E35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2C447ED0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Метод проходит по всему участку вертикальному пути.</w:t>
      </w:r>
    </w:p>
    <w:p w14:paraId="5AC1B6F2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5701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944365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fillGarden2()</w:t>
      </w:r>
    </w:p>
    <w:p w14:paraId="56EA5F98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622541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columns - 1; j &gt;= 0; j--)</w:t>
      </w:r>
    </w:p>
    <w:p w14:paraId="683C230D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198E0D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rows - 1;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7D6B6AE0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F011A2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Adder(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who steps in a vertical way, 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E129E0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9104ECB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21AB821D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BAB4722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4D4D0D3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&gt;</w:t>
      </w:r>
    </w:p>
    <w:p w14:paraId="735BF096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Превращает строку в число.</w:t>
      </w:r>
    </w:p>
    <w:p w14:paraId="2929A4B4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5701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A04AC2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5701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name="str"&gt;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входящая</w:t>
      </w:r>
      <w:r w:rsidRPr="00F5701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строка</w:t>
      </w:r>
      <w:r w:rsidRPr="00F5701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960C540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5701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&lt;returns&gt;&lt;/returns&gt;</w:t>
      </w:r>
    </w:p>
    <w:p w14:paraId="207BFAC0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Converter(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4F4AB3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F1A2A6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98A2D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6D24F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14:paraId="0D2F2B78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65A35D5A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(Bool)</w:t>
      </w:r>
    </w:p>
    <w:p w14:paraId="47413FD4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3A84B4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901BB51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14:paraId="127BE8AC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(check);</w:t>
      </w:r>
    </w:p>
    <w:p w14:paraId="3699C495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//проверяет если число &lt;=0, больше 100 или не целое, то повторяется ввод строки</w:t>
      </w:r>
    </w:p>
    <w:p w14:paraId="44176783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&lt;= 0 ||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|| res &gt; 100)</w:t>
      </w:r>
    </w:p>
    <w:p w14:paraId="50EAEF32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E72C80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A31473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54537A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=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131EAE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8CA4E4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14:paraId="0D9EBB10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a wrong input. Try again."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B0E96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EB45B2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DD6FCB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A168613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22841B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32EDA8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CD40499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C12EC2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can write down only int numbers from 1 to 100 ([1,100])."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BA5C2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rows = Converter(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rows."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830925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columns = Converter(</w:t>
      </w:r>
      <w:r w:rsidRPr="00F5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columns."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02D270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создаются</w:t>
      </w:r>
      <w:r w:rsidRPr="00F5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два</w:t>
      </w:r>
      <w:r w:rsidRPr="00F5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потока</w:t>
      </w:r>
      <w:r w:rsidRPr="00F5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два</w:t>
      </w:r>
      <w:r w:rsidRPr="00F5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садовника</w:t>
      </w:r>
    </w:p>
    <w:p w14:paraId="7C501895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thread1 =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fillGarden1 };</w:t>
      </w:r>
    </w:p>
    <w:p w14:paraId="27CBFCBF" w14:textId="77777777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thread2 =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01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fillGarden2 };</w:t>
      </w:r>
    </w:p>
    <w:p w14:paraId="7D5CD339" w14:textId="3CC40EB9" w:rsidR="00F57010" w:rsidRP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thread1-&gt;join();</w:t>
      </w:r>
    </w:p>
    <w:p w14:paraId="6D2020F9" w14:textId="48759F3B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thread2-&gt;join();</w:t>
      </w:r>
    </w:p>
    <w:p w14:paraId="636A73F9" w14:textId="096C59B2" w:rsidR="005659A1" w:rsidRPr="00F57010" w:rsidRDefault="005659A1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     </w:t>
      </w:r>
      <w:r w:rsidRPr="00F5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thread1;</w:t>
      </w:r>
    </w:p>
    <w:p w14:paraId="049DE69F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thread2;</w:t>
      </w:r>
    </w:p>
    <w:p w14:paraId="38A52679" w14:textId="77777777" w:rsidR="00F57010" w:rsidRDefault="00F57010" w:rsidP="00F570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854055D" w14:textId="77777777" w:rsidR="00F57010" w:rsidRPr="0096166E" w:rsidRDefault="00F57010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</w:p>
    <w:p w14:paraId="3E88C36D" w14:textId="1CC5B020" w:rsidR="00C6398D" w:rsidRPr="0031780C" w:rsidRDefault="00C6398D" w:rsidP="00F10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sectPr w:rsidR="00C6398D" w:rsidRPr="00317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60229"/>
    <w:multiLevelType w:val="multilevel"/>
    <w:tmpl w:val="FCCA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22A7D"/>
    <w:multiLevelType w:val="multilevel"/>
    <w:tmpl w:val="6294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B1C16"/>
    <w:multiLevelType w:val="hybridMultilevel"/>
    <w:tmpl w:val="79F07C7C"/>
    <w:lvl w:ilvl="0" w:tplc="220E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E"/>
    <w:rsid w:val="0002437B"/>
    <w:rsid w:val="00065A34"/>
    <w:rsid w:val="00072135"/>
    <w:rsid w:val="000F143D"/>
    <w:rsid w:val="000F7351"/>
    <w:rsid w:val="001526A7"/>
    <w:rsid w:val="001934BC"/>
    <w:rsid w:val="001B06AF"/>
    <w:rsid w:val="001F5624"/>
    <w:rsid w:val="0028115F"/>
    <w:rsid w:val="002A7B8C"/>
    <w:rsid w:val="002C448B"/>
    <w:rsid w:val="002E788B"/>
    <w:rsid w:val="00310D7B"/>
    <w:rsid w:val="0031780C"/>
    <w:rsid w:val="00357440"/>
    <w:rsid w:val="003A0BB0"/>
    <w:rsid w:val="003C6E87"/>
    <w:rsid w:val="003D1538"/>
    <w:rsid w:val="003E3095"/>
    <w:rsid w:val="003E50ED"/>
    <w:rsid w:val="003E672E"/>
    <w:rsid w:val="0040005E"/>
    <w:rsid w:val="00464C48"/>
    <w:rsid w:val="00485889"/>
    <w:rsid w:val="004A7890"/>
    <w:rsid w:val="004B7FBC"/>
    <w:rsid w:val="00542DB0"/>
    <w:rsid w:val="005659A1"/>
    <w:rsid w:val="005729F7"/>
    <w:rsid w:val="005A39AB"/>
    <w:rsid w:val="005F27EE"/>
    <w:rsid w:val="00624FB3"/>
    <w:rsid w:val="0068353A"/>
    <w:rsid w:val="00691894"/>
    <w:rsid w:val="006C2F56"/>
    <w:rsid w:val="006D2D13"/>
    <w:rsid w:val="007217E2"/>
    <w:rsid w:val="00814D33"/>
    <w:rsid w:val="00824A0E"/>
    <w:rsid w:val="00872505"/>
    <w:rsid w:val="0089449D"/>
    <w:rsid w:val="008A663A"/>
    <w:rsid w:val="008B09D8"/>
    <w:rsid w:val="008B2DD7"/>
    <w:rsid w:val="008B45B4"/>
    <w:rsid w:val="008C2095"/>
    <w:rsid w:val="008D521B"/>
    <w:rsid w:val="009205D3"/>
    <w:rsid w:val="00924E20"/>
    <w:rsid w:val="0096166E"/>
    <w:rsid w:val="00965D58"/>
    <w:rsid w:val="0097678C"/>
    <w:rsid w:val="0099131D"/>
    <w:rsid w:val="00994F5A"/>
    <w:rsid w:val="009E196B"/>
    <w:rsid w:val="009E784A"/>
    <w:rsid w:val="00A04BF0"/>
    <w:rsid w:val="00A535E9"/>
    <w:rsid w:val="00A64A07"/>
    <w:rsid w:val="00A66722"/>
    <w:rsid w:val="00AD21C0"/>
    <w:rsid w:val="00B03FB1"/>
    <w:rsid w:val="00B86AC6"/>
    <w:rsid w:val="00B91150"/>
    <w:rsid w:val="00BA1631"/>
    <w:rsid w:val="00BB35E3"/>
    <w:rsid w:val="00C04AE3"/>
    <w:rsid w:val="00C11ED8"/>
    <w:rsid w:val="00C15046"/>
    <w:rsid w:val="00C6398D"/>
    <w:rsid w:val="00CD3358"/>
    <w:rsid w:val="00CF695C"/>
    <w:rsid w:val="00D57984"/>
    <w:rsid w:val="00D63B6C"/>
    <w:rsid w:val="00D77E26"/>
    <w:rsid w:val="00D85370"/>
    <w:rsid w:val="00DB4C71"/>
    <w:rsid w:val="00DE0375"/>
    <w:rsid w:val="00E51982"/>
    <w:rsid w:val="00E55BF4"/>
    <w:rsid w:val="00E665E4"/>
    <w:rsid w:val="00E80263"/>
    <w:rsid w:val="00EA2C64"/>
    <w:rsid w:val="00EB584C"/>
    <w:rsid w:val="00EE5BA1"/>
    <w:rsid w:val="00F10684"/>
    <w:rsid w:val="00F57010"/>
    <w:rsid w:val="00F8389B"/>
    <w:rsid w:val="00F90FD6"/>
    <w:rsid w:val="00F9617D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FEB8"/>
  <w15:chartTrackingRefBased/>
  <w15:docId w15:val="{C690F24A-A781-4B16-8A87-4DF8039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9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6A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526A7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04A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7E26"/>
    <w:rPr>
      <w:color w:val="0000FF"/>
      <w:u w:val="single"/>
    </w:rPr>
  </w:style>
  <w:style w:type="character" w:styleId="a5">
    <w:name w:val="Emphasis"/>
    <w:basedOn w:val="a0"/>
    <w:uiPriority w:val="20"/>
    <w:qFormat/>
    <w:rsid w:val="003D1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1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8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94</cp:revision>
  <dcterms:created xsi:type="dcterms:W3CDTF">2020-11-17T08:55:00Z</dcterms:created>
  <dcterms:modified xsi:type="dcterms:W3CDTF">2020-12-13T12:39:00Z</dcterms:modified>
</cp:coreProperties>
</file>