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:rsidR="0011091D" w:rsidRPr="0011091D" w:rsidRDefault="0011091D" w:rsidP="0011091D">
      <w:pPr>
        <w:spacing w:before="0" w:after="0"/>
        <w:rPr>
          <w:lang w:eastAsia="en-US" w:bidi="ar-SA"/>
        </w:rPr>
      </w:pPr>
    </w:p>
    <w:p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:rsidR="0011091D" w:rsidRPr="0011091D" w:rsidRDefault="0011091D" w:rsidP="0011091D">
      <w:pPr>
        <w:spacing w:before="0" w:after="0"/>
        <w:rPr>
          <w:lang w:eastAsia="en-US" w:bidi="ar-SA"/>
        </w:rPr>
      </w:pPr>
    </w:p>
    <w:p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CAM.</w:t>
      </w:r>
    </w:p>
    <w:p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:rsidR="0011091D" w:rsidRPr="0011091D" w:rsidRDefault="0011091D" w:rsidP="0011091D">
      <w:pPr>
        <w:spacing w:before="0" w:after="0"/>
        <w:rPr>
          <w:lang w:eastAsia="en-US" w:bidi="ar-SA"/>
        </w:rPr>
      </w:pPr>
    </w:p>
    <w:p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 xml:space="preserve">подключение </w:t>
      </w:r>
      <w:proofErr w:type="gramStart"/>
      <w:r>
        <w:rPr>
          <w:lang w:eastAsia="en-US" w:bidi="ar-SA"/>
        </w:rPr>
        <w:t>к</w:t>
      </w:r>
      <w:proofErr w:type="gramEnd"/>
      <w:r>
        <w:rPr>
          <w:lang w:eastAsia="en-US" w:bidi="ar-SA"/>
        </w:rPr>
        <w:t xml:space="preserve"> КОМПАС 3D и загрузка в него параметрической сборки;</w:t>
      </w:r>
    </w:p>
    <w:p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p w:rsidR="0011091D" w:rsidRPr="00057037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2D7D" w:rsidTr="00816AE5">
        <w:tc>
          <w:tcPr>
            <w:tcW w:w="4785" w:type="dxa"/>
            <w:vAlign w:val="center"/>
          </w:tcPr>
          <w:p w:rsid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4786" w:type="dxa"/>
            <w:vAlign w:val="center"/>
          </w:tcPr>
          <w:p w:rsid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432D7D" w:rsidTr="00816AE5">
        <w:tc>
          <w:tcPr>
            <w:tcW w:w="4785" w:type="dxa"/>
            <w:vAlign w:val="center"/>
          </w:tcPr>
          <w:p w:rsidR="00432D7D" w:rsidRP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ActiveDocument2D</w:t>
            </w:r>
          </w:p>
        </w:tc>
        <w:tc>
          <w:tcPr>
            <w:tcW w:w="4786" w:type="dxa"/>
            <w:vAlign w:val="center"/>
          </w:tcPr>
          <w:p w:rsid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активный графический документ</w:t>
            </w:r>
          </w:p>
        </w:tc>
      </w:tr>
      <w:tr w:rsidR="00432D7D" w:rsidTr="00816AE5">
        <w:tc>
          <w:tcPr>
            <w:tcW w:w="4785" w:type="dxa"/>
            <w:vAlign w:val="center"/>
          </w:tcPr>
          <w:p w:rsidR="00432D7D" w:rsidRP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4786" w:type="dxa"/>
            <w:vAlign w:val="center"/>
          </w:tcPr>
          <w:p w:rsid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432D7D" w:rsidTr="00816AE5">
        <w:tc>
          <w:tcPr>
            <w:tcW w:w="4785" w:type="dxa"/>
            <w:vAlign w:val="center"/>
          </w:tcPr>
          <w:p w:rsidR="00432D7D" w:rsidRP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Document2D</w:t>
            </w:r>
          </w:p>
        </w:tc>
        <w:tc>
          <w:tcPr>
            <w:tcW w:w="4786" w:type="dxa"/>
            <w:vAlign w:val="center"/>
          </w:tcPr>
          <w:p w:rsid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432D7D" w:rsidTr="00816AE5">
        <w:tc>
          <w:tcPr>
            <w:tcW w:w="4785" w:type="dxa"/>
            <w:vAlign w:val="center"/>
          </w:tcPr>
          <w:p w:rsidR="00432D7D" w:rsidRP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4786" w:type="dxa"/>
            <w:vAlign w:val="center"/>
          </w:tcPr>
          <w:p w:rsidR="00432D7D" w:rsidRDefault="00432D7D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трехмерного </w:t>
            </w:r>
            <w:r>
              <w:rPr>
                <w:lang w:eastAsia="en-US" w:bidi="ar-SA"/>
              </w:rPr>
              <w:lastRenderedPageBreak/>
              <w:t>документа (детали или сборку)</w:t>
            </w:r>
          </w:p>
        </w:tc>
      </w:tr>
    </w:tbl>
    <w:p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16AE5" w:rsidTr="00816AE5">
        <w:tc>
          <w:tcPr>
            <w:tcW w:w="4785" w:type="dxa"/>
            <w:vAlign w:val="center"/>
          </w:tcPr>
          <w:p w:rsidR="00816AE5" w:rsidRDefault="00816AE5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4786" w:type="dxa"/>
            <w:vAlign w:val="center"/>
          </w:tcPr>
          <w:p w:rsidR="00816AE5" w:rsidRDefault="00816AE5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Pr="00697669" w:rsidRDefault="00697669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4786" w:type="dxa"/>
            <w:vAlign w:val="center"/>
          </w:tcPr>
          <w:p w:rsidR="00697669" w:rsidRDefault="00697669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P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CreatePartFromFile</w:t>
            </w:r>
            <w:proofErr w:type="spellEnd"/>
          </w:p>
        </w:tc>
        <w:tc>
          <w:tcPr>
            <w:tcW w:w="4786" w:type="dxa"/>
            <w:vAlign w:val="center"/>
          </w:tcPr>
          <w:p w:rsid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создать деталь в сборке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4786" w:type="dxa"/>
            <w:vAlign w:val="center"/>
          </w:tcPr>
          <w:p w:rsid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установить параметры объекта в структуру данных (по определенному типу параметров)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P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Open</w:t>
            </w:r>
          </w:p>
        </w:tc>
        <w:tc>
          <w:tcPr>
            <w:tcW w:w="4786" w:type="dxa"/>
            <w:vAlign w:val="center"/>
          </w:tcPr>
          <w:p w:rsid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запустить редактирование документа-модели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Pr="00773E68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RebuildDocument</w:t>
            </w:r>
            <w:proofErr w:type="spellEnd"/>
          </w:p>
        </w:tc>
        <w:tc>
          <w:tcPr>
            <w:tcW w:w="4786" w:type="dxa"/>
            <w:vAlign w:val="center"/>
          </w:tcPr>
          <w:p w:rsid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перестроить документ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Pr="00773E68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SaveAs</w:t>
            </w:r>
            <w:proofErr w:type="spellEnd"/>
          </w:p>
        </w:tc>
        <w:tc>
          <w:tcPr>
            <w:tcW w:w="4786" w:type="dxa"/>
            <w:vAlign w:val="center"/>
          </w:tcPr>
          <w:p w:rsid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сохранить трехмерный документ под указанным именем 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Pr="00773E68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SetActive</w:t>
            </w:r>
            <w:proofErr w:type="spellEnd"/>
          </w:p>
        </w:tc>
        <w:tc>
          <w:tcPr>
            <w:tcW w:w="4786" w:type="dxa"/>
            <w:vAlign w:val="center"/>
          </w:tcPr>
          <w:p w:rsidR="00697669" w:rsidRPr="00816AE5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активировать документ</w:t>
            </w:r>
          </w:p>
        </w:tc>
      </w:tr>
      <w:tr w:rsidR="00697669" w:rsidTr="00816AE5">
        <w:tc>
          <w:tcPr>
            <w:tcW w:w="4785" w:type="dxa"/>
            <w:vAlign w:val="center"/>
          </w:tcPr>
          <w:p w:rsidR="00697669" w:rsidRPr="00773E68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4786" w:type="dxa"/>
            <w:vAlign w:val="center"/>
          </w:tcPr>
          <w:p w:rsidR="00697669" w:rsidRDefault="00697669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</w:t>
      </w:r>
      <w:r w:rsidRPr="00F75841">
        <w:rPr>
          <w:lang w:eastAsia="en-US" w:bidi="ar-SA"/>
        </w:rPr>
        <w:lastRenderedPageBreak/>
        <w:t>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5841" w:rsidTr="00F75841">
        <w:tc>
          <w:tcPr>
            <w:tcW w:w="4785" w:type="dxa"/>
            <w:vAlign w:val="center"/>
          </w:tcPr>
          <w:p w:rsidR="00F75841" w:rsidRDefault="00F75841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4786" w:type="dxa"/>
            <w:vAlign w:val="center"/>
          </w:tcPr>
          <w:p w:rsidR="00F75841" w:rsidRDefault="00F75841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F75841" w:rsidTr="00F75841">
        <w:tc>
          <w:tcPr>
            <w:tcW w:w="4785" w:type="dxa"/>
            <w:vAlign w:val="center"/>
          </w:tcPr>
          <w:p w:rsidR="00F75841" w:rsidRPr="00F75841" w:rsidRDefault="00F75841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  <w:r>
              <w:rPr>
                <w:lang w:val="en-US" w:eastAsia="en-US" w:bidi="ar-SA"/>
              </w:rPr>
              <w:t>/</w:t>
            </w: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4786" w:type="dxa"/>
            <w:vAlign w:val="center"/>
          </w:tcPr>
          <w:p w:rsidR="00F75841" w:rsidRDefault="0079195C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gramStart"/>
            <w:r>
              <w:rPr>
                <w:lang w:eastAsia="en-US" w:bidi="ar-SA"/>
              </w:rPr>
              <w:t>Запускает</w:t>
            </w:r>
            <w:proofErr w:type="gramEnd"/>
            <w:r>
              <w:rPr>
                <w:lang w:eastAsia="en-US" w:bidi="ar-SA"/>
              </w:rPr>
              <w:t>/закрывает режим редактирование компонента</w:t>
            </w:r>
          </w:p>
        </w:tc>
      </w:tr>
      <w:tr w:rsidR="00F75841" w:rsidTr="00F75841">
        <w:tc>
          <w:tcPr>
            <w:tcW w:w="4785" w:type="dxa"/>
            <w:vAlign w:val="center"/>
          </w:tcPr>
          <w:p w:rsidR="00F75841" w:rsidRPr="00F75841" w:rsidRDefault="00F75841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GetPla</w:t>
            </w:r>
            <w:r w:rsidR="00697669">
              <w:rPr>
                <w:lang w:val="en-US" w:eastAsia="en-US" w:bidi="ar-SA"/>
              </w:rPr>
              <w:t>rt</w:t>
            </w:r>
            <w:proofErr w:type="spellEnd"/>
          </w:p>
        </w:tc>
        <w:tc>
          <w:tcPr>
            <w:tcW w:w="4786" w:type="dxa"/>
            <w:vAlign w:val="center"/>
          </w:tcPr>
          <w:p w:rsidR="00F75841" w:rsidRDefault="00697669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F75841" w:rsidTr="00F75841">
        <w:tc>
          <w:tcPr>
            <w:tcW w:w="4785" w:type="dxa"/>
            <w:vAlign w:val="center"/>
          </w:tcPr>
          <w:p w:rsidR="00F75841" w:rsidRPr="00F75841" w:rsidRDefault="00F75841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SetPlacement</w:t>
            </w:r>
            <w:proofErr w:type="spellEnd"/>
          </w:p>
        </w:tc>
        <w:tc>
          <w:tcPr>
            <w:tcW w:w="4786" w:type="dxa"/>
            <w:vAlign w:val="center"/>
          </w:tcPr>
          <w:p w:rsidR="00F75841" w:rsidRDefault="0079195C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установить новое положение компонента в сборке</w:t>
            </w:r>
          </w:p>
        </w:tc>
      </w:tr>
      <w:tr w:rsidR="00F75841" w:rsidTr="00F75841">
        <w:tc>
          <w:tcPr>
            <w:tcW w:w="4785" w:type="dxa"/>
            <w:vAlign w:val="center"/>
          </w:tcPr>
          <w:p w:rsidR="00F75841" w:rsidRPr="00F75841" w:rsidRDefault="00F75841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NewEntity</w:t>
            </w:r>
            <w:proofErr w:type="spellEnd"/>
          </w:p>
        </w:tc>
        <w:tc>
          <w:tcPr>
            <w:tcW w:w="4786" w:type="dxa"/>
            <w:vAlign w:val="center"/>
          </w:tcPr>
          <w:p w:rsidR="00F75841" w:rsidRDefault="0079195C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F75841" w:rsidTr="00F75841">
        <w:tc>
          <w:tcPr>
            <w:tcW w:w="4785" w:type="dxa"/>
            <w:vAlign w:val="center"/>
          </w:tcPr>
          <w:p w:rsidR="00F75841" w:rsidRPr="0079195C" w:rsidRDefault="0079195C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UpdatePlacement</w:t>
            </w:r>
            <w:proofErr w:type="spellEnd"/>
          </w:p>
        </w:tc>
        <w:tc>
          <w:tcPr>
            <w:tcW w:w="4786" w:type="dxa"/>
            <w:vAlign w:val="center"/>
          </w:tcPr>
          <w:p w:rsidR="00F75841" w:rsidRPr="0079195C" w:rsidRDefault="0079195C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изменить местоположение компонента, заданное в </w:t>
            </w:r>
            <w:proofErr w:type="spellStart"/>
            <w:r>
              <w:rPr>
                <w:lang w:val="en-US" w:eastAsia="en-US" w:bidi="ar-SA"/>
              </w:rPr>
              <w:t>ksPart</w:t>
            </w:r>
            <w:proofErr w:type="spellEnd"/>
            <w:r w:rsidRPr="0079195C">
              <w:rPr>
                <w:lang w:eastAsia="en-US" w:bidi="ar-SA"/>
              </w:rPr>
              <w:t xml:space="preserve">:: </w:t>
            </w:r>
            <w:proofErr w:type="spellStart"/>
            <w:r>
              <w:rPr>
                <w:lang w:val="en-US" w:eastAsia="en-US" w:bidi="ar-SA"/>
              </w:rPr>
              <w:t>SetPlacement</w:t>
            </w:r>
            <w:proofErr w:type="spellEnd"/>
          </w:p>
        </w:tc>
      </w:tr>
    </w:tbl>
    <w:p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:rsidR="00E04A40" w:rsidRDefault="008E788D" w:rsidP="0011091D">
      <w:pPr>
        <w:pStyle w:val="2"/>
        <w:spacing w:before="0"/>
      </w:pPr>
      <w:r>
        <w:t>1.3</w:t>
      </w:r>
      <w:r w:rsidR="00E04A40">
        <w:t xml:space="preserve"> Обзор аналогов</w:t>
      </w:r>
    </w:p>
    <w:p w:rsidR="0011091D" w:rsidRPr="0011091D" w:rsidRDefault="0011091D" w:rsidP="0011091D">
      <w:pPr>
        <w:spacing w:before="0" w:after="0"/>
        <w:rPr>
          <w:lang w:eastAsia="en-US" w:bidi="ar-SA"/>
        </w:rPr>
      </w:pPr>
    </w:p>
    <w:p w:rsidR="000E4D5E" w:rsidRDefault="000E4D5E" w:rsidP="0011091D">
      <w:pPr>
        <w:spacing w:before="0" w:after="0" w:line="360" w:lineRule="auto"/>
        <w:jc w:val="center"/>
        <w:rPr>
          <w:b/>
          <w:lang w:eastAsia="en-US"/>
        </w:rPr>
      </w:pPr>
      <w:r w:rsidRPr="000E4D5E">
        <w:rPr>
          <w:b/>
          <w:lang w:eastAsia="en-US"/>
        </w:rPr>
        <w:t>Валы и механические передачи 3D</w:t>
      </w:r>
    </w:p>
    <w:p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</w:t>
      </w:r>
      <w:proofErr w:type="gramStart"/>
      <w:r>
        <w:rPr>
          <w:lang w:eastAsia="en-US" w:bidi="ar-SA"/>
        </w:rPr>
        <w:t>дств пр</w:t>
      </w:r>
      <w:proofErr w:type="gramEnd"/>
      <w:r>
        <w:rPr>
          <w:lang w:eastAsia="en-US" w:bidi="ar-SA"/>
        </w:rPr>
        <w:t>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 xml:space="preserve">Валы и механические передачи </w:t>
      </w:r>
      <w:r w:rsidRPr="000E4D5E">
        <w:rPr>
          <w:bCs/>
          <w:lang w:eastAsia="en-US" w:bidi="ar-SA"/>
        </w:rPr>
        <w:lastRenderedPageBreak/>
        <w:t>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>Пользователям доступны геометрические и проектные расчеты, расчеты передач на прочность и долговечность, а также оптимизационные расчеты.</w:t>
      </w:r>
    </w:p>
    <w:p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гипоидной передачи;</w:t>
      </w:r>
    </w:p>
    <w:p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lastRenderedPageBreak/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 xml:space="preserve">2D-профили зубчатых венцов и </w:t>
      </w:r>
      <w:proofErr w:type="gramStart"/>
      <w:r w:rsidRPr="005A5E7B">
        <w:rPr>
          <w:lang w:eastAsia="en-US" w:bidi="ar-SA"/>
        </w:rPr>
        <w:t>генерируемые</w:t>
      </w:r>
      <w:proofErr w:type="gramEnd"/>
      <w:r w:rsidRPr="005A5E7B">
        <w:rPr>
          <w:lang w:eastAsia="en-US" w:bidi="ar-SA"/>
        </w:rPr>
        <w:t xml:space="preserve">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ЧПУ.</w:t>
      </w:r>
      <w:r w:rsidR="008B2F04">
        <w:t xml:space="preserve"> </w:t>
      </w:r>
      <w:r w:rsidR="004073ED">
        <w:br w:type="page"/>
      </w:r>
    </w:p>
    <w:p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:rsidR="0011091D" w:rsidRPr="0011091D" w:rsidRDefault="0011091D" w:rsidP="0011091D">
      <w:pPr>
        <w:spacing w:before="0" w:after="0"/>
        <w:rPr>
          <w:lang w:eastAsia="en-US" w:bidi="ar-SA"/>
        </w:rPr>
      </w:pPr>
    </w:p>
    <w:p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Предметом </w:t>
      </w:r>
      <w:proofErr w:type="gramStart"/>
      <w:r>
        <w:rPr>
          <w:lang w:eastAsia="en-US" w:bidi="ar-SA"/>
        </w:rPr>
        <w:t>данного</w:t>
      </w:r>
      <w:proofErr w:type="gramEnd"/>
      <w:r>
        <w:rPr>
          <w:lang w:eastAsia="en-US" w:bidi="ar-SA"/>
        </w:rPr>
        <w:t xml:space="preserve"> проектирование является сверло спиральное.</w:t>
      </w:r>
    </w:p>
    <w:p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:rsidR="004073ED" w:rsidRDefault="004073ED" w:rsidP="00120262">
      <w:pPr>
        <w:spacing w:before="0" w:after="0" w:line="360" w:lineRule="auto"/>
        <w:ind w:firstLine="851"/>
        <w:rPr>
          <w:lang w:eastAsia="en-US"/>
        </w:rPr>
      </w:pPr>
    </w:p>
    <w:p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:rsidR="000E4D5E" w:rsidRDefault="00503C7C" w:rsidP="00120262">
      <w:pPr>
        <w:spacing w:before="0" w:after="0" w:line="360" w:lineRule="auto"/>
        <w:ind w:firstLine="851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F9CB790" wp14:editId="6A3B0639">
            <wp:extent cx="5593080" cy="2247900"/>
            <wp:effectExtent l="0" t="0" r="7620" b="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:rsidR="00071147" w:rsidRPr="00071147" w:rsidRDefault="00071147" w:rsidP="00071147">
      <w:pPr>
        <w:rPr>
          <w:lang w:eastAsia="en-US" w:bidi="ar-SA"/>
        </w:rPr>
      </w:pPr>
    </w:p>
    <w:p w:rsidR="004D7F7E" w:rsidRDefault="004D7F7E" w:rsidP="004D7F7E">
      <w:pPr>
        <w:pStyle w:val="a5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1.8pt">
            <v:imagedata r:id="rId10" o:title="uml"/>
          </v:shape>
        </w:pict>
      </w:r>
    </w:p>
    <w:p w:rsidR="004D7F7E" w:rsidRPr="004D7F7E" w:rsidRDefault="004D7F7E" w:rsidP="004D7F7E">
      <w:pPr>
        <w:pStyle w:val="a5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:rsidR="004D7F7E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:rsidR="006A42B2" w:rsidRPr="006A42B2" w:rsidRDefault="006A42B2" w:rsidP="006A42B2">
      <w:pPr>
        <w:spacing w:before="0" w:after="0"/>
        <w:rPr>
          <w:lang w:eastAsia="en-US" w:bidi="ar-SA"/>
        </w:rPr>
      </w:pPr>
    </w:p>
    <w:p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 xml:space="preserve">модель сверла по параметрам в заполненных полях. Иначе поле или поля с ошибками </w:t>
      </w:r>
      <w:proofErr w:type="gramStart"/>
      <w:r>
        <w:rPr>
          <w:lang w:eastAsia="en-US" w:bidi="ar-SA"/>
        </w:rPr>
        <w:t>подсвечиваются</w:t>
      </w:r>
      <w:proofErr w:type="gramEnd"/>
      <w:r>
        <w:rPr>
          <w:lang w:eastAsia="en-US" w:bidi="ar-SA"/>
        </w:rPr>
        <w:t xml:space="preserve"> и выводится сообщение об ошибке.</w:t>
      </w:r>
    </w:p>
    <w:p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</w:t>
      </w:r>
      <w:bookmarkStart w:id="0" w:name="_GoBack"/>
      <w:bookmarkEnd w:id="0"/>
      <w:r>
        <w:rPr>
          <w:lang w:eastAsia="en-US" w:bidi="ar-SA"/>
        </w:rPr>
        <w:t>унке 4.1 представлен макет пользовательского интерфейса.</w:t>
      </w:r>
    </w:p>
    <w:p w:rsidR="00711714" w:rsidRDefault="00711714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4C01A8D" wp14:editId="78C74D4A">
            <wp:extent cx="4678680" cy="4549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BA" w:rsidRPr="00711714" w:rsidRDefault="00A128BA" w:rsidP="00071147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sectPr w:rsidR="00A128BA" w:rsidRPr="00711714" w:rsidSect="00E04A40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EEF" w:rsidRDefault="008E4EEF" w:rsidP="00E04A40">
      <w:pPr>
        <w:spacing w:before="0" w:after="0"/>
      </w:pPr>
      <w:r>
        <w:separator/>
      </w:r>
    </w:p>
  </w:endnote>
  <w:endnote w:type="continuationSeparator" w:id="0">
    <w:p w:rsidR="008E4EEF" w:rsidRDefault="008E4EEF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EEF" w:rsidRDefault="008E4EEF" w:rsidP="00E04A40">
      <w:pPr>
        <w:spacing w:before="0" w:after="0"/>
      </w:pPr>
      <w:r>
        <w:separator/>
      </w:r>
    </w:p>
  </w:footnote>
  <w:footnote w:type="continuationSeparator" w:id="0">
    <w:p w:rsidR="008E4EEF" w:rsidRDefault="008E4EEF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33412"/>
      <w:docPartObj>
        <w:docPartGallery w:val="Page Numbers (Top of Page)"/>
        <w:docPartUnique/>
      </w:docPartObj>
    </w:sdtPr>
    <w:sdtEndPr/>
    <w:sdtContent>
      <w:p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669">
          <w:rPr>
            <w:noProof/>
          </w:rPr>
          <w:t>10</w:t>
        </w:r>
        <w:r>
          <w:fldChar w:fldCharType="end"/>
        </w:r>
      </w:p>
    </w:sdtContent>
  </w:sdt>
  <w:p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C16EFF"/>
    <w:multiLevelType w:val="hybridMultilevel"/>
    <w:tmpl w:val="F4E0CC30"/>
    <w:lvl w:ilvl="0" w:tplc="A70C1AB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E"/>
    <w:rsid w:val="00057037"/>
    <w:rsid w:val="00071147"/>
    <w:rsid w:val="00080FA8"/>
    <w:rsid w:val="00090160"/>
    <w:rsid w:val="000E4D5E"/>
    <w:rsid w:val="0011091D"/>
    <w:rsid w:val="00120262"/>
    <w:rsid w:val="00131542"/>
    <w:rsid w:val="001C513E"/>
    <w:rsid w:val="001D0234"/>
    <w:rsid w:val="00285304"/>
    <w:rsid w:val="002C64E3"/>
    <w:rsid w:val="002D7032"/>
    <w:rsid w:val="0032327E"/>
    <w:rsid w:val="003629C9"/>
    <w:rsid w:val="0038264A"/>
    <w:rsid w:val="003B1024"/>
    <w:rsid w:val="004073ED"/>
    <w:rsid w:val="00432D7D"/>
    <w:rsid w:val="004A3194"/>
    <w:rsid w:val="004D7F7E"/>
    <w:rsid w:val="00503C7C"/>
    <w:rsid w:val="005A5E7B"/>
    <w:rsid w:val="00625DD5"/>
    <w:rsid w:val="00657CB0"/>
    <w:rsid w:val="00670D14"/>
    <w:rsid w:val="00697669"/>
    <w:rsid w:val="006A42B2"/>
    <w:rsid w:val="00711714"/>
    <w:rsid w:val="00773E68"/>
    <w:rsid w:val="0079195C"/>
    <w:rsid w:val="00816AE5"/>
    <w:rsid w:val="008764EA"/>
    <w:rsid w:val="008B2F04"/>
    <w:rsid w:val="008E4EEF"/>
    <w:rsid w:val="008E788D"/>
    <w:rsid w:val="00972E52"/>
    <w:rsid w:val="00A128BA"/>
    <w:rsid w:val="00A625CB"/>
    <w:rsid w:val="00D768AC"/>
    <w:rsid w:val="00E04A40"/>
    <w:rsid w:val="00EF0EE7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30FE3-78A6-4396-AFEA-B8DC623E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9</cp:revision>
  <dcterms:created xsi:type="dcterms:W3CDTF">2021-03-13T09:09:00Z</dcterms:created>
  <dcterms:modified xsi:type="dcterms:W3CDTF">2021-03-23T12:17:00Z</dcterms:modified>
</cp:coreProperties>
</file>