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№3</w:t>
      </w:r>
    </w:p>
    <w:p>
      <w:pPr>
        <w:pStyle w:val="Subtitle"/>
      </w:pPr>
      <w:r>
        <w:t xml:space="preserve">Отчет</w:t>
      </w:r>
    </w:p>
    <w:p>
      <w:pPr>
        <w:pStyle w:val="Author"/>
      </w:pPr>
      <w:r>
        <w:t xml:space="preserve">Кичигина</w:t>
      </w:r>
      <w:r>
        <w:t xml:space="preserve"> </w:t>
      </w:r>
      <w:r>
        <w:t xml:space="preserve">Полина</w:t>
      </w:r>
      <w:r>
        <w:t xml:space="preserve"> </w:t>
      </w:r>
      <w:r>
        <w:t xml:space="preserve">Евгеньевна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Получение практических навыков работы в консоли с атрибутами файлов для групп пользователей.</w:t>
      </w:r>
    </w:p>
    <w:bookmarkEnd w:id="20"/>
    <w:bookmarkStart w:id="32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p>
      <w:pPr>
        <w:pStyle w:val="Compact"/>
        <w:numPr>
          <w:ilvl w:val="0"/>
          <w:numId w:val="1001"/>
        </w:numPr>
      </w:pPr>
      <w:r>
        <w:t xml:space="preserve">В установленной операционной системе создайте учётную запись поль-</w:t>
      </w:r>
      <w:r>
        <w:t xml:space="preserve"> </w:t>
      </w:r>
      <w:r>
        <w:t xml:space="preserve">зователя guest (использую учётную запись администратора):</w:t>
      </w:r>
      <w:r>
        <w:t xml:space="preserve"> </w:t>
      </w:r>
      <w:r>
        <w:t xml:space="preserve">useradd guest</w:t>
      </w:r>
    </w:p>
    <w:p>
      <w:pPr>
        <w:pStyle w:val="Compact"/>
        <w:numPr>
          <w:ilvl w:val="0"/>
          <w:numId w:val="1001"/>
        </w:numPr>
      </w:pPr>
      <w:r>
        <w:t xml:space="preserve">Задайте пароль для пользователя guest (использую учётную запись ад-</w:t>
      </w:r>
      <w:r>
        <w:t xml:space="preserve"> </w:t>
      </w:r>
      <w:r>
        <w:t xml:space="preserve">министратора):</w:t>
      </w:r>
      <w:r>
        <w:t xml:space="preserve"> </w:t>
      </w:r>
      <w:r>
        <w:t xml:space="preserve">passwd guest</w:t>
      </w:r>
    </w:p>
    <w:p>
      <w:pPr>
        <w:pStyle w:val="Compact"/>
        <w:numPr>
          <w:ilvl w:val="0"/>
          <w:numId w:val="1001"/>
        </w:numPr>
      </w:pPr>
      <w:r>
        <w:t xml:space="preserve">Аналогично создайте второго пользователя guest2.</w:t>
      </w:r>
    </w:p>
    <w:p>
      <w:pPr>
        <w:pStyle w:val="Compact"/>
        <w:numPr>
          <w:ilvl w:val="0"/>
          <w:numId w:val="1001"/>
        </w:numPr>
      </w:pPr>
      <w:r>
        <w:t xml:space="preserve">Добавьте пользователя guest2 в группу guest.(рис. 1)</w:t>
      </w:r>
    </w:p>
    <w:p>
      <w:pPr>
        <w:pStyle w:val="CaptionedFigure"/>
      </w:pPr>
      <w:r>
        <w:drawing>
          <wp:inline>
            <wp:extent cx="3733800" cy="1482764"/>
            <wp:effectExtent b="0" l="0" r="0" t="0"/>
            <wp:docPr descr="Выполняем команды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82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Выполняем команды</w:t>
      </w:r>
    </w:p>
    <w:p>
      <w:pPr>
        <w:pStyle w:val="Compact"/>
        <w:numPr>
          <w:ilvl w:val="0"/>
          <w:numId w:val="1002"/>
        </w:numPr>
      </w:pPr>
      <w:r>
        <w:t xml:space="preserve">Осуществите вход в систему от двух пользователей на двух разных кон-</w:t>
      </w:r>
      <w:r>
        <w:t xml:space="preserve"> </w:t>
      </w:r>
      <w:r>
        <w:t xml:space="preserve">солях: guest на первой консоли и guest2 на второй консоли.</w:t>
      </w:r>
    </w:p>
    <w:p>
      <w:pPr>
        <w:pStyle w:val="Compact"/>
        <w:numPr>
          <w:ilvl w:val="0"/>
          <w:numId w:val="1002"/>
        </w:numPr>
      </w:pPr>
      <w:r>
        <w:t xml:space="preserve">Для обоих пользователей командой pwd определите директорию, в кото-</w:t>
      </w:r>
      <w:r>
        <w:t xml:space="preserve"> </w:t>
      </w:r>
      <w:r>
        <w:t xml:space="preserve">рой вы находитесь. Сравните её с приглашениями командной строки.</w:t>
      </w:r>
    </w:p>
    <w:p>
      <w:pPr>
        <w:pStyle w:val="Compact"/>
        <w:numPr>
          <w:ilvl w:val="0"/>
          <w:numId w:val="1002"/>
        </w:numPr>
      </w:pPr>
      <w:r>
        <w:t xml:space="preserve">Уточните имя вашего пользователя, его группу, кто входит в неё</w:t>
      </w:r>
      <w:r>
        <w:t xml:space="preserve"> </w:t>
      </w:r>
      <w:r>
        <w:t xml:space="preserve">и к каким группам принадлежит он сам. Определите командами</w:t>
      </w:r>
      <w:r>
        <w:t xml:space="preserve"> </w:t>
      </w:r>
      <w:r>
        <w:t xml:space="preserve">groups guest и groups guest2, в какие группы входят пользовате-</w:t>
      </w:r>
      <w:r>
        <w:t xml:space="preserve"> </w:t>
      </w:r>
      <w:r>
        <w:t xml:space="preserve">ли guest и guest2.(рис. 2)</w:t>
      </w:r>
    </w:p>
    <w:p>
      <w:pPr>
        <w:pStyle w:val="CaptionedFigure"/>
      </w:pPr>
      <w:r>
        <w:drawing>
          <wp:inline>
            <wp:extent cx="3733800" cy="1829898"/>
            <wp:effectExtent b="0" l="0" r="0" t="0"/>
            <wp:docPr descr="Уточняем имя пользователя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29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Уточняем имя пользователя</w:t>
      </w:r>
    </w:p>
    <w:p>
      <w:pPr>
        <w:pStyle w:val="Compact"/>
        <w:numPr>
          <w:ilvl w:val="0"/>
          <w:numId w:val="1003"/>
        </w:numPr>
      </w:pPr>
      <w:r>
        <w:t xml:space="preserve">Сравните полученную информацию с содержимым файла /etc/group.</w:t>
      </w:r>
      <w:r>
        <w:t xml:space="preserve"> </w:t>
      </w:r>
      <w:r>
        <w:t xml:space="preserve">Просмотрите файл командой</w:t>
      </w:r>
      <w:r>
        <w:t xml:space="preserve"> </w:t>
      </w:r>
      <w:r>
        <w:t xml:space="preserve">cat /etc/group</w:t>
      </w:r>
    </w:p>
    <w:p>
      <w:pPr>
        <w:pStyle w:val="Compact"/>
        <w:numPr>
          <w:ilvl w:val="0"/>
          <w:numId w:val="1003"/>
        </w:numPr>
      </w:pPr>
      <w:r>
        <w:t xml:space="preserve">От имени пользователя guest2 выполните регистрацию пользователя</w:t>
      </w:r>
      <w:r>
        <w:t xml:space="preserve"> </w:t>
      </w:r>
      <w:r>
        <w:t xml:space="preserve">guest2 в группе guest командой</w:t>
      </w:r>
      <w:r>
        <w:t xml:space="preserve"> </w:t>
      </w:r>
      <w:r>
        <w:t xml:space="preserve">newgrp guest</w:t>
      </w:r>
    </w:p>
    <w:p>
      <w:pPr>
        <w:pStyle w:val="Compact"/>
        <w:numPr>
          <w:ilvl w:val="0"/>
          <w:numId w:val="1003"/>
        </w:numPr>
      </w:pPr>
      <w:r>
        <w:t xml:space="preserve">От имени пользователя guest измените права директории /home/guest,</w:t>
      </w:r>
      <w:r>
        <w:t xml:space="preserve"> </w:t>
      </w:r>
      <w:r>
        <w:t xml:space="preserve">разрешив все действия для пользователей группы:</w:t>
      </w:r>
      <w:r>
        <w:t xml:space="preserve"> </w:t>
      </w:r>
      <w:r>
        <w:t xml:space="preserve">chmod g+rwx /home/guest</w:t>
      </w:r>
    </w:p>
    <w:p>
      <w:pPr>
        <w:pStyle w:val="Compact"/>
        <w:numPr>
          <w:ilvl w:val="0"/>
          <w:numId w:val="1003"/>
        </w:numPr>
      </w:pPr>
      <w:r>
        <w:t xml:space="preserve">От имени пользователя guest снимите с директории /home/guest/dir1</w:t>
      </w:r>
      <w:r>
        <w:t xml:space="preserve"> </w:t>
      </w:r>
      <w:r>
        <w:t xml:space="preserve">все атрибуты командой</w:t>
      </w:r>
      <w:r>
        <w:t xml:space="preserve"> </w:t>
      </w:r>
      <w:r>
        <w:t xml:space="preserve">chmod 000 dirl</w:t>
      </w:r>
      <w:r>
        <w:t xml:space="preserve"> </w:t>
      </w:r>
      <w:r>
        <w:t xml:space="preserve">и проверьте правильность снятия атрибутов.(рис. 3)</w:t>
      </w:r>
    </w:p>
    <w:p>
      <w:pPr>
        <w:pStyle w:val="CaptionedFigure"/>
      </w:pPr>
      <w:r>
        <w:drawing>
          <wp:inline>
            <wp:extent cx="3733800" cy="1591455"/>
            <wp:effectExtent b="0" l="0" r="0" t="0"/>
            <wp:docPr descr="Изменяем права" title="" id="28" name="Picture"/>
            <a:graphic>
              <a:graphicData uri="http://schemas.openxmlformats.org/drawingml/2006/picture">
                <pic:pic>
                  <pic:nvPicPr>
                    <pic:cNvPr descr="image/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91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Изменяем права</w:t>
      </w:r>
    </w:p>
    <w:bookmarkStart w:id="30" w:name="заполнение-таблицы-3.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Заполнение таблицы 3.1</w:t>
      </w:r>
    </w:p>
    <w:p>
      <w:pPr>
        <w:pStyle w:val="Compact"/>
        <w:numPr>
          <w:ilvl w:val="0"/>
          <w:numId w:val="1004"/>
        </w:numPr>
      </w:pPr>
      <w:r>
        <w:t xml:space="preserve">Меняя атрибуты у директории dir1 и файла file1 от имени пользователя guest и делая проверку от пользователя guest2,</w:t>
      </w:r>
      <w:r>
        <w:t xml:space="preserve"> </w:t>
      </w:r>
      <w:r>
        <w:t xml:space="preserve">заполним табл. 3.1, определив опытным путём, какие операции разрешены, а какие нет. После чего сравним табл. 2.1 (из лабораторной работы №2) и табл. 3.1.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074"/>
        <w:gridCol w:w="2074"/>
        <w:gridCol w:w="471"/>
        <w:gridCol w:w="471"/>
        <w:gridCol w:w="471"/>
        <w:gridCol w:w="471"/>
        <w:gridCol w:w="471"/>
        <w:gridCol w:w="471"/>
        <w:gridCol w:w="471"/>
        <w:gridCol w:w="4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Права директории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Права файла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Создание файла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файла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в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Чтение файла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Смена директории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Просмотр файлов в директории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Переименование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Смена атрибутов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d--------- (000)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 (000)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d-----x--- (010)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 (000)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d----w---- (020)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 (000)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d----wx--- (030)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 (000)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d---r----- (040)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 (000)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d---r-x--- (050)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 (000)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d---rw---- (060)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 (000)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d---rwx--- (070)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 (000)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d--------- (000)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------x--- (010)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d-----x--- (010)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------x--- (010)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d----w---- (020)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------x--- (010)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d----wx--- (030)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------x--- (010)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d---r----- (040)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------x--- (010)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d---r-x--- (050)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------x--- (010)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d---rw---- (060)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------x--- (010)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d---rwx--- (070)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------x--- (010)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d--------- (000)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-----w---- (020)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d-----x--- (010)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-----w---- (020)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d----w---- (020)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-----w---- (020)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d----wx--- (030)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-----w---- (020)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d---r----- (040)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-----w---- (020)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d---r-x--- (050)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-----w---- (020)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d---rw---- (060)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-----w---- (020)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d---rwx--- (070)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-----w---- (020)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d--------- (000)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-----wx--- (030)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d-----x--- (010)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-----wx--- (030)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d----w---- (020)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-----wx--- (030)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d----wx--- (030)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-----wx--- (030)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d---r----- (040)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-----wx--- (030)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d---r-x--- (050)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-----wx--- (030)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d---rw---- (060)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-----wx--- (030)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d---rwx--- (070)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-----wx--- (030)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d--------- (000)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----r----- (040)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d-----x--- (010)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----r----- (040)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d----w---- (020)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----r----- (040)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d----wx--- (030)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----r----- (040)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d---r----- (040)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----r----- (040)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d---r-x--- (050)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----r----- (040)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d---rw---- (060)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----r----- (040)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d---rwx--- (070)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----r----- (040)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d--------- (000)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----r-x--- (050)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d-----x--- (010)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----r-x--- (050)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d----w---- (020)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----r-x--- (050)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d----wx--- (030)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----r-x--- (050)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d---r----- (040)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----r-x--- (050)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d---r-x--- (050)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----r-x--- (050)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d---rw---- (060)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----r-x--- (050)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d---rwx--- (070)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----r-x--- (050)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d--------- (000)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----rw---- (060)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d-----x--- (010)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----rw---- (060)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d----w---- (020)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----rw---- (060)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d----wx--- (030)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----rw---- (060)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d---r----- (040)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----rw---- (060)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d---r-x--- (050)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----rw---- (060)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d---rw---- (060)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----rw---- (060)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d---rwx--- (070)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----rw---- (060)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d--------- (000)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----rwx--- (070)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d-----x--- (010)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----rwx--- (070)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d----w---- (020)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----rwx--- (070)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d----wx--- (030)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----rwx--- (070)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d---r----- (040)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----rwx--- (070)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d---r-x--- (050)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----rwx--- (070)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d---rw---- (060)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----rwx--- (070)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d---rwx--- (070)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----rwx--- (070)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</w:tbl>
    <w:p>
      <w:pPr>
        <w:pStyle w:val="BodyText"/>
      </w:pPr>
      <w:r>
        <w:t xml:space="preserve">Таблица 3.1 «Установленные права и разрешённые действия для групп»</w:t>
      </w:r>
    </w:p>
    <w:bookmarkEnd w:id="30"/>
    <w:bookmarkStart w:id="31" w:name="заполнение-таблицы-3.2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Заполнение таблицы 3.2</w:t>
      </w:r>
    </w:p>
    <w:p>
      <w:pPr>
        <w:pStyle w:val="Compact"/>
        <w:numPr>
          <w:ilvl w:val="0"/>
          <w:numId w:val="1005"/>
        </w:numPr>
      </w:pPr>
      <w:r>
        <w:t xml:space="preserve">На основании заполненной таблицы определим те или иные минимально необходимые права для выполнения пользователем</w:t>
      </w:r>
      <w:r>
        <w:t xml:space="preserve"> </w:t>
      </w:r>
      <w:r>
        <w:t xml:space="preserve">guest2 операций внутри директории dir1 и заполним табл. 3.2.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262"/>
        <w:gridCol w:w="3111"/>
        <w:gridCol w:w="2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Права на директорию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Права на файл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файла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d----wx--- (030)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 (000)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Удаление файла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d----wx--- (030)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 (000)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файла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d-----x--- (010)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----r----- (040)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Запись в файл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d-----x--- (010)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-----w---- (020)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Переименование файла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d----wx--- (030)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 (000)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поддиректории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d----wx--- (030)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 (000)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Удаление поддиректории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d----wx--- (030)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 (000)</w:t>
            </w:r>
          </w:p>
        </w:tc>
      </w:tr>
    </w:tbl>
    <w:p>
      <w:pPr>
        <w:pStyle w:val="BodyText"/>
      </w:pPr>
      <w:r>
        <w:t xml:space="preserve">Таблица 3.2 «Минимальные права для совершения операций от имени пользователей входящих в группу»</w:t>
      </w:r>
    </w:p>
    <w:bookmarkEnd w:id="31"/>
    <w:bookmarkEnd w:id="32"/>
    <w:bookmarkStart w:id="33" w:name="вывод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Мы получили практические навыки работы в консоли с атрибутами файлов для групп пользователей.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5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№3</dc:title>
  <dc:creator>Кичигина Полина Евгеньевна</dc:creator>
  <dc:language>ru-RU</dc:language>
  <cp:keywords/>
  <dcterms:created xsi:type="dcterms:W3CDTF">2026-03-21T19:46:31Z</dcterms:created>
  <dcterms:modified xsi:type="dcterms:W3CDTF">2026-03-21T19:46:31Z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Отчет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