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применение средств контроля версий.</w:t>
      </w:r>
      <w:r>
        <w:t xml:space="preserve"> </w:t>
      </w:r>
      <w:r>
        <w:t xml:space="preserve">Приобретение практических навыков с системой git.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№1 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Сначала сделаем предварительную конфигурацию git(рис. 1)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Задаём имя и email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Задаём имя и email репозитория.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git(рис. 2)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Настраиваем utf-8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utf-8.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 (будем называть её master)(рис. 3)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Зададим имя начальной ветки (master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Зададим имя начальной ветки (master)</w:t>
      </w:r>
    </w:p>
    <w:p>
      <w:pPr>
        <w:numPr>
          <w:ilvl w:val="0"/>
          <w:numId w:val="1004"/>
        </w:numPr>
        <w:pStyle w:val="Compact"/>
      </w:pPr>
      <w:r>
        <w:t xml:space="preserve">Параметр autocrlf(рис. 4)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Устанавливаем параметр autocrlf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параметр autocrlf.</w:t>
      </w:r>
    </w:p>
    <w:p>
      <w:pPr>
        <w:numPr>
          <w:ilvl w:val="0"/>
          <w:numId w:val="1005"/>
        </w:numPr>
        <w:pStyle w:val="Compact"/>
      </w:pPr>
      <w:r>
        <w:t xml:space="preserve">Параметр safecrlf(рис. 5)</w:t>
      </w:r>
    </w:p>
    <w:p>
      <w:pPr>
        <w:pStyle w:val="CaptionedFigure"/>
      </w:pPr>
      <w:r>
        <w:drawing>
          <wp:inline>
            <wp:extent cx="3733800" cy="286765"/>
            <wp:effectExtent b="0" l="0" r="0" t="0"/>
            <wp:docPr descr="Устанавливаем настройку safecrlf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Устанавливаем настройку safecrlf.</w:t>
      </w:r>
    </w:p>
    <w:p>
      <w:pPr>
        <w:pStyle w:val="BodyText"/>
      </w:pPr>
      <w:r>
        <w:t xml:space="preserve">Задание №2. Создание SSH ключа.</w:t>
      </w:r>
    </w:p>
    <w:p>
      <w:pPr>
        <w:pStyle w:val="BodyText"/>
      </w:pPr>
      <w:r>
        <w:t xml:space="preserve">Для последующей идентификации пользователя на сервере репозиториев</w:t>
      </w:r>
    </w:p>
    <w:p>
      <w:pPr>
        <w:pStyle w:val="BodyText"/>
      </w:pPr>
      <w:r>
        <w:t xml:space="preserve">необходимо сгенерировать пару ключей (приватный и открытый)(рис. 6)</w:t>
      </w:r>
    </w:p>
    <w:p>
      <w:pPr>
        <w:pStyle w:val="CaptionedFigure"/>
      </w:pPr>
      <w:r>
        <w:drawing>
          <wp:inline>
            <wp:extent cx="3733800" cy="2781594"/>
            <wp:effectExtent b="0" l="0" r="0" t="0"/>
            <wp:docPr descr="Генерируем пару ключей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пару ключей.</w:t>
      </w:r>
    </w:p>
    <w:p>
      <w:pPr>
        <w:pStyle w:val="BodyText"/>
      </w:pPr>
      <w:r>
        <w:t xml:space="preserve">Далее необходимо загрузить сгенерённый ключ(рис. 7)</w:t>
      </w:r>
    </w:p>
    <w:p>
      <w:pPr>
        <w:pStyle w:val="CaptionedFigure"/>
      </w:pPr>
      <w:r>
        <w:drawing>
          <wp:inline>
            <wp:extent cx="3733800" cy="242005"/>
            <wp:effectExtent b="0" l="0" r="0" t="0"/>
            <wp:docPr descr="Копируем ключ из локальной сети в буфер обмена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сети в буфер обмена.</w:t>
      </w:r>
    </w:p>
    <w:p>
      <w:pPr>
        <w:pStyle w:val="BodyText"/>
      </w:pPr>
      <w:r>
        <w:t xml:space="preserve">Заходим в свой аккаунт на сайте github и переходим в настройки(рис. 8)</w:t>
      </w:r>
    </w:p>
    <w:p>
      <w:pPr>
        <w:pStyle w:val="CaptionedFigure"/>
      </w:pPr>
      <w:r>
        <w:drawing>
          <wp:inline>
            <wp:extent cx="3733800" cy="1669807"/>
            <wp:effectExtent b="0" l="0" r="0" t="0"/>
            <wp:docPr descr="Добавляем скопированный ключ и указываем имя ключа (Title).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Добавляем скопированный ключ и указываем имя ключа (Title).</w:t>
      </w:r>
    </w:p>
    <w:p>
      <w:pPr>
        <w:pStyle w:val="BodyText"/>
      </w:pPr>
      <w:r>
        <w:t xml:space="preserve">Задание №3. Создание рабочего пространства и репозитория курса на основе</w:t>
      </w:r>
      <w:r>
        <w:t xml:space="preserve"> </w:t>
      </w:r>
      <w:r>
        <w:t xml:space="preserve">шаблона.</w:t>
      </w:r>
    </w:p>
    <w:p>
      <w:pPr>
        <w:pStyle w:val="BodyText"/>
      </w:pPr>
      <w:r>
        <w:t xml:space="preserve">Открываем терминал для создания рабочего пространства(рис. 9)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Создаём каталог для предмета «Архитектура компьютера»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Создаём каталог для предмета «Архитектура компьютера».</w:t>
      </w:r>
    </w:p>
    <w:p>
      <w:pPr>
        <w:pStyle w:val="BodyText"/>
      </w:pPr>
      <w:r>
        <w:t xml:space="preserve">Задание №4. Создание репозитория курса.</w:t>
      </w:r>
    </w:p>
    <w:p>
      <w:pPr>
        <w:pStyle w:val="BodyText"/>
      </w:pPr>
      <w:r>
        <w:t xml:space="preserve">Переходим на страницу репозитория с шаблоном(рис. 10)</w:t>
      </w:r>
    </w:p>
    <w:p>
      <w:pPr>
        <w:pStyle w:val="CaptionedFigure"/>
      </w:pPr>
      <w:r>
        <w:drawing>
          <wp:inline>
            <wp:extent cx="3733800" cy="3891249"/>
            <wp:effectExtent b="0" l="0" r="0" t="0"/>
            <wp:docPr descr="Создаём репозиторий по шаблону и называем его «study_2024–2025_arh-pc».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Создаём репозиторий по шаблону и называем его «study_2024–2025_arh-pc».</w:t>
      </w:r>
    </w:p>
    <w:p>
      <w:pPr>
        <w:pStyle w:val="BodyText"/>
      </w:pPr>
      <w:r>
        <w:t xml:space="preserve">Открываем терминал(рис. 11)</w:t>
      </w:r>
    </w:p>
    <w:p>
      <w:pPr>
        <w:pStyle w:val="CaptionedFigure"/>
      </w:pPr>
      <w:r>
        <w:drawing>
          <wp:inline>
            <wp:extent cx="3733800" cy="417373"/>
            <wp:effectExtent b="0" l="0" r="0" t="0"/>
            <wp:docPr descr="Переходим в каталог курса и клонируем созданный репозиторий.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Переходим в каталог курса и клонируем созданный репозиторий.</w:t>
      </w:r>
    </w:p>
    <w:p>
      <w:pPr>
        <w:pStyle w:val="BodyText"/>
      </w:pPr>
      <w:r>
        <w:t xml:space="preserve">Задание №5. Настройка каталога курса.</w:t>
      </w:r>
    </w:p>
    <w:p>
      <w:pPr>
        <w:pStyle w:val="BodyText"/>
      </w:pPr>
      <w:r>
        <w:t xml:space="preserve">Переходим в каталог курса(рис. 12)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Перешли в каталог курса.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Перешли в каталог курса.</w:t>
      </w:r>
    </w:p>
    <w:p>
      <w:pPr>
        <w:pStyle w:val="BodyText"/>
      </w:pPr>
      <w:r>
        <w:t xml:space="preserve">Отправьте файлы на сервер(рис. 13)</w:t>
      </w:r>
    </w:p>
    <w:p>
      <w:pPr>
        <w:pStyle w:val="CaptionedFigure"/>
      </w:pPr>
      <w:r>
        <w:drawing>
          <wp:inline>
            <wp:extent cx="3733800" cy="1462087"/>
            <wp:effectExtent b="0" l="0" r="0" t="0"/>
            <wp:docPr descr="Отправка файлов на сервер.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сервер.</w:t>
      </w:r>
    </w:p>
    <w:bookmarkEnd w:id="60"/>
    <w:bookmarkStart w:id="73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1.Создайте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 (labs&gt;lab02&gt;report)(рис. 14)</w:t>
      </w:r>
    </w:p>
    <w:p>
      <w:pPr>
        <w:pStyle w:val="CaptionedFigure"/>
      </w:pPr>
      <w:r>
        <w:drawing>
          <wp:inline>
            <wp:extent cx="3733800" cy="1081593"/>
            <wp:effectExtent b="0" l="0" r="0" t="0"/>
            <wp:docPr descr="создаем файл для отчета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файл для отчета.</w:t>
      </w:r>
    </w:p>
    <w:p>
      <w:pPr>
        <w:numPr>
          <w:ilvl w:val="0"/>
          <w:numId w:val="1006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 (рис. 15)</w:t>
      </w:r>
    </w:p>
    <w:p>
      <w:pPr>
        <w:pStyle w:val="CaptionedFigure"/>
      </w:pPr>
      <w:r>
        <w:drawing>
          <wp:inline>
            <wp:extent cx="3733800" cy="1832327"/>
            <wp:effectExtent b="0" l="0" r="0" t="0"/>
            <wp:docPr descr="Копирование отчета по лабораторной работе в нужный каталог.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Копирование отчета по лабораторной работе в нужный каталог.</w:t>
      </w:r>
    </w:p>
    <w:p>
      <w:pPr>
        <w:numPr>
          <w:ilvl w:val="0"/>
          <w:numId w:val="1007"/>
        </w:numPr>
        <w:pStyle w:val="Compact"/>
      </w:pPr>
      <w:r>
        <w:t xml:space="preserve">Загрузите файлы на github (рис. 16)</w:t>
      </w:r>
    </w:p>
    <w:p>
      <w:pPr>
        <w:pStyle w:val="CaptionedFigure"/>
      </w:pPr>
      <w:r>
        <w:drawing>
          <wp:inline>
            <wp:extent cx="3733800" cy="512117"/>
            <wp:effectExtent b="0" l="0" r="0" t="0"/>
            <wp:docPr descr="Добавление файлов с помощью команды git add и touch.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с помощью команды git add и touch.</w:t>
      </w:r>
    </w:p>
    <w:p>
      <w:pPr>
        <w:pStyle w:val="BodyText"/>
      </w:pPr>
      <w:r>
        <w:t xml:space="preserve">(рис. 17)</w:t>
      </w:r>
    </w:p>
    <w:p>
      <w:pPr>
        <w:pStyle w:val="CaptionedFigure"/>
      </w:pPr>
      <w:r>
        <w:drawing>
          <wp:inline>
            <wp:extent cx="3733800" cy="1359840"/>
            <wp:effectExtent b="0" l="0" r="0" t="0"/>
            <wp:docPr descr="Команда git push для завершения копирования.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git push для завершения копирования.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системой контроля git, выучили команды для работы с ним, создали свой репозиторий на платформе github, где в последствии будут храниться все будущие отчёты по лабораторным работам.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Кичигина Полина Евгеньевна</dc:creator>
  <dc:language>ru-RU</dc:language>
  <cp:keywords/>
  <dcterms:created xsi:type="dcterms:W3CDTF">2024-10-12T17:36:18Z</dcterms:created>
  <dcterms:modified xsi:type="dcterms:W3CDTF">2024-10-12T17:36:18Z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