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7, перейдите в него и со-</w:t>
      </w:r>
      <w:r>
        <w:t xml:space="preserve"> </w:t>
      </w:r>
      <w:r>
        <w:t xml:space="preserve">здайте файл lab7-1.asm(рис. 1)</w:t>
      </w:r>
    </w:p>
    <w:p>
      <w:pPr>
        <w:pStyle w:val="CaptionedFigure"/>
      </w:pPr>
      <w:r>
        <w:drawing>
          <wp:inline>
            <wp:extent cx="3733800" cy="1046859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numPr>
          <w:ilvl w:val="0"/>
          <w:numId w:val="1002"/>
        </w:numPr>
        <w:pStyle w:val="Compact"/>
      </w:pPr>
      <w:r>
        <w:t xml:space="preserve">Инструкция jmp в NASM используется для реализации безусловных переходов. Рассмот-</w:t>
      </w:r>
      <w:r>
        <w:t xml:space="preserve"> </w:t>
      </w:r>
      <w:r>
        <w:t xml:space="preserve">рим пример программы с использованием инструкции jmp. Введите в файл lab7-1.asm</w:t>
      </w:r>
      <w:r>
        <w:t xml:space="preserve"> </w:t>
      </w:r>
      <w:r>
        <w:t xml:space="preserve">текст программы из листинга 7.1(рис. 2)</w:t>
      </w:r>
    </w:p>
    <w:p>
      <w:pPr>
        <w:pStyle w:val="CaptionedFigure"/>
      </w:pPr>
      <w:r>
        <w:drawing>
          <wp:inline>
            <wp:extent cx="3733800" cy="3657030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Создайте исполняемый файл и запустите его(рис. 3)</w:t>
      </w:r>
    </w:p>
    <w:p>
      <w:pPr>
        <w:pStyle w:val="CaptionedFigure"/>
      </w:pPr>
      <w:r>
        <w:drawing>
          <wp:inline>
            <wp:extent cx="3733800" cy="687646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Измените текст программы в соответствии с листингом 7.2(рис. 4)</w:t>
      </w:r>
    </w:p>
    <w:p>
      <w:pPr>
        <w:pStyle w:val="CaptionedFigure"/>
      </w:pPr>
      <w:r>
        <w:drawing>
          <wp:inline>
            <wp:extent cx="3733800" cy="2913397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Создайте исполняемый файл и проверьте его работу(рис. 5)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Измените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следующим:</w:t>
      </w:r>
    </w:p>
    <w:p>
      <w:pPr>
        <w:pStyle w:val="BodyText"/>
      </w:pP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1(рис. 6)</w:t>
      </w:r>
    </w:p>
    <w:p>
      <w:pPr>
        <w:pStyle w:val="CaptionedFigure"/>
      </w:pPr>
      <w:r>
        <w:drawing>
          <wp:inline>
            <wp:extent cx="3733800" cy="2958509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Теперь проверяем работу программы(рис. 7)</w:t>
      </w:r>
    </w:p>
    <w:p>
      <w:pPr>
        <w:pStyle w:val="CaptionedFigure"/>
      </w:pPr>
      <w:r>
        <w:drawing>
          <wp:inline>
            <wp:extent cx="3733800" cy="762120"/>
            <wp:effectExtent b="0" l="0" r="0" t="0"/>
            <wp:docPr descr="Проверяем работу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 работу файла</w:t>
      </w:r>
    </w:p>
    <w:p>
      <w:pPr>
        <w:numPr>
          <w:ilvl w:val="0"/>
          <w:numId w:val="1003"/>
        </w:numPr>
        <w:pStyle w:val="Compact"/>
      </w:pPr>
      <w:r>
        <w:t xml:space="preserve">Создайте файл lab7-2.asm в каталоге ~/work/arch-pc/lab07. Внимательно изучите текст</w:t>
      </w:r>
      <w:r>
        <w:t xml:space="preserve"> </w:t>
      </w:r>
      <w:r>
        <w:t xml:space="preserve">программы из листинга 7.3 и введите в lab7-2.asm(рис. 8)</w:t>
      </w:r>
    </w:p>
    <w:p>
      <w:pPr>
        <w:pStyle w:val="CaptionedFigure"/>
      </w:pPr>
      <w:r>
        <w:drawing>
          <wp:inline>
            <wp:extent cx="3733800" cy="3098259"/>
            <wp:effectExtent b="0" l="0" r="0" t="0"/>
            <wp:docPr descr="Создаем и заполняем файл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и заполняем файл</w:t>
      </w:r>
    </w:p>
    <w:p>
      <w:pPr>
        <w:pStyle w:val="BodyText"/>
      </w:pPr>
      <w:r>
        <w:t xml:space="preserve">Создайте исполняемый файл и проверьте его работу для разных значений B(рис. 9)</w:t>
      </w:r>
    </w:p>
    <w:p>
      <w:pPr>
        <w:pStyle w:val="CaptionedFigure"/>
      </w:pPr>
      <w:r>
        <w:drawing>
          <wp:inline>
            <wp:extent cx="3733800" cy="1185892"/>
            <wp:effectExtent b="0" l="0" r="0" t="0"/>
            <wp:docPr descr="Смотрим на работу программ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Смотрим на работу программ</w:t>
      </w:r>
    </w:p>
    <w:p>
      <w:pPr>
        <w:numPr>
          <w:ilvl w:val="0"/>
          <w:numId w:val="1004"/>
        </w:numPr>
        <w:pStyle w:val="Compact"/>
      </w:pPr>
      <w:r>
        <w:t xml:space="preserve">Создайте файл листинга для программы из файла lab7-2.asm(рис. 10)</w:t>
      </w:r>
    </w:p>
    <w:p>
      <w:pPr>
        <w:pStyle w:val="CaptionedFigure"/>
      </w:pPr>
      <w:r>
        <w:drawing>
          <wp:inline>
            <wp:extent cx="3733800" cy="222041"/>
            <wp:effectExtent b="0" l="0" r="0" t="0"/>
            <wp:docPr descr="создаем файл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файл</w:t>
      </w:r>
    </w:p>
    <w:p>
      <w:pPr>
        <w:pStyle w:val="BodyText"/>
      </w:pPr>
      <w:r>
        <w:t xml:space="preserve">Откройте файл листинга lab7-2.lst с помощью любого текстового редактора, например</w:t>
      </w:r>
      <w:r>
        <w:t xml:space="preserve"> </w:t>
      </w:r>
      <w:r>
        <w:t xml:space="preserve">mcedit. Внимательно ознакомиться с его форматом и содержимым. Подробно объяснить содержи-</w:t>
      </w:r>
      <w:r>
        <w:t xml:space="preserve"> </w:t>
      </w:r>
      <w:r>
        <w:t xml:space="preserve">мое трёх строк файла листинга по выбору.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35: 00000027-адрес в сегменте кода, CD80-машинный код, int 80h-вызов ядра.</w:t>
      </w:r>
    </w:p>
    <w:p>
      <w:pPr>
        <w:pStyle w:val="BodyText"/>
      </w:pPr>
      <w:r>
        <w:t xml:space="preserve">Откройте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 Выполните трансляцию с получением файла листинга.</w:t>
      </w:r>
    </w:p>
    <w:p>
      <w:pPr>
        <w:pStyle w:val="BodyText"/>
      </w:pPr>
      <w:r>
        <w:t xml:space="preserve">Какие выходные файлы создаются в этом случае? Что добавляется в листинге?</w:t>
      </w:r>
      <w:r>
        <w:t xml:space="preserve"> </w:t>
      </w:r>
      <w:r>
        <w:t xml:space="preserve">При трансляции файла, выдается ошибка, но создаются исполнительный файл lab7-2 и lab7-2.lst(рис. 11)</w:t>
      </w:r>
    </w:p>
    <w:p>
      <w:pPr>
        <w:pStyle w:val="CaptionedFigure"/>
      </w:pPr>
      <w:r>
        <w:drawing>
          <wp:inline>
            <wp:extent cx="3733800" cy="545843"/>
            <wp:effectExtent b="0" l="0" r="0" t="0"/>
            <wp:docPr descr="Транслируем файл и наблюдаем его работу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Транслируем файл и наблюдаем его работу</w:t>
      </w:r>
    </w:p>
    <w:bookmarkEnd w:id="55"/>
    <w:bookmarkStart w:id="68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6(рис. 12)</w:t>
      </w:r>
    </w:p>
    <w:p>
      <w:pPr>
        <w:pStyle w:val="CaptionedFigure"/>
      </w:pPr>
      <w:r>
        <w:drawing>
          <wp:inline>
            <wp:extent cx="3733800" cy="4989129"/>
            <wp:effectExtent b="0" l="0" r="0" t="0"/>
            <wp:docPr descr="Создаем и формируем программу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Создаем и формируем программу</w:t>
      </w:r>
    </w:p>
    <w:p>
      <w:pPr>
        <w:pStyle w:val="BodyText"/>
      </w:pPr>
      <w:r>
        <w:t xml:space="preserve">Создайте исполняемый файл и проверьте его работу(рис. 13)</w:t>
      </w:r>
    </w:p>
    <w:p>
      <w:pPr>
        <w:pStyle w:val="CaptionedFigure"/>
      </w:pPr>
      <w:r>
        <w:drawing>
          <wp:inline>
            <wp:extent cx="3733800" cy="670013"/>
            <wp:effectExtent b="0" l="0" r="0" t="0"/>
            <wp:docPr descr="Смотрим на рабботу программы(всё верно)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рабботу программы(всё верно)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6(рис. 14)</w:t>
      </w:r>
    </w:p>
    <w:p>
      <w:pPr>
        <w:pStyle w:val="CaptionedFigure"/>
      </w:pPr>
      <w:r>
        <w:drawing>
          <wp:inline>
            <wp:extent cx="3733800" cy="7232605"/>
            <wp:effectExtent b="0" l="0" r="0" t="0"/>
            <wp:docPr descr="Создаем файл и пишем программу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Создаем файл и пишем программу</w:t>
      </w:r>
    </w:p>
    <w:p>
      <w:pPr>
        <w:pStyle w:val="BodyText"/>
      </w:pPr>
      <w:r>
        <w:t xml:space="preserve">Создайте исполняемый файл и проверьте его работу для значений х и а из 7.6(рис. 15)</w:t>
      </w:r>
    </w:p>
    <w:p>
      <w:pPr>
        <w:pStyle w:val="CaptionedFigure"/>
      </w:pPr>
      <w:r>
        <w:drawing>
          <wp:inline>
            <wp:extent cx="3733800" cy="1406939"/>
            <wp:effectExtent b="0" l="0" r="0" t="0"/>
            <wp:docPr descr="Проверяем работу программ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программы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перехода.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Кичигина Полина Евгеньевна</dc:creator>
  <dc:language>ru-RU</dc:language>
  <cp:keywords/>
  <dcterms:created xsi:type="dcterms:W3CDTF">2024-11-23T19:14:03Z</dcterms:created>
  <dcterms:modified xsi:type="dcterms:W3CDTF">2024-11-23T19:14:03Z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