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второму</w:t>
      </w:r>
      <w:r>
        <w:t xml:space="preserve"> </w:t>
      </w:r>
      <w:r>
        <w:t xml:space="preserve">этапу</w:t>
      </w:r>
      <w:r>
        <w:t xml:space="preserve"> </w:t>
      </w:r>
      <w:r>
        <w:t xml:space="preserve">реализации</w:t>
      </w:r>
      <w:r>
        <w:t xml:space="preserve"> </w:t>
      </w:r>
      <w:r>
        <w:t xml:space="preserve">проекта</w:t>
      </w:r>
    </w:p>
    <w:p>
      <w:pPr>
        <w:pStyle w:val="Subtitle"/>
      </w:pPr>
      <w:r>
        <w:t xml:space="preserve">Тестирование</w:t>
      </w:r>
      <w:r>
        <w:t xml:space="preserve"> </w:t>
      </w:r>
      <w:r>
        <w:t xml:space="preserve">веб</w:t>
      </w:r>
      <w:r>
        <w:t xml:space="preserve"> </w:t>
      </w:r>
      <w:r>
        <w:t xml:space="preserve">приложений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Установите DVWA в гостевую систему к Kali Linux.</w:t>
      </w:r>
    </w:p>
    <w:bookmarkEnd w:id="20"/>
    <w:bookmarkStart w:id="30" w:name="выполне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</w:t>
      </w:r>
    </w:p>
    <w:p>
      <w:pPr>
        <w:pStyle w:val="Compact"/>
        <w:numPr>
          <w:ilvl w:val="0"/>
          <w:numId w:val="1001"/>
        </w:numPr>
      </w:pPr>
      <w:r>
        <w:t xml:space="preserve">Скачиваем DVWA (рис. 1)</w:t>
      </w:r>
    </w:p>
    <w:p>
      <w:pPr>
        <w:pStyle w:val="CaptionedFigure"/>
      </w:pPr>
      <w:r>
        <w:drawing>
          <wp:inline>
            <wp:extent cx="3733800" cy="1165577"/>
            <wp:effectExtent b="0" l="0" r="0" t="0"/>
            <wp:docPr descr="Скачиваем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65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Скачиваем</w:t>
      </w:r>
    </w:p>
    <w:p>
      <w:pPr>
        <w:pStyle w:val="Compact"/>
        <w:numPr>
          <w:ilvl w:val="0"/>
          <w:numId w:val="1002"/>
        </w:numPr>
      </w:pPr>
      <w:r>
        <w:t xml:space="preserve">Вводим логин и пароль (рис. 2)</w:t>
      </w:r>
    </w:p>
    <w:p>
      <w:pPr>
        <w:pStyle w:val="CaptionedFigure"/>
      </w:pPr>
      <w:r>
        <w:drawing>
          <wp:inline>
            <wp:extent cx="3733800" cy="1146771"/>
            <wp:effectExtent b="0" l="0" r="0" t="0"/>
            <wp:docPr descr="Пишем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46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Пишем</w:t>
      </w:r>
    </w:p>
    <w:p>
      <w:pPr>
        <w:pStyle w:val="Compact"/>
        <w:numPr>
          <w:ilvl w:val="0"/>
          <w:numId w:val="1003"/>
        </w:numPr>
      </w:pPr>
      <w:r>
        <w:t xml:space="preserve">Вводим заданные данные на сайте и входим (рис. 3)</w:t>
      </w:r>
    </w:p>
    <w:p>
      <w:pPr>
        <w:pStyle w:val="CaptionedFigure"/>
      </w:pPr>
      <w:r>
        <w:drawing>
          <wp:inline>
            <wp:extent cx="3733800" cy="2015826"/>
            <wp:effectExtent b="0" l="0" r="0" t="0"/>
            <wp:docPr descr="сайт dvwa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15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сайт dvwa</w:t>
      </w:r>
    </w:p>
    <w:bookmarkEnd w:id="30"/>
    <w:bookmarkStart w:id="31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научились установливать DVWA в гостевую систему к Kali Linux.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второму этапу реализации проекта</dc:title>
  <dc:creator>Кичигина Полина Евгеньевна</dc:creator>
  <dc:language>ru-RU</dc:language>
  <cp:keywords/>
  <dcterms:created xsi:type="dcterms:W3CDTF">2026-03-21T20:18:47Z</dcterms:created>
  <dcterms:modified xsi:type="dcterms:W3CDTF">2026-03-21T20:18:47Z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Тестирование веб приложений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