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https://www.adidas.com/us</w:t>
      </w:r>
    </w:p>
    <w:tbl>
      <w:tblPr>
        <w:tblStyle w:val="Table1"/>
        <w:tblW w:w="286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95"/>
        <w:gridCol w:w="4065"/>
        <w:gridCol w:w="705"/>
        <w:gridCol w:w="3135"/>
        <w:gridCol w:w="3135"/>
        <w:gridCol w:w="2985"/>
        <w:gridCol w:w="3495"/>
        <w:gridCol w:w="4110"/>
        <w:tblGridChange w:id="0">
          <w:tblGrid>
            <w:gridCol w:w="3495"/>
            <w:gridCol w:w="3495"/>
            <w:gridCol w:w="4065"/>
            <w:gridCol w:w="705"/>
            <w:gridCol w:w="3135"/>
            <w:gridCol w:w="3135"/>
            <w:gridCol w:w="2985"/>
            <w:gridCol w:w="349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тест 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Предусловие(картинка)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тестирования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тестирования(картинка)</w:t>
            </w:r>
          </w:p>
        </w:tc>
      </w:tr>
      <w:tr>
        <w:trPr>
          <w:cantSplit w:val="0"/>
          <w:trHeight w:val="5327.0998171542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регистрации(email)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для регистрации представляет собой обязательное поле email. Также можно войти с помощью Facebook, Google и Yahoo аккаунтов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16926" cy="3156589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926" cy="31565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регистрации через иконку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polina.legusheva.03@mail.ru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Polina09_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иконку регистрации открывается окошко для входа или регистрации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выполняется, если правильно ввести данные двух окон, также если войти с помощью Facebook, Google и Yahoo аккаунтов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7.0998171542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необходимости заполнения email поля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просит ввести действительный 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Необходимо заполнить поле email иначе выдаст ошибку и не даст завершить регистрацию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76750" cy="637222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6372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ввода несуществующей почты и спец-символов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polina.legusheva*@mail.ru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polina.legusheva1@mail.ru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Сайт попросит ввести действительную почту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вводе запрещенных символов выдает ошибку о не существовании почты. Можно вводить несуществующие email и создавать аккаунт.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43425" cy="6296025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6296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валидации email. Для этого будем вводить длинный 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polina.legusheva.polina.legusheva.polina.legusheva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попросит ввести действительную почту.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позволяет вводить почту длинной больше заданной(то есть в поле email есть какое-то ограничение на количество вводимых символов)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86275" cy="62865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2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410075" cy="626745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6267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регистрации пользователя при корректно введенных данных email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polina.legusheva.03@mail.ru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Сайт перейдет на окно создания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ввода корректного email переходим на окно создания пароля для личного кабинета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76750" cy="553402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553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необходимости расстановки  “флажков”, указывающие на сохранение почты в базе данных для последующих “легких” вхождений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перейдет на окно создания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верно указанном email,, но не расставленных “флажках”, сайт не выдает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работы кнопок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сайтом требуемых действий при клике на кнопки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клике на кнопки закрытия окна, продолжения, “флажка” запоминания почты, войти с помощью, сайт выполняет верные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регистрации(password)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566737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5667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необходимости заполнения password поля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просит ввести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 заполнить поле password иначе выдаст ошибку и не даст завершить регистрацию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валидации пароля, для этого будем вводить слишком короткие или длинные пароли и спец-символы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Сайт попросит ввести корректный пароль и напишет какой длины должен быть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Требует минимум 8 символов, по крайней мере, с одним заглавным, одним строчным, одним специальным символом и цифрой. Можно вводить бесконечно много символов, но не завершиться регистрации, при этом сообщения о слишком длинном пароле и ограничении не выдаст. Можно использовать любые спец-символы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00550" cy="56007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560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552950" cy="56388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563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регистрации пользователя при корректно введенных данных email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Polina09_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Сайт создаст аккаунт пользователя и зайдет в него, отправит письмо о регистрации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Был создан личный кабинет, на почту было отправлено письмо о регистрации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71875" cy="920115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920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необходимости расстановки  “флажков”, указывающие на согласие с возрастом и политикой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Polina09_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Сайт выдаёт сообщения “You are too young to register / order.”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“Please agree Terms and Conditions!”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верно указанном пароле, но не расставленных “флажках”, сайт выдает сообщение :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”Вы слишком молоды, чтобы зарегистрироваться/заказать.”,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 Пожалуйста, примите Условия использования!”  и не дает завершить регистрацию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67225" cy="55435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554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работы кнопок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Выполнение сайтом требуемых действий при клике на кнопки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клике на кнопки закрытия окна, регистрации, показ пароля, согласия с правилами, сайт выполняет верные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hyperlink" Target="mailto:polina.legusheva.03@mail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hyperlink" Target="mailto:polina.legusheva.03@mail.ru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