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3"/>
          <w:szCs w:val="33"/>
          <w:rtl w:val="0"/>
        </w:rPr>
        <w:t xml:space="preserve">Практика.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br w:type="textWrapping"/>
        <w:t xml:space="preserve">Прочтите требования и проанализируйте 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ebecf0" w:val="clear"/>
        <w:spacing w:before="360" w:lineRule="auto"/>
        <w:ind w:left="72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Settings/Functions on the “Create View” Page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ebecf0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“Report View Name” → sets Report View displayname for the roles: FirmManager and Advisor.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на макете не указана кнопка для выбора роли?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Text box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Character limit = 255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once user clicks outside of “Report View Name” textbox, validate displayname character count &lt;= 256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(не совпадает количество допустимых символов,значение превышает лимит, должны быть &lt;=255)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(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не указано причина почему обведено красным(display message))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“Report Type” component with options for Firm Report / Client Report → sets Report View viewcontext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“Format” component with options for CSV / PDF/ XLS → sets Report View format (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на макете отсутствует возможность выбора формата XLS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“Orientation” component with options for Landscape/Portrait → sets Report View orientation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ReportView format = PDF, then show Orientation component only for FirmManager.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( не логично, что для других ролей будет скрыта возможность выбора ориентации документа)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Else hide Orientation component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Button: “Create View”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нет кнопки на макете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“Create View” is greyed out and not clickable unless: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displayname is not null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viewcontext is not null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format is not null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format = PDF, then orientation is null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( неточно указано условие, должны быть:  </w:t>
      </w:r>
      <w:r w:rsidDel="00000000" w:rsidR="00000000" w:rsidRPr="00000000">
        <w:rPr>
          <w:rFonts w:ascii="Roboto" w:cs="Roboto" w:eastAsia="Roboto" w:hAnsi="Roboto"/>
          <w:color w:val="38761d"/>
          <w:sz w:val="21"/>
          <w:szCs w:val="21"/>
          <w:rtl w:val="0"/>
        </w:rPr>
        <w:t xml:space="preserve">IF format = PDF and role is Firm Manager  then orientation is not null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click, attempts to create and save Report View object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must be unique within firm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prevent save (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не указано display message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character count &lt;=255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display message: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(не указано display message)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successful save by clicking Save button, takes you to Report Builder Page.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(на макете отсутствует save button)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Это был пример пользовательских требований к New Feature.</w:t>
        <w:br w:type="textWrapping"/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 теперь Задания:</w:t>
      </w:r>
      <w:r w:rsidDel="00000000" w:rsidR="00000000" w:rsidRPr="00000000">
        <w:rPr>
          <w:rtl w:val="0"/>
        </w:rPr>
        <w:br w:type="textWrapping"/>
        <w:t xml:space="preserve">1. Найдите ошибки в требованиях и нестыковки с дизайном.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</w:rPr>
      </w:pPr>
      <w:r w:rsidDel="00000000" w:rsidR="00000000" w:rsidRPr="00000000">
        <w:rPr>
          <w:rtl w:val="0"/>
        </w:rPr>
        <w:t xml:space="preserve">2. Напишите минимум 3 User stories, исходя из представленных требований, опираясь на следующий формат:</w:t>
        <w:br w:type="textWrapping"/>
      </w:r>
      <w:r w:rsidDel="00000000" w:rsidR="00000000" w:rsidRPr="00000000">
        <w:rPr>
          <w:b w:val="1"/>
          <w:rtl w:val="0"/>
        </w:rPr>
        <w:t xml:space="preserve">Как, &lt;роль/персонаж юзера&gt;, я &lt;что-то хочу получить&gt;, &lt;с такой-то целью&gt; 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 As a FirmManager I want to open  “Create View” Page, click on “Report View Name” field, so that I can input text in it.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afterAutospacing="0" w:before="180" w:line="411.35999999999996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 a FirmManager i want to click on Radio Icon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format , and if it PDF i will see Icon “Orientation”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afterAutospacing="0" w:before="0" w:beforeAutospacing="0" w:line="411.35999999999996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 a FirmManager i want to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takes to Report Builder Page, i need to save Report View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afterAutospacing="0" w:before="0" w:beforeAutospacing="0" w:line="411.35999999999996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 an advisor i want to click on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Radio Icon “Format” and chose : CSV / PDF/ XLS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afterAutospacing="0" w:before="0" w:beforeAutospacing="0" w:line="411.35999999999996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 an advisor i want to click on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Radio Icon “Format”  chose PDF and dont see icon “Orientation”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0" w:beforeAutospacing="0" w:line="411.35999999999996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 a FirmManager i want to click on “Report View Name” field, input text more than 255 symbols and click outside and see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red border around text 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Формат сдачи ДЗ свободный, без шаблона. Загрузите доки в github, ссылки на github скидывайте прямо в чат (только проследите, что вы даете доступ к просмотру вашего документа).</w:t>
        <w:br w:type="textWrapping"/>
        <w:t xml:space="preserve">Дедлайн(Deadline): 23:59 pm 4 октября ВТ.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Repositories:QAM05 </w:t>
        <w:br w:type="textWrapping"/>
        <w:t xml:space="preserve">File naming: Meaningful part + (hw_1). Example “Requirements Analysis(hw_1)”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