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6968BC">
      <w:r>
        <w:drawing>
          <wp:inline distT="0" distB="0" distL="114300" distR="114300">
            <wp:extent cx="5265420" cy="2632710"/>
            <wp:effectExtent l="0" t="0" r="11430" b="152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16B27"/>
    <w:p w14:paraId="04D1827A">
      <w:pPr>
        <w:jc w:val="center"/>
        <w:rPr>
          <w:rFonts w:hint="default"/>
          <w:b/>
          <w:bCs/>
          <w:sz w:val="28"/>
          <w:szCs w:val="28"/>
          <w:lang w:val="ru-RU"/>
        </w:rPr>
      </w:pPr>
      <w:bookmarkStart w:id="0" w:name="_GoBack"/>
      <w:bookmarkEnd w:id="0"/>
      <w:r>
        <w:rPr>
          <w:b/>
          <w:bCs/>
          <w:sz w:val="28"/>
          <w:szCs w:val="28"/>
          <w:lang w:val="ru-RU"/>
        </w:rPr>
        <w:t>Контрольные</w:t>
      </w:r>
      <w:r>
        <w:rPr>
          <w:rFonts w:hint="default"/>
          <w:b/>
          <w:bCs/>
          <w:sz w:val="28"/>
          <w:szCs w:val="28"/>
          <w:lang w:val="ru-RU"/>
        </w:rPr>
        <w:t xml:space="preserve"> вопросы</w:t>
      </w:r>
    </w:p>
    <w:p w14:paraId="39A87F7E"/>
    <w:p w14:paraId="37BD6205">
      <w:pPr>
        <w:numPr>
          <w:ilvl w:val="0"/>
          <w:numId w:val="1"/>
        </w:numPr>
        <w:tabs>
          <w:tab w:val="clear" w:pos="425"/>
        </w:tabs>
        <w:ind w:left="0" w:leftChars="0" w:firstLine="560" w:firstLineChars="20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Объект «Подсистема» в 1С используется для группировки и организации объектов конфигурации в интерфейсе, упрощая навигацию и доступ пользователей к нужным разделам и функциям.</w:t>
      </w:r>
    </w:p>
    <w:p w14:paraId="21095699">
      <w:pPr>
        <w:numPr>
          <w:ilvl w:val="0"/>
          <w:numId w:val="1"/>
        </w:numPr>
        <w:tabs>
          <w:tab w:val="clear" w:pos="425"/>
        </w:tabs>
        <w:ind w:left="0" w:leftChars="0" w:firstLine="560" w:firstLineChars="20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Логическую структуру конфигурации в 1С можно описать с помощью объектов «Подсистема», группируя связанные объекты (справочники, документы, отчеты и т.д.) по функциональным блокам, что упрощает навигацию и логику работы системы.</w:t>
      </w:r>
    </w:p>
    <w:p w14:paraId="17BFED38">
      <w:pPr>
        <w:numPr>
          <w:ilvl w:val="0"/>
          <w:numId w:val="1"/>
        </w:numPr>
        <w:tabs>
          <w:tab w:val="clear" w:pos="425"/>
        </w:tabs>
        <w:ind w:left="0" w:leftChars="0" w:firstLine="560" w:firstLineChars="20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Порядок вывода и отображения подсистем конфигурации управляется через их последовательность в списке подсистем в конфигураторе и настройками видимости, задаваемыми в свойствах каждой подсистемы.</w:t>
      </w:r>
    </w:p>
    <w:p w14:paraId="0CD2293A">
      <w:pPr>
        <w:numPr>
          <w:ilvl w:val="0"/>
          <w:numId w:val="1"/>
        </w:numPr>
        <w:tabs>
          <w:tab w:val="clear" w:pos="425"/>
        </w:tabs>
        <w:ind w:left="0" w:leftChars="0" w:firstLine="560" w:firstLineChars="20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Окно редактирования объекта конфигурации — это интерфейс для создания и настройки структуры и логики объекта, такого как справочник или документ. Палитра свойств отображает и позволяет изменять свойства выбранного элемента, но не содержит редактора кода или структуры.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B497E3"/>
    <w:multiLevelType w:val="singleLevel"/>
    <w:tmpl w:val="F4B497E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1D119D"/>
    <w:rsid w:val="6A60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2024-09-04T12:15:00Z</dcterms:created>
  <dc:creator>пк</dc:creator>
  <cp:lastModifiedBy>пк</cp:lastModifiedBy>
  <dcterms:modified xsi:type="dcterms:W3CDTF">2024-09-04T12:25:15Z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7D933BB311534C3CAF091CCEBD258BDF_12</vt:lpwstr>
  </property>
</Properties>
</file>