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unito" w:cs="Nunito" w:eastAsia="Nunito" w:hAnsi="Nunito"/>
          <w:b w:val="1"/>
          <w:color w:val="172133"/>
          <w:sz w:val="35"/>
          <w:szCs w:val="35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Вычитка </w:t>
      </w:r>
      <w:hyperlink r:id="rId7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36"/>
            <w:szCs w:val="36"/>
            <w:u w:val="single"/>
            <w:rtl w:val="0"/>
          </w:rPr>
          <w:t xml:space="preserve">статьи</w:t>
        </w:r>
      </w:hyperlink>
      <w:hyperlink r:id="rId8">
        <w:r w:rsidDel="00000000" w:rsidR="00000000" w:rsidRPr="00000000">
          <w:rPr>
            <w:rFonts w:ascii="Nunito" w:cs="Nunito" w:eastAsia="Nunito" w:hAnsi="Nunito"/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Nunito" w:cs="Nunito" w:eastAsia="Nunito" w:hAnsi="Nunito"/>
          <w:b w:val="1"/>
          <w:color w:val="1721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172133"/>
          <w:sz w:val="21"/>
          <w:szCs w:val="21"/>
          <w:rtl w:val="0"/>
        </w:rPr>
        <w:t xml:space="preserve">Общий комментарий: мне нравится, как оформлена эта статья. В ней соблюдается структура, она отвечает основному запросу “быстро разобраться в инструкции, не тратя лишнее время на попытки разобраться, где находится нужная информация. Особенно хочется похвалить жирное выделение требующихся действий, это  ставит нужные акценты и потенциально экономит время читателя.</w:t>
      </w:r>
    </w:p>
    <w:p w:rsidR="00000000" w:rsidDel="00000000" w:rsidP="00000000" w:rsidRDefault="00000000" w:rsidRPr="00000000" w14:paraId="00000003">
      <w:pPr>
        <w:rPr>
          <w:rFonts w:ascii="Nunito" w:cs="Nunito" w:eastAsia="Nunito" w:hAnsi="Nunito"/>
          <w:b w:val="1"/>
          <w:color w:val="1721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Nunito" w:cs="Nunito" w:eastAsia="Nunito" w:hAnsi="Nunito"/>
          <w:b w:val="1"/>
          <w:color w:val="1721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Nunito" w:cs="Nunito" w:eastAsia="Nunito" w:hAnsi="Nunito"/>
          <w:b w:val="1"/>
          <w:color w:val="1155cc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72133"/>
          <w:sz w:val="35"/>
          <w:szCs w:val="35"/>
          <w:rtl w:val="0"/>
        </w:rPr>
        <w:t xml:space="preserve">Этап 1. Подготовьте ответ </w:t>
      </w:r>
      <w:hyperlink r:id="rId9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20"/>
            <w:szCs w:val="20"/>
            <w:rtl w:val="0"/>
          </w:rPr>
          <w:t xml:space="preserve">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Чтобы принять участие в тендере, подготовьте документ с товарным составом: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2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Перейдите в раздел</w:t>
      </w:r>
      <w:r w:rsidDel="00000000" w:rsidR="00000000" w:rsidRPr="00000000">
        <w:rPr>
          <w:rFonts w:ascii="Nunito" w:cs="Nunito" w:eastAsia="Nunito" w:hAnsi="Nunito"/>
          <w:b w:val="1"/>
          <w:color w:val="172133"/>
          <w:sz w:val="23"/>
          <w:szCs w:val="23"/>
          <w:rtl w:val="0"/>
        </w:rPr>
        <w:t xml:space="preserve">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23"/>
            <w:szCs w:val="23"/>
            <w:rtl w:val="0"/>
          </w:rPr>
          <w:t xml:space="preserve">Тендеры → Активные</w:t>
        </w:r>
      </w:hyperlink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Скачайте состав тендера: в строке тендера со статусом «Первый этап» в столбце «Состав» нажмите </w:t>
      </w: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</w:rPr>
        <w:drawing>
          <wp:inline distB="114300" distT="114300" distL="114300" distR="114300">
            <wp:extent cx="342900" cy="304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  <w:rtl w:val="0"/>
        </w:rPr>
        <w:t xml:space="preserve"> 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Отредактируйте состав документа: укажите количество товара, которое есть на складе, и предлагаемую за него цену.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34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Загрузите документ на портал: в строке тендера в столбце «Ответ» нажмите </w:t>
      </w: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</w:rPr>
        <w:drawing>
          <wp:inline distB="114300" distT="114300" distL="114300" distR="114300">
            <wp:extent cx="342900" cy="304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72133"/>
          <w:sz w:val="23"/>
          <w:szCs w:val="23"/>
          <w:rtl w:val="0"/>
        </w:rPr>
        <w:t xml:space="preserve"> → Выбрать файл</w:t>
      </w: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. Выберите файл и нажмите </w:t>
      </w:r>
      <w:r w:rsidDel="00000000" w:rsidR="00000000" w:rsidRPr="00000000">
        <w:rPr>
          <w:rFonts w:ascii="Arial" w:cs="Arial" w:eastAsia="Arial" w:hAnsi="Arial"/>
          <w:b w:val="1"/>
          <w:color w:val="172133"/>
          <w:sz w:val="23"/>
          <w:szCs w:val="23"/>
          <w:rtl w:val="0"/>
        </w:rPr>
        <w:t xml:space="preserve">Отправить</w:t>
      </w: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Изменение </w:t>
      </w:r>
      <w:commentRangeStart w:id="0"/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статусов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 на портале может занять до 24 часов.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ffffff" w:val="clear"/>
        <w:spacing w:after="120" w:before="480" w:lineRule="auto"/>
        <w:rPr>
          <w:rFonts w:ascii="Nunito" w:cs="Nunito" w:eastAsia="Nunito" w:hAnsi="Nunito"/>
          <w:b w:val="1"/>
          <w:color w:val="1155cc"/>
          <w:sz w:val="15"/>
          <w:szCs w:val="15"/>
        </w:rPr>
      </w:pPr>
      <w:bookmarkStart w:colFirst="0" w:colLast="0" w:name="_y04igv9zt8gf" w:id="0"/>
      <w:bookmarkEnd w:id="0"/>
      <w:r w:rsidDel="00000000" w:rsidR="00000000" w:rsidRPr="00000000">
        <w:rPr>
          <w:rFonts w:ascii="Arial" w:cs="Arial" w:eastAsia="Arial" w:hAnsi="Arial"/>
          <w:b w:val="1"/>
          <w:color w:val="172133"/>
          <w:sz w:val="27"/>
          <w:szCs w:val="27"/>
          <w:rtl w:val="0"/>
        </w:rPr>
        <w:t xml:space="preserve">Требования к шапке файла </w:t>
      </w:r>
      <w:hyperlink r:id="rId13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5"/>
            <w:szCs w:val="15"/>
            <w:rtl w:val="0"/>
          </w:rPr>
          <w:t xml:space="preserve">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22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 удаляйте и не редактируйте содержимое ячеек.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 скрывайте, не удаляйте и не добавляйте новые столбцы.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34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 меняйте столбцы местами.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commentRangeStart w:id="1"/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Правильно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11">
      <w:pPr>
        <w:shd w:fill="ffffff" w:val="clear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</w:rPr>
        <w:drawing>
          <wp:inline distB="114300" distT="114300" distL="114300" distR="114300">
            <wp:extent cx="5731200" cy="406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Неправильно:</w:t>
      </w:r>
    </w:p>
    <w:p w:rsidR="00000000" w:rsidDel="00000000" w:rsidP="00000000" w:rsidRDefault="00000000" w:rsidRPr="00000000" w14:paraId="00000013">
      <w:pPr>
        <w:shd w:fill="ffffff" w:val="clear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</w:rPr>
        <w:drawing>
          <wp:inline distB="114300" distT="114300" distL="114300" distR="114300">
            <wp:extent cx="5731200" cy="1219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hd w:fill="ffffff" w:val="clear"/>
        <w:spacing w:after="120" w:before="480" w:lineRule="auto"/>
        <w:rPr>
          <w:rFonts w:ascii="Nunito" w:cs="Nunito" w:eastAsia="Nunito" w:hAnsi="Nunito"/>
          <w:b w:val="1"/>
          <w:color w:val="1155cc"/>
          <w:sz w:val="15"/>
          <w:szCs w:val="15"/>
        </w:rPr>
      </w:pPr>
      <w:bookmarkStart w:colFirst="0" w:colLast="0" w:name="_xk26rvoge7g2" w:id="1"/>
      <w:bookmarkEnd w:id="1"/>
      <w:r w:rsidDel="00000000" w:rsidR="00000000" w:rsidRPr="00000000">
        <w:rPr>
          <w:rFonts w:ascii="Arial" w:cs="Arial" w:eastAsia="Arial" w:hAnsi="Arial"/>
          <w:b w:val="1"/>
          <w:color w:val="172133"/>
          <w:sz w:val="27"/>
          <w:szCs w:val="27"/>
          <w:rtl w:val="0"/>
        </w:rPr>
        <w:t xml:space="preserve">Требования к содержимому </w:t>
      </w:r>
      <w:hyperlink r:id="rId16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5"/>
            <w:szCs w:val="15"/>
            <w:rtl w:val="0"/>
          </w:rPr>
          <w:t xml:space="preserve">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2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 удаляйте и не меняйте ID Ozon.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 добавляйте свои товары.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 удаляйте товары. Если не планируете поставлять товар, в строке товара в столбце «Количество» укажите 0.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Правильно заполняйте цену и количество товаров: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 меняйте формат ячеек,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 указывайте отрицательные значения,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в качестве разделителя используйте запятую.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34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Если хотите поставить товар, в его строке в блоке «Поставщик» заполните значения в столбцах «Количество» и «Цена с НДС».</w:t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Правильно:</w:t>
      </w:r>
    </w:p>
    <w:p w:rsidR="00000000" w:rsidDel="00000000" w:rsidP="00000000" w:rsidRDefault="00000000" w:rsidRPr="00000000" w14:paraId="0000001E">
      <w:pPr>
        <w:shd w:fill="ffffff" w:val="clear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</w:rPr>
        <w:drawing>
          <wp:inline distB="114300" distT="114300" distL="114300" distR="114300">
            <wp:extent cx="5731200" cy="698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Неправильно:</w:t>
      </w:r>
    </w:p>
    <w:p w:rsidR="00000000" w:rsidDel="00000000" w:rsidP="00000000" w:rsidRDefault="00000000" w:rsidRPr="00000000" w14:paraId="00000020">
      <w:pPr>
        <w:shd w:fill="ffffff" w:val="clear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</w:rPr>
        <w:drawing>
          <wp:inline distB="114300" distT="114300" distL="114300" distR="114300">
            <wp:extent cx="5731200" cy="1231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hd w:fill="ffffff" w:val="clear"/>
        <w:spacing w:after="360" w:before="1020" w:lineRule="auto"/>
        <w:rPr>
          <w:rFonts w:ascii="Nunito" w:cs="Nunito" w:eastAsia="Nunito" w:hAnsi="Nunito"/>
          <w:b w:val="1"/>
          <w:color w:val="1155cc"/>
          <w:sz w:val="20"/>
          <w:szCs w:val="20"/>
        </w:rPr>
      </w:pPr>
      <w:bookmarkStart w:colFirst="0" w:colLast="0" w:name="_8szei7uy5bzf" w:id="2"/>
      <w:bookmarkEnd w:id="2"/>
      <w:r w:rsidDel="00000000" w:rsidR="00000000" w:rsidRPr="00000000">
        <w:rPr>
          <w:rFonts w:ascii="Arial" w:cs="Arial" w:eastAsia="Arial" w:hAnsi="Arial"/>
          <w:b w:val="1"/>
          <w:color w:val="172133"/>
          <w:sz w:val="35"/>
          <w:szCs w:val="35"/>
          <w:rtl w:val="0"/>
        </w:rPr>
        <w:t xml:space="preserve">Этап 2. Измените ответ </w:t>
      </w:r>
      <w:hyperlink r:id="rId19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20"/>
            <w:szCs w:val="20"/>
            <w:rtl w:val="0"/>
          </w:rPr>
          <w:t xml:space="preserve">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Чтобы посмотреть рекомендуемую цену товара и изменить ответ: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22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Перейдите в раздел </w:t>
      </w:r>
      <w:hyperlink r:id="rId20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23"/>
            <w:szCs w:val="23"/>
            <w:rtl w:val="0"/>
          </w:rPr>
          <w:t xml:space="preserve">Тендеры → Активные</w:t>
        </w:r>
      </w:hyperlink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Скачайте документ с рекомендуемой ценой: в строке тендера со статусом «Второй этап» в столбце «Состав» нажмите </w:t>
      </w: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</w:rPr>
        <w:drawing>
          <wp:inline distB="114300" distT="114300" distL="114300" distR="114300">
            <wp:extent cx="342900" cy="304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  <w:rtl w:val="0"/>
        </w:rPr>
        <w:t xml:space="preserve"> 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При желании измените состав документа: уменьшите цену или скорректируйте количество товара.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34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Загрузите на портал исправленный документ или документ без изменений: в строке тендера в столбце «Ответ» нажмите </w:t>
      </w: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</w:rPr>
        <w:drawing>
          <wp:inline distB="114300" distT="114300" distL="114300" distR="114300">
            <wp:extent cx="342900" cy="304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va Mono" w:cs="Nova Mono" w:eastAsia="Nova Mono" w:hAnsi="Nova Mono"/>
          <w:color w:val="172133"/>
          <w:sz w:val="23"/>
          <w:szCs w:val="23"/>
          <w:rtl w:val="0"/>
        </w:rPr>
        <w:t xml:space="preserve"> →</w:t>
      </w:r>
      <w:r w:rsidDel="00000000" w:rsidR="00000000" w:rsidRPr="00000000">
        <w:rPr>
          <w:rFonts w:ascii="Arial" w:cs="Arial" w:eastAsia="Arial" w:hAnsi="Arial"/>
          <w:b w:val="1"/>
          <w:color w:val="172133"/>
          <w:sz w:val="23"/>
          <w:szCs w:val="23"/>
          <w:rtl w:val="0"/>
        </w:rPr>
        <w:t xml:space="preserve"> Выбрать файл</w:t>
      </w: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. Выберите файл и нажмите </w:t>
      </w:r>
      <w:r w:rsidDel="00000000" w:rsidR="00000000" w:rsidRPr="00000000">
        <w:rPr>
          <w:rFonts w:ascii="Arial" w:cs="Arial" w:eastAsia="Arial" w:hAnsi="Arial"/>
          <w:b w:val="1"/>
          <w:color w:val="172133"/>
          <w:sz w:val="23"/>
          <w:szCs w:val="23"/>
          <w:rtl w:val="0"/>
        </w:rPr>
        <w:t xml:space="preserve">Отправить</w:t>
      </w:r>
      <w:r w:rsidDel="00000000" w:rsidR="00000000" w:rsidRPr="00000000">
        <w:rPr>
          <w:rFonts w:ascii="Nunito" w:cs="Nunito" w:eastAsia="Nunito" w:hAnsi="Nunito"/>
          <w:color w:val="172133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hd w:fill="ffffff" w:val="clear"/>
        <w:spacing w:after="360" w:before="1020" w:lineRule="auto"/>
        <w:rPr>
          <w:rFonts w:ascii="Nunito" w:cs="Nunito" w:eastAsia="Nunito" w:hAnsi="Nunito"/>
          <w:b w:val="1"/>
          <w:color w:val="1155cc"/>
          <w:sz w:val="20"/>
          <w:szCs w:val="20"/>
        </w:rPr>
      </w:pPr>
      <w:bookmarkStart w:colFirst="0" w:colLast="0" w:name="_68dbskc4llez" w:id="3"/>
      <w:bookmarkEnd w:id="3"/>
      <w:r w:rsidDel="00000000" w:rsidR="00000000" w:rsidRPr="00000000">
        <w:rPr>
          <w:rFonts w:ascii="Arial" w:cs="Arial" w:eastAsia="Arial" w:hAnsi="Arial"/>
          <w:b w:val="1"/>
          <w:color w:val="172133"/>
          <w:sz w:val="35"/>
          <w:szCs w:val="35"/>
          <w:rtl w:val="0"/>
        </w:rPr>
        <w:t xml:space="preserve">Итоги тендера </w:t>
      </w:r>
      <w:hyperlink r:id="rId21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20"/>
            <w:szCs w:val="20"/>
            <w:rtl w:val="0"/>
          </w:rPr>
          <w:t xml:space="preserve">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По итогам тендера товары, которые не попали в автоматическую закупку, попадают на ручную модерацию к менеджеру Ozon.</w:t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Если вы выиграете, менеджер оповестит вас, а статус тендера сменится на «Выигран». Количество выигранных артикулов и штук товара отображается в разделе </w:t>
      </w:r>
      <w:hyperlink r:id="rId22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23"/>
            <w:szCs w:val="23"/>
            <w:rtl w:val="0"/>
          </w:rPr>
          <w:t xml:space="preserve">Тендеры → Активные</w:t>
        </w:r>
      </w:hyperlink>
      <w:r w:rsidDel="00000000" w:rsidR="00000000" w:rsidRPr="00000000">
        <w:rPr>
          <w:rFonts w:ascii="Arial" w:cs="Arial" w:eastAsia="Arial" w:hAnsi="Arial"/>
          <w:color w:val="172133"/>
          <w:sz w:val="23"/>
          <w:szCs w:val="23"/>
          <w:rtl w:val="0"/>
        </w:rPr>
        <w:t xml:space="preserve"> в столбцах «Количество SKU» и «Количество штук».</w:t>
      </w:r>
    </w:p>
    <w:p w:rsidR="00000000" w:rsidDel="00000000" w:rsidP="00000000" w:rsidRDefault="00000000" w:rsidRPr="00000000" w14:paraId="0000002A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before="240" w:lineRule="auto"/>
        <w:rPr>
          <w:rFonts w:ascii="Nunito" w:cs="Nunito" w:eastAsia="Nunito" w:hAnsi="Nunito"/>
          <w:color w:val="1721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olina Shet" w:id="0" w:date="2023-05-30T20:17:08Z"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лучше добавить пояснение: статусов чего?</w:t>
      </w:r>
    </w:p>
  </w:comment>
  <w:comment w:author="Polina Shet" w:id="1" w:date="2023-05-30T20:19:45Z"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десктопной версии иллюстрация занимает не все свободное пространство. Я бы рекомендовала сделать его неувеличенную версию чуть больше, чтобы ознакомление со страницей проходило чуть более комфортно. Акутально и для второй иллюстрации.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72133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721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72133"/>
        <w:sz w:val="23"/>
        <w:szCs w:val="2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72133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721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etail.ozon.ru/tenders/" TargetMode="External"/><Relationship Id="rId11" Type="http://schemas.openxmlformats.org/officeDocument/2006/relationships/image" Target="media/image1.png"/><Relationship Id="rId22" Type="http://schemas.openxmlformats.org/officeDocument/2006/relationships/hyperlink" Target="https://retail.ozon.ru/tenders/" TargetMode="External"/><Relationship Id="rId10" Type="http://schemas.openxmlformats.org/officeDocument/2006/relationships/hyperlink" Target="https://retail.ozon.ru/tenders/" TargetMode="External"/><Relationship Id="rId21" Type="http://schemas.openxmlformats.org/officeDocument/2006/relationships/hyperlink" Target="https://docs.ozon.ru/retail/tenders/stages/#%d0%b8%d1%82%d0%be%d0%b3%d0%b8-%d1%82%d0%b5%d0%bd%d0%b4%d0%b5%d1%80%d0%b0" TargetMode="External"/><Relationship Id="rId13" Type="http://schemas.openxmlformats.org/officeDocument/2006/relationships/hyperlink" Target="https://docs.ozon.ru/retail/tenders/stages/#%d1%82%d1%80%d0%b5%d0%b1%d0%be%d0%b2%d0%b0%d0%bd%d0%b8%d1%8f-%d0%ba-%d1%88%d0%b0%d0%bf%d0%ba%d0%b5-%d1%84%d0%b0%d0%b9%d0%bb%d0%b0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ozon.ru/retail/tenders/stages/#%d1%8d%d1%82%d0%b0%d0%bf-1-%d0%bf%d0%be%d0%b4%d0%b3%d0%be%d1%82%d0%be%d0%b2%d1%8c%d1%82%d0%b5-%d0%be%d1%82%d0%b2%d0%b5%d1%82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hyperlink" Target="https://docs.ozon.ru/retail/tenders/stages/#%d1%82%d1%80%d0%b5%d0%b1%d0%be%d0%b2%d0%b0%d0%bd%d0%b8%d1%8f-%d0%ba-%d1%81%d0%be%d0%b4%d0%b5%d1%80%d0%b6%d0%b8%d0%bc%d0%be%d0%bc%d1%83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docs.ozon.ru/retail/tenders/stages/#%d1%8d%d1%82%d0%b0%d0%bf-2-%d0%b8%d0%b7%d0%bc%d0%b5%d0%bd%d0%b8%d1%82%d0%b5-%d0%be%d1%82%d0%b2%d0%b5%d1%82" TargetMode="External"/><Relationship Id="rId6" Type="http://schemas.openxmlformats.org/officeDocument/2006/relationships/styles" Target="styles.xml"/><Relationship Id="rId18" Type="http://schemas.openxmlformats.org/officeDocument/2006/relationships/image" Target="media/image8.png"/><Relationship Id="rId7" Type="http://schemas.openxmlformats.org/officeDocument/2006/relationships/hyperlink" Target="https://docs.ozon.ru/retail/tenders/stages/" TargetMode="External"/><Relationship Id="rId8" Type="http://schemas.openxmlformats.org/officeDocument/2006/relationships/hyperlink" Target="https://docs.ozon.ru/retail/tenders/stage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