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A5664" w14:textId="77777777" w:rsidR="00EE576A" w:rsidRPr="00A07A39" w:rsidRDefault="009274E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 xml:space="preserve">Создание модели для автоматического распознавания русскоязычных печатных текстов XVIII века с помощью </w:t>
      </w:r>
      <w:proofErr w:type="spellStart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Transkribus</w:t>
      </w:r>
      <w:proofErr w:type="spellEnd"/>
    </w:p>
    <w:p w14:paraId="5A21240D" w14:textId="77777777" w:rsidR="00EE576A" w:rsidRPr="00A07A39" w:rsidRDefault="009274E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 xml:space="preserve">Авторы: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Кузнецова Алёна, Староверова Полина</w:t>
      </w:r>
    </w:p>
    <w:p w14:paraId="4470EBE0" w14:textId="77777777" w:rsidR="00EE576A" w:rsidRPr="00A07A39" w:rsidRDefault="009274E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Аннотация: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В статье рассказывается о модели для распознавания русскоязычных печатных текстов XVIII века, созданной на платформе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. Помимо описания самой модели, в статье содержится информация об особенностях печатных текстов этого периода и типографиях, существовавших в то время.</w:t>
      </w:r>
    </w:p>
    <w:p w14:paraId="3B15D275" w14:textId="77777777" w:rsidR="00EE576A" w:rsidRPr="00A07A39" w:rsidRDefault="009274E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Ключевые слова: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Транскрибус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машинное распознавание текста, Петровский гражданский шрифт, типография Академии Наук, типография Московского университета</w:t>
      </w:r>
    </w:p>
    <w:p w14:paraId="4F37A36D" w14:textId="77777777" w:rsidR="00EE576A" w:rsidRPr="00A07A39" w:rsidRDefault="009274E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Оглавление</w:t>
      </w:r>
    </w:p>
    <w:sdt>
      <w:sdtPr>
        <w:rPr>
          <w:rFonts w:ascii="Times New Roman" w:hAnsi="Times New Roman" w:cs="Times New Roman"/>
          <w:sz w:val="24"/>
          <w:szCs w:val="24"/>
        </w:rPr>
        <w:id w:val="553591350"/>
        <w:docPartObj>
          <w:docPartGallery w:val="Table of Contents"/>
          <w:docPartUnique/>
        </w:docPartObj>
      </w:sdtPr>
      <w:sdtEndPr/>
      <w:sdtContent>
        <w:p w14:paraId="2EF26D7E" w14:textId="641784C6" w:rsidR="00773C93" w:rsidRPr="00773C93" w:rsidRDefault="009274EB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73C9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73C93">
            <w:rPr>
              <w:rFonts w:ascii="Times New Roman" w:hAnsi="Times New Roman" w:cs="Times New Roman"/>
              <w:sz w:val="24"/>
              <w:szCs w:val="24"/>
            </w:rPr>
            <w:instrText xml:space="preserve"> TOC \h \u \z </w:instrText>
          </w:r>
          <w:r w:rsidRPr="00773C9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7439078" w:history="1">
            <w:r w:rsidR="00773C93"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_Toc107439078 \h </w:instrText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73C93"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5F37EB" w14:textId="121D5A98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79" w:history="1"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Контекст печати в XVIII веке в России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_Toc107439079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F1053E" w14:textId="05A0C382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80" w:history="1"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Процесс обработки текстов в Transkribus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_Toc107439080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62F151" w14:textId="5FA83686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81" w:history="1"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Наша модель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_Toc107439081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08970" w14:textId="4F535237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82" w:history="1"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Выводы</w:t>
            </w:r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val="ru-RU"/>
              </w:rPr>
              <w:t xml:space="preserve"> и направления дальнейшей работы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_Toc107439082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585CD" w14:textId="257EB7F8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83" w:history="1">
            <w:r w:rsidRPr="00773C93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Список литературы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_Toc107439083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AC38A" w14:textId="7557093E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84" w:history="1"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_Toc107439084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0C7C93" w14:textId="1CBF7476" w:rsidR="00773C93" w:rsidRPr="00773C93" w:rsidRDefault="00773C93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439085" w:history="1">
            <w:r w:rsidRPr="00773C93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Приложение 2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_Toc107439085 \h </w:instrTex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773C9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D0A76" w14:textId="0513B533" w:rsidR="00EE576A" w:rsidRPr="00A07A39" w:rsidRDefault="009274EB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773C9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76716C6" w14:textId="77777777" w:rsidR="00EE576A" w:rsidRPr="00A07A39" w:rsidRDefault="00EE5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E195D3" w14:textId="77777777" w:rsidR="00EE576A" w:rsidRPr="00A07A39" w:rsidRDefault="00EE576A">
      <w:pPr>
        <w:pStyle w:val="1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v9f7dvme33o1" w:colFirst="0" w:colLast="0"/>
      <w:bookmarkEnd w:id="0"/>
    </w:p>
    <w:p w14:paraId="013DAF13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36722346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53C0172F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0B465AD1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2516B741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0E8F4771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29B47133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0A677F62" w14:textId="77777777" w:rsidR="00EE576A" w:rsidRPr="00A07A39" w:rsidRDefault="00EE576A">
      <w:pPr>
        <w:rPr>
          <w:rFonts w:ascii="Times New Roman" w:hAnsi="Times New Roman" w:cs="Times New Roman"/>
          <w:sz w:val="24"/>
          <w:szCs w:val="24"/>
        </w:rPr>
      </w:pPr>
    </w:p>
    <w:p w14:paraId="3F8E7B83" w14:textId="77777777" w:rsidR="00EE576A" w:rsidRPr="00A07A39" w:rsidRDefault="009274EB">
      <w:pPr>
        <w:pStyle w:val="1"/>
        <w:keepNext w:val="0"/>
        <w:keepLines w:val="0"/>
        <w:spacing w:after="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Toc107439078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Введение</w:t>
      </w:r>
      <w:bookmarkEnd w:id="1"/>
    </w:p>
    <w:p w14:paraId="5825312C" w14:textId="77777777" w:rsidR="00EE576A" w:rsidRPr="00A07A39" w:rsidRDefault="009274E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Русскоязычные печатные тексты XVIII века – это большой и разнообразный корпус текстов, важный для исследователей из разных сфер. Помимо художественной литературы (как отечественной, так и переводной), в это время печатались книги, посвященные точным наукам (географии, архитектуре, инженерному делу, биологии и пр.), исторические очерки, путевые заметки, первые российские журналы, словари, разнообразные наставления, указы и многое другое.</w:t>
      </w:r>
    </w:p>
    <w:p w14:paraId="25DC43FF" w14:textId="52C11515" w:rsidR="00EE576A" w:rsidRPr="008A2AB1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Издания этого времени в последние годы оцифровываются в библиотеках и в рамках проектов, посвященных сохранению книжных памятников. Например, поиск текстов за период с 1700 по 1800 год на Google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books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выдает примерно 15000 текстов, а поиск на НЭБ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2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4000 текстов. Однако в случае с Google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books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мы не можем быть уверены, что все эти тексты русскоязычные. К сожалению, хотя в Google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books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выставляется фильтр по языку издания, в поисковую строку все равно приходится вводить какое-либо слово. Сервис уже сам подбирает тексты, в которых содержится указанное слово, входящие в указанный в фильтре период издания. При этом встроенная в Google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books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автоматическая модель распознавания текста ошибается настолько сильно, что «находит» в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латиноязычных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или немецкоязычных книгах слова, написанные кириллицей. Тем более не стоит ожидать от этой модели качественного распознавания букв, чье написание в тексте определенного периода значительно отличается от более часто встречающегося в печати вида буквы</w:t>
      </w:r>
      <w:r w:rsidR="008A2AB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F64117C" w14:textId="37ED35A5" w:rsidR="004C61A9" w:rsidRPr="00007706" w:rsidRDefault="004C61A9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Другие платформы, хранящие книжные памятники этого периода, как например, уже упомянутый НЭБ, к сожалению, не оснащены встроенным инструментом распознавания текста</w:t>
      </w:r>
      <w:r w:rsidR="000D34E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Качественно распознанных и приведенных к формату, пригодному для обработки цифровыми методами, текстов </w:t>
      </w:r>
      <w:r w:rsidR="000D34E9">
        <w:rPr>
          <w:rFonts w:ascii="Times New Roman" w:eastAsia="Times New Roman" w:hAnsi="Times New Roman" w:cs="Times New Roman"/>
          <w:sz w:val="24"/>
          <w:szCs w:val="24"/>
          <w:lang w:val="en-US"/>
        </w:rPr>
        <w:t>XVIII</w:t>
      </w:r>
      <w:r w:rsidR="000D34E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века очень </w:t>
      </w:r>
      <w:r w:rsidR="00D963C1">
        <w:rPr>
          <w:rFonts w:ascii="Times New Roman" w:eastAsia="Times New Roman" w:hAnsi="Times New Roman" w:cs="Times New Roman"/>
          <w:sz w:val="24"/>
          <w:szCs w:val="24"/>
          <w:lang w:val="ru-RU"/>
        </w:rPr>
        <w:t>мало, что значительно затрудняет изучение этих текстов исследователями.</w:t>
      </w:r>
      <w:r w:rsidR="0000770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Наличие инструмента, позволяющего быстро распознать текст из оцифрованной книги, могло бы привлечь больше исследователей к изучению русскоязычных печатных текстов </w:t>
      </w:r>
      <w:r w:rsidR="00007706">
        <w:rPr>
          <w:rFonts w:ascii="Times New Roman" w:eastAsia="Times New Roman" w:hAnsi="Times New Roman" w:cs="Times New Roman"/>
          <w:sz w:val="24"/>
          <w:szCs w:val="24"/>
          <w:lang w:val="en-US"/>
        </w:rPr>
        <w:t>XVIII</w:t>
      </w:r>
      <w:r w:rsidR="0000770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века.</w:t>
      </w:r>
    </w:p>
    <w:p w14:paraId="0E294D67" w14:textId="1864BAE6" w:rsidR="00EE576A" w:rsidRPr="00A07A39" w:rsidRDefault="00007706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Так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появилась идея о создании модели для автоматического распознавания русскоязычных печатных текстов XVIII века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В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качестве инструмента для создания этой 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модели был выбран 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комплексная платформа, предназначенная для изучения и распознавания рукописных и печатных текстов с помощью искусственного интеллекта для их последующей расшифровки в текст, читаемый компьютером. Помимо распознавания текста и устранения шумов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3"/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, платформа умеет распознавать изображения, орнаменты, химические формулы, нотную запись и другие элементы страниц, что является дополнительным преимуществом для изучения исторических материалов, в которых зачастую встречаются узоры и сложные по устройству инициалы первых абзацев для украшения страниц (</w:t>
      </w:r>
      <w:r w:rsidR="008A2A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прил. 2, </w:t>
      </w:r>
      <w:r w:rsidR="00A07A39" w:rsidRPr="00A07A39"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8A2AB1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)</w:t>
      </w:r>
      <w:r w:rsidR="008A2AB1">
        <w:rPr>
          <w:rStyle w:val="a7"/>
          <w:rFonts w:ascii="Times New Roman" w:eastAsia="Times New Roman" w:hAnsi="Times New Roman" w:cs="Times New Roman"/>
          <w:sz w:val="24"/>
          <w:szCs w:val="24"/>
        </w:rPr>
        <w:footnoteReference w:id="4"/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8B31FF" w14:textId="29116838" w:rsidR="00EE576A" w:rsidRPr="008A2AB1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Преимущество этой программы в том, что, в отличие от таких аналогов распознавания данных документа как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Abbyy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FineReader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OCR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Cunei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Form или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Readiris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Pro, которые умеют только находить текст,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предоставляет возможность не просто самим обучить модель, но и поделиться ей с другими пользователями, добавив в коллекцию уже загруженных в программу моделей. Это означает, что клиенты программы могут работать не только локально, но и обмениваться полученными результатами для развития дальнейших исследований, что, в свою очередь, существенно сокращает время распознавания материала.</w:t>
      </w:r>
    </w:p>
    <w:p w14:paraId="4E6DADA3" w14:textId="7A0B04C8" w:rsidR="004C61A9" w:rsidRPr="00A07A39" w:rsidRDefault="009274EB" w:rsidP="00007706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Говоря об обмене опытом при помощи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Transkribus’а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стоит упомянуть об </w:t>
      </w:r>
      <w:proofErr w:type="gramStart"/>
      <w:r w:rsidRPr="00A07A39">
        <w:rPr>
          <w:rFonts w:ascii="Times New Roman" w:eastAsia="Times New Roman" w:hAnsi="Times New Roman" w:cs="Times New Roman"/>
          <w:sz w:val="24"/>
          <w:szCs w:val="24"/>
        </w:rPr>
        <w:t>уже существующих</w:t>
      </w:r>
      <w:proofErr w:type="gram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моделях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5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, созданных именно для печатных текстов. Так, например, командой самой платформы (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Team) были созданы модели расшифровки нескольких языков одновременно, а именно: голландского, английского, финского, французского, немецкого и шведского. Из доступных к использованию на данный момент 94 моделей, только 29 могут распознавать печатный текст, из которых нет ни одной для русского языка. Следовательно, цель нашей работы заключается в том, чтобы создать и предоставить доступ к первой модели анализа и расшифровки русскоязычных печатных материалов на базе Петровского Гражданского шрифта и типографий Академии Наук и Московского университета.</w:t>
      </w:r>
    </w:p>
    <w:p w14:paraId="7BA48A6B" w14:textId="458A79F7" w:rsidR="00EE576A" w:rsidRPr="00A07A39" w:rsidRDefault="009274EB">
      <w:pPr>
        <w:pStyle w:val="1"/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107439079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Контекст печати в XVIII веке в России</w:t>
      </w:r>
      <w:r w:rsidR="009F2F1C">
        <w:rPr>
          <w:rStyle w:val="a7"/>
          <w:rFonts w:ascii="Times New Roman" w:eastAsia="Times New Roman" w:hAnsi="Times New Roman" w:cs="Times New Roman"/>
          <w:b/>
          <w:sz w:val="24"/>
          <w:szCs w:val="24"/>
        </w:rPr>
        <w:footnoteReference w:id="6"/>
      </w:r>
      <w:bookmarkEnd w:id="2"/>
    </w:p>
    <w:p w14:paraId="725F1AE3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Первопечатные книги (</w:t>
      </w:r>
      <w:proofErr w:type="gramStart"/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XVI-XVII</w:t>
      </w:r>
      <w:proofErr w:type="gramEnd"/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 вв.)</w:t>
      </w:r>
    </w:p>
    <w:p w14:paraId="45976595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Книгопечатание в России появилось в конце 50-х – в начале 60-х годов XVI века при Иване Грозном. Первые книгопечатные книги по содержанию делились на три группы: </w:t>
      </w:r>
    </w:p>
    <w:p w14:paraId="5C20ED5A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1)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церковно-служебные; </w:t>
      </w:r>
    </w:p>
    <w:p w14:paraId="763E88EF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2)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предназначенные для чтения и изучения вне церкви (жития, нравоучительные статьи, иллюстрированные Апостол и Евангелие для чтения дома);</w:t>
      </w:r>
    </w:p>
    <w:p w14:paraId="58182099" w14:textId="1EBCA173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3)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книги светского назначения (буквари, </w:t>
      </w:r>
      <w:r w:rsidR="00A0568E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Грамматика</w:t>
      </w:r>
      <w:r w:rsidR="00A0568E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Мелетия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Смотрицкого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0568E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Обед душевный</w:t>
      </w:r>
      <w:r w:rsidR="00A0568E"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="00A0568E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Вечеря душевная</w:t>
      </w:r>
      <w:r w:rsidR="00A0568E"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Симеона Полоцкого и Симона Ушакова). </w:t>
      </w:r>
    </w:p>
    <w:p w14:paraId="30A77D74" w14:textId="5ACAC759" w:rsidR="00EE576A" w:rsidRPr="00E82BC2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Характерной особенностью первопечатных книг было обилие надстрочных знаков</w:t>
      </w:r>
      <w:r w:rsidR="00A0568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нужных </w:t>
      </w:r>
      <w:r w:rsidR="00A0568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либо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для сокращения текста</w:t>
      </w:r>
      <w:r w:rsidR="00A0568E">
        <w:rPr>
          <w:rFonts w:ascii="Times New Roman" w:eastAsia="Times New Roman" w:hAnsi="Times New Roman" w:cs="Times New Roman"/>
          <w:sz w:val="24"/>
          <w:szCs w:val="24"/>
          <w:lang w:val="ru-RU"/>
        </w:rPr>
        <w:t>, либо для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обозначения ударений и придыханий (важных для чтения вслух в церкви). Также в первопечатных книгах широко применялись разные начертания букв, например, широкое и узкое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с точкой либо двумя точками внутри</w:t>
      </w:r>
      <w:r w:rsidR="00E82BC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48485E3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Печать XVIII в. (при Петре I)</w:t>
      </w:r>
    </w:p>
    <w:p w14:paraId="0B111887" w14:textId="328AFFA7" w:rsidR="00EE576A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При Петре I в России впервые широко организовалось печатание гражданских книг: математических, военных, по градостроительству, географических, исторических, навигационных и по другим направлениям. Производство русскоязычных книг было в Голландии в типографиях Яна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Тессинга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Ильи Федоровича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Копиевского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получивших разрешительную грамоту от государя.</w:t>
      </w:r>
      <w:r w:rsid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197E8755" w14:textId="4F5F1E12" w:rsidR="00CD7D5C" w:rsidRDefault="00CD7D5C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>В 1708 году Петр I утвердил стандарт нового гражданского шрифта</w:t>
      </w:r>
      <w:r w:rsidR="009F2F1C">
        <w:rPr>
          <w:rFonts w:ascii="Times New Roman" w:eastAsia="Times New Roman" w:hAnsi="Times New Roman" w:cs="Times New Roman"/>
          <w:sz w:val="24"/>
          <w:szCs w:val="24"/>
          <w:lang w:val="ru-RU"/>
        </w:rPr>
        <w:t>, корректуры в который вносились до 1710 года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Проведенная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реформа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была крайне важна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>: измени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лся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состав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9F2F1C">
        <w:rPr>
          <w:rFonts w:ascii="Times New Roman" w:eastAsia="Times New Roman" w:hAnsi="Times New Roman" w:cs="Times New Roman"/>
          <w:sz w:val="24"/>
          <w:szCs w:val="24"/>
          <w:lang w:val="ru-RU"/>
        </w:rPr>
        <w:t>збуки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одновременно с этим измени</w:t>
      </w:r>
      <w:r w:rsidR="009F2F1C">
        <w:rPr>
          <w:rFonts w:ascii="Times New Roman" w:eastAsia="Times New Roman" w:hAnsi="Times New Roman" w:cs="Times New Roman"/>
          <w:sz w:val="24"/>
          <w:szCs w:val="24"/>
          <w:lang w:val="ru-RU"/>
        </w:rPr>
        <w:t>лась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график</w:t>
      </w:r>
      <w:r w:rsidR="009F2F1C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шрифта. Важно учитывать то, </w:t>
      </w:r>
      <w:r w:rsidRPr="00CD7D5C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что при разработке гражданской азбуки были исключены знаки ударений, в том числе придыханий и сокращений, а также введены арабские цифры вместо обозначения чисел буквами, которые затрудняли арифметические действия</w:t>
      </w:r>
      <w:r w:rsidR="00E82BC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545747C" w14:textId="738FA31A" w:rsidR="00CD7D5C" w:rsidRPr="00CD7D5C" w:rsidRDefault="00CD7D5C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этом многие </w:t>
      </w:r>
      <w:r w:rsidR="009F2F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«лишние» буквы все равно сохранились (например, </w:t>
      </w:r>
      <w:r w:rsidR="009F2F1C" w:rsidRPr="009F2F1C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Ѯ, Ψ, ω</w:t>
      </w:r>
      <w:r w:rsidR="009F2F1C">
        <w:rPr>
          <w:rFonts w:ascii="Times New Roman" w:eastAsia="Times New Roman" w:hAnsi="Times New Roman" w:cs="Times New Roman"/>
          <w:sz w:val="24"/>
          <w:szCs w:val="24"/>
          <w:lang w:val="ru-RU"/>
        </w:rPr>
        <w:t>), так как их упразднению препятствовала церковь.</w:t>
      </w:r>
    </w:p>
    <w:p w14:paraId="29E6BC53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Печать XVIII в. (после Петра I)</w:t>
      </w:r>
    </w:p>
    <w:p w14:paraId="13D3885C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По данным каталога русской книги гражданской печати XVIII века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7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, в Петербурге и Москве в конце XVIII века насчитывалось до 50 типографий, из которых около 40 были частными. Однако в сороковых годах XVIII века графика русского типографского шрифта определялась в основном типографией Академии наук, основанной в 1727 году в Петербурге, в дальнейшем также типографией Московского университета, основанной в 1756 году.</w:t>
      </w:r>
    </w:p>
    <w:p w14:paraId="3522DA7C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В связи с этим развитие русского типографского шрифта во второй половине XVIII века рассматривается в трех направлениях: </w:t>
      </w:r>
    </w:p>
    <w:p w14:paraId="15248F35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1)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шрифты петербургской типографии Академии наук;</w:t>
      </w:r>
    </w:p>
    <w:p w14:paraId="369694A9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2)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шрифты типографии Московского университета;</w:t>
      </w:r>
    </w:p>
    <w:p w14:paraId="49D1D7E8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3)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шрифты других государственных и частных типографий Москвы и Петербурга.</w:t>
      </w:r>
    </w:p>
    <w:p w14:paraId="1254C82F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Типография Академии наук</w:t>
      </w:r>
    </w:p>
    <w:p w14:paraId="599071F0" w14:textId="3782204B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Начиная с 1730-х годов в печати начинают появляться другие шрифты, отличающиеся видом от того, который появился при Петре I. В 1733 году появился шрифт антиква (рис. </w:t>
      </w:r>
      <w:r w:rsidR="00697E0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Новый шрифт отличался от предыдущих уменьшенным междустрочным пробелом в результате сокращения выносных элементов. По сравнению с петровским шрифтом среднего размера, </w:t>
      </w:r>
      <w:r w:rsidR="0069122D">
        <w:rPr>
          <w:rFonts w:ascii="Times New Roman" w:eastAsia="Times New Roman" w:hAnsi="Times New Roman" w:cs="Times New Roman"/>
          <w:sz w:val="24"/>
          <w:szCs w:val="24"/>
          <w:lang w:val="ru-RU"/>
        </w:rPr>
        <w:t>шрифт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антиква несколько уже. Нижние завитки букв </w:t>
      </w:r>
      <w:r w:rsidR="0069122D" w:rsidRPr="0069122D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ц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щ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в прописном начертании заменены обычным штрихом влево.</w:t>
      </w:r>
    </w:p>
    <w:p w14:paraId="156FED3D" w14:textId="093CE44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  <w:t xml:space="preserve">К середине XVIII века было уже 12 кириллических шрифтов: каждый в разных масштабах, для некоторых были еще и курсивы, кроме того, были отлиты литеры для латинского, греческого и немецкого языков.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Они были собраны в издании образцов шрифтов под названием «Пробная книга всем азбукам, знакам и типографским украшениям,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которыя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при императорской Академии наук в типографии находятся» (было выпущено в 1748 году и отразило новый этап в развитии русского гражданского шрифта) (рис. </w:t>
      </w:r>
      <w:r w:rsidR="00697E0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Оно было </w:t>
      </w:r>
      <w:r w:rsidR="0069122D">
        <w:rPr>
          <w:rFonts w:ascii="Times New Roman" w:eastAsia="Times New Roman" w:hAnsi="Times New Roman" w:cs="Times New Roman"/>
          <w:sz w:val="24"/>
          <w:szCs w:val="24"/>
          <w:lang w:val="ru-RU"/>
        </w:rPr>
        <w:t>переиздано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в 1788 году и отразило произошедшие стилистические изменения в существующих шрифтах. </w:t>
      </w:r>
    </w:p>
    <w:p w14:paraId="01ED09F7" w14:textId="7141A8D9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По данным Абрама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Шицгала</w:t>
      </w:r>
      <w:proofErr w:type="spellEnd"/>
      <w:r w:rsidR="00EC6379">
        <w:rPr>
          <w:rStyle w:val="a7"/>
          <w:rFonts w:ascii="Times New Roman" w:eastAsia="Times New Roman" w:hAnsi="Times New Roman" w:cs="Times New Roman"/>
          <w:sz w:val="24"/>
          <w:szCs w:val="24"/>
        </w:rPr>
        <w:footnoteReference w:id="8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самыми распространенными шрифтами для набора текста со второй половины XVIII века были три вида шрифтов: </w:t>
      </w:r>
      <w:r w:rsidRPr="0069122D">
        <w:rPr>
          <w:rFonts w:ascii="Times New Roman" w:eastAsia="Times New Roman" w:hAnsi="Times New Roman" w:cs="Times New Roman"/>
          <w:iCs/>
          <w:sz w:val="24"/>
          <w:szCs w:val="24"/>
        </w:rPr>
        <w:t xml:space="preserve">миттель антиква, терция антиква и гробе цицеро.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Между этими шрифтами есть разделение - использование конкретного шрифта часто зависело от тематики произведения, поэтому иногда в рамках одной книги могли использоваться разные шрифты.</w:t>
      </w:r>
    </w:p>
    <w:p w14:paraId="7DA4032C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ab/>
        <w:t>Типография Московского университета (Новиков с 1779 по 1789 гг.)</w:t>
      </w:r>
    </w:p>
    <w:p w14:paraId="181AA2E7" w14:textId="13776AB3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В типографии Московского университета отливались свои шрифты (рис. </w:t>
      </w:r>
      <w:r w:rsidR="00697E0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), главные отличия которых от шрифта петербуржской типографии заключались в следующем:</w:t>
      </w:r>
    </w:p>
    <w:p w14:paraId="50E84252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- меньший контраст между основными и соединительными штрихами;</w:t>
      </w:r>
    </w:p>
    <w:p w14:paraId="79452BC9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- более строгое начертание контура букв, освобожденное, в частности, от типичных древнерусских начертаний; </w:t>
      </w:r>
    </w:p>
    <w:p w14:paraId="6DADC2B7" w14:textId="41FD34B8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- более строгое построение буквы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к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13DAB2" w14:textId="6C95FAAD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- уменьшение размера треугольных окончаний в буквах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е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т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9122D">
        <w:rPr>
          <w:rFonts w:ascii="Times New Roman" w:eastAsia="Times New Roman" w:hAnsi="Times New Roman" w:cs="Times New Roman"/>
          <w:i/>
          <w:iCs/>
          <w:sz w:val="24"/>
          <w:szCs w:val="24"/>
        </w:rPr>
        <w:t>д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B9AE04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ab/>
        <w:t>Частные типографии</w:t>
      </w:r>
    </w:p>
    <w:p w14:paraId="605590A4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В основном частные типографии использовали либо петербургский, либо московские литеры. Однако есть два исключения: </w:t>
      </w:r>
    </w:p>
    <w:p w14:paraId="4D9ABE77" w14:textId="52CE1E28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>1)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типографии, которые перерабатывали московские и петербургские шрифты: в Петербурге это Императорская типография (рис. </w:t>
      </w:r>
      <w:r w:rsidR="00697E07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), типографии Морского кадетского корпуса,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Вейтбрехта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Шнора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; в Москве это типография Селивановского и товарища;</w:t>
      </w:r>
    </w:p>
    <w:p w14:paraId="4489C1BB" w14:textId="6641284D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2)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 xml:space="preserve">типографии, которые заказывали литеры в Париже: небольшая петербургская типография Корпуса чужестранных единоверцев и частная типография И. К.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Шнора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(рис. </w:t>
      </w:r>
      <w:r w:rsidR="00697E07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73DA0F5A" w14:textId="77777777" w:rsidR="00EE576A" w:rsidRPr="00A07A39" w:rsidRDefault="009274EB">
      <w:pPr>
        <w:pStyle w:val="1"/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Toc107439080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 xml:space="preserve">Процесс обработки текстов в </w:t>
      </w:r>
      <w:proofErr w:type="spellStart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Transkribus</w:t>
      </w:r>
      <w:bookmarkEnd w:id="3"/>
      <w:proofErr w:type="spellEnd"/>
    </w:p>
    <w:p w14:paraId="0F8BE988" w14:textId="7F9C86AB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является первой междисциплинарной платформой, которая предоставляет специалистам в гуманитарных науках возможность обрабатывать не только средневековые и возрожденческие тексты, написанные относительно разборчивым минускулом, но и рукописные материалы любого типа</w:t>
      </w:r>
      <w:r w:rsidR="002F70A9">
        <w:rPr>
          <w:rStyle w:val="a7"/>
          <w:rFonts w:ascii="Times New Roman" w:eastAsia="Times New Roman" w:hAnsi="Times New Roman" w:cs="Times New Roman"/>
          <w:sz w:val="24"/>
          <w:szCs w:val="24"/>
        </w:rPr>
        <w:footnoteReference w:id="9"/>
      </w:r>
      <w:r w:rsidR="002F70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Что касается автоматической транскрипции, для европейских языков доступно большое количество готовых данных, однако постепенно хорошие результаты достигаются и для других языков, в том числе славянских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0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Речь идет в первую очередь о рукописных текстах, число моделей для печатных текстов крайней невелико даже для европейских текстов.</w:t>
      </w:r>
    </w:p>
    <w:p w14:paraId="058AC75F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Как уже утверждалось ранее,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включает инструменты для осуществления всего процесса распознавания текста, то есть для выполнения расшифровки материала не требуется никаких дополнительных инструментов. Процесс подготовки извлечения текстового контента состоит из следующих шагов: </w:t>
      </w:r>
    </w:p>
    <w:p w14:paraId="380F4D7F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1)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анализ изображения;</w:t>
      </w:r>
    </w:p>
    <w:p w14:paraId="3E1CCDA4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2)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удаление шума из изображения;</w:t>
      </w:r>
    </w:p>
    <w:p w14:paraId="7209D182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3)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выравнивание текста;</w:t>
      </w:r>
    </w:p>
    <w:p w14:paraId="7DB76C9F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4)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анализ макета;</w:t>
      </w:r>
    </w:p>
    <w:p w14:paraId="00CF0E78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>5)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распознавание;</w:t>
      </w:r>
    </w:p>
    <w:p w14:paraId="226ACB11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6)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ab/>
        <w:t>преобразование текста изображения в машинно-кодированный текст.</w:t>
      </w:r>
    </w:p>
    <w:p w14:paraId="75FD0ADD" w14:textId="060A711B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В части предварительной обработки первым важным шагом является бинаризация изображения. Цветное или полутоновое изображение необходимо преобразовать в черно-белое, чтобы текст был максимально изолирован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1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Этот процесс чрезвычайно важен для следующего шага — удаления шума из изображения. С точки зрения анализа изображений исторических рукописей, шум может быть любым знаком, который не является частью основного текста, например, ненужные точки, проступание чернил с оборотной стороны, грязь или другие виды помех. После того, как текстовая часть изображения была найдена, ее необходимо выровнять. Обычно отсканированные изображения уже достаточно выровнены; однако процесс устранения перекоса приведет к тому, что текст строки будет располагаться в еще более горизонтальной плоскости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2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Анализ макета текста и его последующее распознавание начинается после сегментации страницы к изображению: в этот момент обнаруживаются различные структурные элементы, а именно: абзацы, примечания, не являющиеся частью основного текста, таблицы, рисунки и так далее. Последним шагом в процессе распознавания материала </w:t>
      </w:r>
      <w:r w:rsidR="00FC21C3" w:rsidRPr="00A07A39">
        <w:rPr>
          <w:rFonts w:ascii="Times New Roman" w:eastAsia="Times New Roman" w:hAnsi="Times New Roman" w:cs="Times New Roman"/>
          <w:sz w:val="24"/>
          <w:szCs w:val="24"/>
        </w:rPr>
        <w:t>является преобразование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текста изображения в машинно-кодированный. К сожалению, достичь полной автоматической транскрипции пока невозможно, поэтому обычно для улучшения результата применяется ручная коррекция текста. Если CER (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Rate)</w:t>
      </w:r>
      <w:r w:rsidR="006B0207">
        <w:rPr>
          <w:rStyle w:val="a7"/>
          <w:rFonts w:ascii="Times New Roman" w:eastAsia="Times New Roman" w:hAnsi="Times New Roman" w:cs="Times New Roman"/>
          <w:sz w:val="24"/>
          <w:szCs w:val="24"/>
        </w:rPr>
        <w:footnoteReference w:id="13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- частота ошибок в символах </w:t>
      </w:r>
      <w:r w:rsidR="00FC21C3" w:rsidRPr="00A07A39">
        <w:rPr>
          <w:rFonts w:ascii="Times New Roman" w:eastAsia="Times New Roman" w:hAnsi="Times New Roman" w:cs="Times New Roman"/>
          <w:sz w:val="24"/>
          <w:szCs w:val="24"/>
        </w:rPr>
        <w:t>- недостаточно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низок, время, затраченное на процесс исправления, вероятно, будет таким же, как и время, необходимое для ручной транскрипции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4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6B4C4" w14:textId="5A59C8E3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После извлечения текстового материала можно приступать к созданию модели. Согласно руководству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для начала обучения модели требуется </w:t>
      </w:r>
      <w:r w:rsidR="00FC21C3" w:rsidRPr="00A07A39">
        <w:rPr>
          <w:rFonts w:ascii="Times New Roman" w:eastAsia="Times New Roman" w:hAnsi="Times New Roman" w:cs="Times New Roman"/>
          <w:sz w:val="24"/>
          <w:szCs w:val="24"/>
        </w:rPr>
        <w:t>25–75 расшифрованных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страниц. Чем больше видов шрифтов в корпусе для обучения, тем большее количество страниц нужно использовать для создания достоверной </w:t>
      </w:r>
      <w:r w:rsidR="00FC21C3" w:rsidRPr="00A07A39">
        <w:rPr>
          <w:rFonts w:ascii="Times New Roman" w:eastAsia="Times New Roman" w:hAnsi="Times New Roman" w:cs="Times New Roman"/>
          <w:sz w:val="24"/>
          <w:szCs w:val="24"/>
        </w:rPr>
        <w:t>модели.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также предоставляет возможность добавления уже готовой базовой модели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обучения </w:t>
      </w:r>
      <w:r w:rsidR="00FC21C3" w:rsidRPr="00A07A39">
        <w:rPr>
          <w:rFonts w:ascii="Times New Roman" w:eastAsia="Times New Roman" w:hAnsi="Times New Roman" w:cs="Times New Roman"/>
          <w:sz w:val="24"/>
          <w:szCs w:val="24"/>
        </w:rPr>
        <w:t>новой того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же стиля письма. Это существенно облегчает процесс обучения и повышает точность модели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5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BA1716F" w14:textId="77777777" w:rsidR="00EE576A" w:rsidRPr="00A07A39" w:rsidRDefault="009274EB">
      <w:pPr>
        <w:pStyle w:val="1"/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Toc107439081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Наша модель</w:t>
      </w:r>
      <w:bookmarkEnd w:id="4"/>
    </w:p>
    <w:p w14:paraId="3B898BF0" w14:textId="7AF6731B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За время работы над проектом было создано три модели: 1) модель, обученная на текстах, напечатанных в типографии Академии Наук</w:t>
      </w:r>
      <w:r w:rsidR="00D3393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(далее </w:t>
      </w:r>
      <w:r w:rsidR="00D33939" w:rsidRP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1</w:t>
      </w:r>
      <w:r w:rsidR="00D33939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; 2) модель, обученная на текстах типографии Московского Университета</w:t>
      </w:r>
      <w:r w:rsidR="00D3393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(далее </w:t>
      </w:r>
      <w:r w:rsidR="00D33939" w:rsidRP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модель </w:t>
      </w:r>
      <w:r w:rsid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</w:t>
      </w:r>
      <w:r w:rsidR="00D33939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3) финальная модель, обученная на текстах типографии Академии Наук, Московского Университета, типографии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Вильковского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Галченкого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текстах, напечатанных Петровским Гражданским шрифтом</w:t>
      </w:r>
      <w:r w:rsidR="00D3393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(далее </w:t>
      </w:r>
      <w:r w:rsidR="00D33939" w:rsidRP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модель </w:t>
      </w:r>
      <w:r w:rsid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 w:rsidR="00D33939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CA3D25" w14:textId="6C7DB71D" w:rsidR="00EE576A" w:rsidRPr="00A07A39" w:rsidRDefault="00D33939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</w:t>
      </w:r>
      <w:proofErr w:type="spellStart"/>
      <w:r w:rsidR="009274EB" w:rsidRPr="00D33939">
        <w:rPr>
          <w:rFonts w:ascii="Times New Roman" w:eastAsia="Times New Roman" w:hAnsi="Times New Roman" w:cs="Times New Roman"/>
          <w:i/>
          <w:iCs/>
          <w:sz w:val="24"/>
          <w:szCs w:val="24"/>
        </w:rPr>
        <w:t>одель</w:t>
      </w:r>
      <w:proofErr w:type="spellEnd"/>
      <w:r w:rsidRPr="00D3393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1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была обучена на небольшом корпусе (6459 слов,</w:t>
      </w:r>
      <w:r w:rsidR="00FC21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1154 строк) из книг, напечатанных в типографии Академии Наук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так как несколько вручную распознанных книг этой типографии предоставил нам НКРЯ</w:t>
      </w:r>
      <w:r>
        <w:rPr>
          <w:rStyle w:val="a7"/>
          <w:rFonts w:ascii="Times New Roman" w:eastAsia="Times New Roman" w:hAnsi="Times New Roman" w:cs="Times New Roman"/>
          <w:sz w:val="24"/>
          <w:szCs w:val="24"/>
          <w:lang w:val="ru-RU"/>
        </w:rPr>
        <w:footnoteReference w:id="16"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По итогам тестирования этой модели уже вскрылись некоторые проблемы. Во-первых, модель, обученная на страницах, где размечен только текст и ничего больше, воспринимает как текст и элементы страницы, на которых текста нет: «видит» буквы в орнаментах, картинках и технических повреждениях. Для того, чтобы этого избежать, необходимо размечать с помощью инструментов 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Transkribus’а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все элементы страницы. Одной из особенностей печати в XVIII веке является обильное использование заглавного и строчного шрифта вперемешку. Модель плохо справлялась с тем, чтобы отличать друг от друга заглавные и строчные буквы (рис. 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7988ECE" w14:textId="1141D294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При этом </w:t>
      </w:r>
      <w:r w:rsidRPr="00E07E8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модель </w:t>
      </w:r>
      <w:r w:rsidR="00E07E8F" w:rsidRPr="00E07E8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практически не допускала ошибок в различении похожих в написании букв (за исключением путаницы между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07E8F" w:rsidRPr="00E07E8F">
        <w:rPr>
          <w:rFonts w:ascii="Times New Roman" w:eastAsia="Times New Roman" w:hAnsi="Times New Roman" w:cs="Times New Roman"/>
          <w:sz w:val="24"/>
          <w:szCs w:val="24"/>
          <w:lang w:val="ru-RU"/>
        </w:rPr>
        <w:t>ѣ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="00E07E8F" w:rsidRPr="00E07E8F">
        <w:rPr>
          <w:rFonts w:ascii="Times New Roman" w:eastAsia="Times New Roman" w:hAnsi="Times New Roman" w:cs="Times New Roman"/>
          <w:i/>
          <w:iCs/>
          <w:sz w:val="24"/>
          <w:szCs w:val="24"/>
        </w:rPr>
        <w:t>ъ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Однако относительно успешные результаты модель показывала только на текстах типографии Академии Наук. Книги, напечатанные в типографии Московского университета или тексты, набранные Гражданским шрифтом, модель распознавала плохо.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писал о том, что уже начиная с 60-х годов XVIII века начали накапливаться различия между петербургскими и московскими шрифтами, а уже к 80-м шрифты резко отличались друг от друга</w:t>
      </w:r>
      <w:r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7"/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Поэтому изначально предполагалось, что нам потребуется минимум три модели для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>текстов этого периода: модель для Петровского гражданского шрифта; модель для типографии Академии Наук и типографий, заказывающих шрифты у нее и модель для типографии Московского университета и типографий, заказывающих шрифты у этой типографии.</w:t>
      </w:r>
    </w:p>
    <w:p w14:paraId="72AB50EC" w14:textId="23727A2C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Именно поэтому </w:t>
      </w:r>
      <w:r w:rsidR="00E07E8F" w:rsidRPr="00E07E8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2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была обучена на корпусе текстов, напечатанных в типографии Московского университета (4783 слов, 1039 строк). Эта модель также, как и предыдущая, плохо работала на текстах, набранных Петровским гражданским шрифтом, однако очень хорошо показала себя на текстах типографии Академии Наук. 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>Качество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распознавания букв был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почти так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>им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же 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>высоким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как на текстах типографии Московского университета. Из чего мы сделали вывод, что различия между шрифтами этих двух типографий не настолько критичны, чтобы существовала необходимость в двух разных моделях и решили, что можно попробовать обучить единую модель. </w:t>
      </w:r>
      <w:r w:rsidR="00E07E8F" w:rsidRPr="00A07A39">
        <w:rPr>
          <w:rFonts w:ascii="Times New Roman" w:eastAsia="Times New Roman" w:hAnsi="Times New Roman" w:cs="Times New Roman"/>
          <w:sz w:val="24"/>
          <w:szCs w:val="24"/>
        </w:rPr>
        <w:t xml:space="preserve">Однако </w:t>
      </w:r>
      <w:r w:rsidR="00E07E8F" w:rsidRPr="00E07E8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2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как и </w:t>
      </w:r>
      <w:r w:rsidR="00E07E8F" w:rsidRPr="00E07E8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1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«видела» буквы 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элементах служащих для украшения страницы (рис. 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14C50A4" w14:textId="304F4C68" w:rsidR="00EE576A" w:rsidRPr="00C7521B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Для решения этой проблемы в мы решили </w:t>
      </w:r>
      <w:r w:rsidR="00C7521B">
        <w:rPr>
          <w:rFonts w:ascii="Times New Roman" w:eastAsia="Times New Roman" w:hAnsi="Times New Roman" w:cs="Times New Roman"/>
          <w:sz w:val="24"/>
          <w:szCs w:val="24"/>
          <w:lang w:val="ru-RU"/>
        </w:rPr>
        <w:t>поэкспериментировать с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элемент</w:t>
      </w:r>
      <w:proofErr w:type="spellStart"/>
      <w:r w:rsidR="00C7521B">
        <w:rPr>
          <w:rFonts w:ascii="Times New Roman" w:eastAsia="Times New Roman" w:hAnsi="Times New Roman" w:cs="Times New Roman"/>
          <w:sz w:val="24"/>
          <w:szCs w:val="24"/>
          <w:lang w:val="ru-RU"/>
        </w:rPr>
        <w:t>ами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структурной разметки (тэг</w:t>
      </w:r>
      <w:proofErr w:type="spellStart"/>
      <w:r w:rsidR="00C7521B">
        <w:rPr>
          <w:rFonts w:ascii="Times New Roman" w:eastAsia="Times New Roman" w:hAnsi="Times New Roman" w:cs="Times New Roman"/>
          <w:sz w:val="24"/>
          <w:szCs w:val="24"/>
          <w:lang w:val="ru-RU"/>
        </w:rPr>
        <w:t>ами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Это встроенный в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инструмент, позволяющий обучить модель таким образом, чтобы схожим элементам страницы она могла присваивать одинаковые названия, если определенный тэг в корпусе выделен более 50 раз. Мы ограничились шестью различными тэгами: 1) Page-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номер страницы; 2)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Marginalia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заметка на полях; 3) Book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decoration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украшение; 4)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карта; 5)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Header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колонтитул; 6)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Initial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– буквица.</w:t>
      </w:r>
      <w:r w:rsidR="00E07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 сожалению,</w:t>
      </w:r>
      <w:r w:rsidR="00C7521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 w:rsidR="00C7521B" w:rsidRPr="00C7521B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3</w:t>
      </w:r>
      <w:r w:rsidR="00C7521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структурная разметка так и не была включена, но обязательно будет добавлена в модель, предназначенную для публичного доступа.</w:t>
      </w:r>
    </w:p>
    <w:p w14:paraId="57BE746D" w14:textId="1A24D388" w:rsidR="00EE576A" w:rsidRPr="00A07A39" w:rsidRDefault="00C7521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7521B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3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, обученная на текстах типографии Академии Наук, Московского Университета, типографии 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Вильковского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Галченкого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текстах, напечатанных Петровским Гражданским шрифтом, была создана на корпусе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в три раза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превосходящем объем корпуса, на котором создавалась </w:t>
      </w:r>
      <w:r w:rsidR="009274EB" w:rsidRPr="00C7521B">
        <w:rPr>
          <w:rFonts w:ascii="Times New Roman" w:eastAsia="Times New Roman" w:hAnsi="Times New Roman" w:cs="Times New Roman"/>
          <w:i/>
          <w:iCs/>
          <w:sz w:val="24"/>
          <w:szCs w:val="24"/>
        </w:rPr>
        <w:t>модель</w:t>
      </w:r>
      <w:r w:rsidRPr="00C7521B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1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(22432 слов, 4445 строк). Перечень текстов, на которых она была обучена, можно найти в Приложении 1. Качество модели в 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Transkribus’е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определяется показателем CER на проверочном корпусе (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>Set</w:t>
      </w:r>
      <w:proofErr w:type="spellEnd"/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)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8"/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. У нашей модели CER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проверочном корпусе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равен 3.64% 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проверочный корпус 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составил 10 % от размера корпуса, на котором модель обучалась).</w:t>
      </w:r>
    </w:p>
    <w:p w14:paraId="40855310" w14:textId="0E2BC5D8" w:rsidR="00EE576A" w:rsidRPr="00A07A39" w:rsidRDefault="00C7521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7521B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Модель 3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была протестирована на текстах, которые не входили в состав корпуса для ее обучения. Результаты тестирования на текстах, набранных Петровским гражданским шрифтом, показали, что модели удается хорошо распознавать отчетливо набранный текст. Она не путает похожие в написании буквы </w:t>
      </w:r>
      <w:r w:rsidR="009274EB" w:rsidRPr="00C7521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ш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9274EB" w:rsidRPr="00C7521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т; ъ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9274EB" w:rsidRPr="00C7521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9274EB" w:rsidRPr="00C7521B">
        <w:rPr>
          <w:rFonts w:ascii="Times New Roman" w:eastAsia="Times New Roman" w:hAnsi="Times New Roman" w:cs="Times New Roman"/>
          <w:sz w:val="24"/>
          <w:szCs w:val="24"/>
        </w:rPr>
        <w:t>ѣ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 xml:space="preserve"> (рис. 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). При этом она ошибается в распознавании заглавных и строчных букв и не распознает как единый символ инициал, который значительно выбивается из размеров строки (рис. 1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9274EB" w:rsidRPr="00A07A3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5D06201" w14:textId="6788B502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Для тестирования распознавания текстов типографии Московского университета была намеренно выбрана та же страница, что и для одного из тестирований </w:t>
      </w:r>
      <w:r w:rsidR="00C7521B" w:rsidRPr="00C7521B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модели 2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(сравните рис. 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рис. 1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В отсутствии внедренной структурной разметки модель еще тщательнее пытается распознать буквы в орнаменте, однако </w:t>
      </w:r>
      <w:proofErr w:type="gramStart"/>
      <w:r w:rsidRPr="00A07A39">
        <w:rPr>
          <w:rFonts w:ascii="Times New Roman" w:eastAsia="Times New Roman" w:hAnsi="Times New Roman" w:cs="Times New Roman"/>
          <w:sz w:val="24"/>
          <w:szCs w:val="24"/>
        </w:rPr>
        <w:t>абсолютно верно</w:t>
      </w:r>
      <w:proofErr w:type="gram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распознает номер страницы и слово «сентября» (</w:t>
      </w:r>
      <w:proofErr w:type="spellStart"/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свитибри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у более ранней модели).</w:t>
      </w:r>
    </w:p>
    <w:p w14:paraId="364CAE5C" w14:textId="263C6F13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Очень интересная ситуация сложилась с распознаванием текста типографии Академии Наук. Сначала для тестирования был выбран курсивный шрифт, характерной особенностью которого у этой типографии является начертание буквы </w:t>
      </w:r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в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, близкое к скорописи, похожее на букву </w:t>
      </w:r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п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Модель трижды правильно распознала букву </w:t>
      </w:r>
      <w:r w:rsidR="00D32FCE"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в</w:t>
      </w:r>
      <w:r w:rsidR="00D32FCE"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(даже в случае, когда буквы </w:t>
      </w:r>
      <w:r w:rsidR="00D32FCE"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п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в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были почти рядом – слово </w:t>
      </w:r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купивши</w:t>
      </w:r>
      <w:r w:rsidR="00D32FC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ошиблась в слове </w:t>
      </w:r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содержавшимся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(рис. 1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6C9CBC6" w14:textId="28D7689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При этом текст, набранный не курсивным шрифтом, модель распознала верно (рис. 1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). На этой же странице модель абсолютно корректно выделила примечание на полях в отдельную область текста, но по какой-то причине распознала в слове </w:t>
      </w:r>
      <w:proofErr w:type="spellStart"/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л</w:t>
      </w:r>
      <w:r w:rsidRPr="00D32FCE">
        <w:rPr>
          <w:rFonts w:ascii="Times New Roman" w:eastAsia="Times New Roman" w:hAnsi="Times New Roman" w:cs="Times New Roman"/>
          <w:sz w:val="24"/>
          <w:szCs w:val="24"/>
        </w:rPr>
        <w:t>ѣ</w:t>
      </w:r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>т</w:t>
      </w:r>
      <w:proofErr w:type="spellEnd"/>
      <w:r w:rsidRPr="00D32FC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греческие буквы, которые в корпусе, на котором модель обучалась, встречались только один раз (рис. 1</w:t>
      </w:r>
      <w:r w:rsidR="000122DC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69B484A" w14:textId="4C95DA05" w:rsidR="00EE576A" w:rsidRPr="000122DC" w:rsidRDefault="009274EB" w:rsidP="00A53947">
      <w:pPr>
        <w:pStyle w:val="1"/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5" w:name="_Toc107439082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Выводы</w:t>
      </w:r>
      <w:r w:rsidR="000122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и направления дальнейшей работы</w:t>
      </w:r>
      <w:bookmarkEnd w:id="5"/>
    </w:p>
    <w:p w14:paraId="3F36BCDD" w14:textId="3C963EA0" w:rsidR="000122DC" w:rsidRDefault="000122DC" w:rsidP="00A539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Результаты тестирования </w:t>
      </w:r>
      <w:r w:rsidRPr="000122DC">
        <w:rPr>
          <w:rFonts w:ascii="Times New Roman" w:hAnsi="Times New Roman" w:cs="Times New Roman"/>
          <w:i/>
          <w:iCs/>
          <w:sz w:val="24"/>
          <w:szCs w:val="24"/>
          <w:lang w:val="ru-RU"/>
        </w:rPr>
        <w:t>модели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уже показывают высокое качество ее работы на текстах </w:t>
      </w:r>
      <w:r w:rsidR="00872791">
        <w:rPr>
          <w:rFonts w:ascii="Times New Roman" w:hAnsi="Times New Roman" w:cs="Times New Roman"/>
          <w:sz w:val="24"/>
          <w:szCs w:val="24"/>
          <w:lang w:val="en-US"/>
        </w:rPr>
        <w:t>XVIII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 века и сравнительно небольшое количество ошибок. Однако, на наш взгляд, перед тем как выложить ее в открытый доступ для всех пользователей </w:t>
      </w:r>
      <w:proofErr w:type="spellStart"/>
      <w:r w:rsidR="00872791">
        <w:rPr>
          <w:rFonts w:ascii="Times New Roman" w:hAnsi="Times New Roman" w:cs="Times New Roman"/>
          <w:sz w:val="24"/>
          <w:szCs w:val="24"/>
          <w:lang w:val="en-US"/>
        </w:rPr>
        <w:t>Transkribus</w:t>
      </w:r>
      <w:proofErr w:type="spellEnd"/>
      <w:r w:rsidR="00872791" w:rsidRPr="00872791">
        <w:rPr>
          <w:rFonts w:ascii="Times New Roman" w:hAnsi="Times New Roman" w:cs="Times New Roman"/>
          <w:sz w:val="24"/>
          <w:szCs w:val="24"/>
          <w:lang w:val="ru-RU"/>
        </w:rPr>
        <w:t>’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а, </w:t>
      </w:r>
      <w:r w:rsidR="008228AE">
        <w:rPr>
          <w:rFonts w:ascii="Times New Roman" w:hAnsi="Times New Roman" w:cs="Times New Roman"/>
          <w:sz w:val="24"/>
          <w:szCs w:val="24"/>
          <w:lang w:val="ru-RU"/>
        </w:rPr>
        <w:t xml:space="preserve">модель 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необходимо </w:t>
      </w:r>
      <w:r w:rsidR="008228AE">
        <w:rPr>
          <w:rFonts w:ascii="Times New Roman" w:hAnsi="Times New Roman" w:cs="Times New Roman"/>
          <w:sz w:val="24"/>
          <w:szCs w:val="24"/>
          <w:lang w:val="ru-RU"/>
        </w:rPr>
        <w:t>усовершенствовать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. Во-первых, об этом уже шла речь 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ранее, в модель нужно добавить структурную разметку, тем более что данные, на которых ее можно обучить, 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уже 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размечены и 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>подготовлены</w:t>
      </w:r>
      <w:r w:rsidR="0087279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228AE">
        <w:rPr>
          <w:rFonts w:ascii="Times New Roman" w:hAnsi="Times New Roman" w:cs="Times New Roman"/>
          <w:sz w:val="24"/>
          <w:szCs w:val="24"/>
          <w:lang w:val="ru-RU"/>
        </w:rPr>
        <w:t>Структурная разметка может «научить» модель не искать буквы в рисунках и орнаментах</w:t>
      </w:r>
      <w:r w:rsidR="00A53947">
        <w:rPr>
          <w:rFonts w:ascii="Times New Roman" w:hAnsi="Times New Roman" w:cs="Times New Roman"/>
          <w:sz w:val="24"/>
          <w:szCs w:val="24"/>
          <w:lang w:val="ru-RU"/>
        </w:rPr>
        <w:t>, а также выделять инициалы в отдельный элемент</w:t>
      </w:r>
      <w:r w:rsidR="008228AE">
        <w:rPr>
          <w:rFonts w:ascii="Times New Roman" w:hAnsi="Times New Roman" w:cs="Times New Roman"/>
          <w:sz w:val="24"/>
          <w:szCs w:val="24"/>
          <w:lang w:val="ru-RU"/>
        </w:rPr>
        <w:t>. Во-вторых, корпус необходимо дополнить б</w:t>
      </w:r>
      <w:r w:rsidR="008228AE" w:rsidRPr="008228AE">
        <w:rPr>
          <w:rFonts w:ascii="Times New Roman" w:hAnsi="Times New Roman" w:cs="Times New Roman"/>
          <w:b/>
          <w:bCs/>
          <w:sz w:val="24"/>
          <w:szCs w:val="24"/>
          <w:lang w:val="ru-RU"/>
        </w:rPr>
        <w:t>о</w:t>
      </w:r>
      <w:r w:rsidR="008228AE">
        <w:rPr>
          <w:rFonts w:ascii="Times New Roman" w:hAnsi="Times New Roman" w:cs="Times New Roman"/>
          <w:sz w:val="24"/>
          <w:szCs w:val="24"/>
          <w:lang w:val="ru-RU"/>
        </w:rPr>
        <w:t xml:space="preserve">льшим количеством размеченных страниц с курсивными шрифтами и таблицами. </w:t>
      </w:r>
      <w:r w:rsidR="00A53947">
        <w:rPr>
          <w:rFonts w:ascii="Times New Roman" w:hAnsi="Times New Roman" w:cs="Times New Roman"/>
          <w:sz w:val="24"/>
          <w:szCs w:val="24"/>
          <w:lang w:val="ru-RU"/>
        </w:rPr>
        <w:t xml:space="preserve">Распознавание такого текста нашей моделью на данный момент самое низкое по качеству. В-третьих, следует протестировать модель на текстах тех типографий, которые не входили в состав корпуса, на котором она обучалась. К сожалению, в процессе работы выяснилось, что книг, отпечатанных в небольших частных типографиях, оцифровано очень мало, но мы надеемся найти достаточное количество текстов. И, если качество распознавания текста </w:t>
      </w:r>
      <w:r w:rsidR="009B4832">
        <w:rPr>
          <w:rFonts w:ascii="Times New Roman" w:hAnsi="Times New Roman" w:cs="Times New Roman"/>
          <w:sz w:val="24"/>
          <w:szCs w:val="24"/>
          <w:lang w:val="ru-RU"/>
        </w:rPr>
        <w:t>будет низким, разметить эти тексты и добавить в корпус для обучения модели.</w:t>
      </w:r>
    </w:p>
    <w:p w14:paraId="6AED43DC" w14:textId="74BA038C" w:rsidR="009B4832" w:rsidRDefault="009B4832" w:rsidP="00A539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После доработки модели мы планируем сделать ее общедоступной для пользователей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Transkribus</w:t>
      </w:r>
      <w:proofErr w:type="spellEnd"/>
      <w:r w:rsidRPr="009B483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 также опубликовать необходимые инструкции о том, как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Transkribus</w:t>
      </w:r>
      <w:proofErr w:type="spellEnd"/>
      <w:r w:rsidRPr="009B48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нашу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модель в частности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, на русском языке для того, чтобы больше ученых могли с помощью этого инструмента проводить свои исследования.</w:t>
      </w:r>
    </w:p>
    <w:p w14:paraId="1F270A0C" w14:textId="37B92F53" w:rsidR="009B4832" w:rsidRDefault="009B4832" w:rsidP="00A539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6594922" w14:textId="7192AB95" w:rsidR="009B4832" w:rsidRPr="009B4832" w:rsidRDefault="009B4832" w:rsidP="009B4832">
      <w:pPr>
        <w:pStyle w:val="1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6" w:name="_Toc107439083"/>
      <w:r w:rsidRPr="009B4832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</w:t>
      </w:r>
      <w:bookmarkEnd w:id="6"/>
    </w:p>
    <w:p w14:paraId="73BA7F6F" w14:textId="77777777" w:rsidR="00773C93" w:rsidRPr="00773C93" w:rsidRDefault="00773C93" w:rsidP="00773C93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73C93">
        <w:rPr>
          <w:rFonts w:ascii="Times New Roman" w:hAnsi="Times New Roman" w:cs="Times New Roman"/>
          <w:sz w:val="24"/>
          <w:szCs w:val="24"/>
          <w:lang w:val="en-US"/>
        </w:rPr>
        <w:t>Milioni</w:t>
      </w:r>
      <w:proofErr w:type="spellEnd"/>
      <w:r w:rsidRPr="00773C93">
        <w:rPr>
          <w:rFonts w:ascii="Times New Roman" w:hAnsi="Times New Roman" w:cs="Times New Roman"/>
          <w:sz w:val="24"/>
          <w:szCs w:val="24"/>
          <w:lang w:val="en-US"/>
        </w:rPr>
        <w:t xml:space="preserve">, N. </w:t>
      </w:r>
      <w:r w:rsidRPr="00773C9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Automatic Transcription of Historical Documents. </w:t>
      </w:r>
      <w:proofErr w:type="spellStart"/>
      <w:r w:rsidRPr="00773C93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Transkribus</w:t>
      </w:r>
      <w:proofErr w:type="spellEnd"/>
      <w:r w:rsidRPr="00773C9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as a Tool for Libraries, Archives and Scholars. </w:t>
      </w:r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Department </w:t>
      </w:r>
      <w:proofErr w:type="spellStart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>of</w:t>
      </w:r>
      <w:proofErr w:type="spellEnd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ALM. </w:t>
      </w:r>
      <w:proofErr w:type="spellStart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>Theses</w:t>
      </w:r>
      <w:proofErr w:type="spellEnd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>within</w:t>
      </w:r>
      <w:proofErr w:type="spellEnd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Digital </w:t>
      </w:r>
      <w:proofErr w:type="spellStart"/>
      <w:r w:rsidRPr="00773C93">
        <w:rPr>
          <w:rFonts w:ascii="Times New Roman" w:hAnsi="Times New Roman" w:cs="Times New Roman"/>
          <w:i/>
          <w:iCs/>
          <w:sz w:val="24"/>
          <w:szCs w:val="24"/>
          <w:lang w:val="ru-RU"/>
        </w:rPr>
        <w:t>Humanities</w:t>
      </w:r>
      <w:proofErr w:type="spellEnd"/>
      <w:r w:rsidRPr="00773C93">
        <w:rPr>
          <w:rFonts w:ascii="Times New Roman" w:hAnsi="Times New Roman" w:cs="Times New Roman"/>
          <w:sz w:val="24"/>
          <w:szCs w:val="24"/>
          <w:lang w:val="ru-RU"/>
        </w:rPr>
        <w:t>, 2020.</w:t>
      </w:r>
    </w:p>
    <w:p w14:paraId="54B7CAD8" w14:textId="77777777" w:rsidR="00773C93" w:rsidRPr="00773C93" w:rsidRDefault="00773C93" w:rsidP="00773C93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73C93">
        <w:rPr>
          <w:rFonts w:ascii="Times New Roman" w:hAnsi="Times New Roman" w:cs="Times New Roman"/>
          <w:sz w:val="24"/>
          <w:szCs w:val="24"/>
          <w:lang w:val="en-US"/>
        </w:rPr>
        <w:t>Muehlberger</w:t>
      </w:r>
      <w:proofErr w:type="spellEnd"/>
      <w:r w:rsidRPr="00773C93">
        <w:rPr>
          <w:rFonts w:ascii="Times New Roman" w:hAnsi="Times New Roman" w:cs="Times New Roman"/>
          <w:sz w:val="24"/>
          <w:szCs w:val="24"/>
          <w:lang w:val="en-US"/>
        </w:rPr>
        <w:t xml:space="preserve">, Guenter, et al. "Transforming scholarship in the archives through handwritten text recognition: </w:t>
      </w:r>
      <w:proofErr w:type="spellStart"/>
      <w:r w:rsidRPr="00773C93">
        <w:rPr>
          <w:rFonts w:ascii="Times New Roman" w:hAnsi="Times New Roman" w:cs="Times New Roman"/>
          <w:sz w:val="24"/>
          <w:szCs w:val="24"/>
          <w:lang w:val="en-US"/>
        </w:rPr>
        <w:t>Transkribus</w:t>
      </w:r>
      <w:proofErr w:type="spellEnd"/>
      <w:r w:rsidRPr="00773C93">
        <w:rPr>
          <w:rFonts w:ascii="Times New Roman" w:hAnsi="Times New Roman" w:cs="Times New Roman"/>
          <w:sz w:val="24"/>
          <w:szCs w:val="24"/>
          <w:lang w:val="en-US"/>
        </w:rPr>
        <w:t xml:space="preserve"> as a case study." Journal of documentation (2019) URL: https://www.emerald.com/insight/content/doi/10.1108/JD-07-2018-0114/full/html (</w:t>
      </w:r>
      <w:r w:rsidRPr="00773C93">
        <w:rPr>
          <w:rFonts w:ascii="Times New Roman" w:hAnsi="Times New Roman" w:cs="Times New Roman"/>
          <w:sz w:val="24"/>
          <w:szCs w:val="24"/>
          <w:lang w:val="ru-RU"/>
        </w:rPr>
        <w:t>Дата</w:t>
      </w:r>
      <w:r w:rsidRPr="00773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3C93">
        <w:rPr>
          <w:rFonts w:ascii="Times New Roman" w:hAnsi="Times New Roman" w:cs="Times New Roman"/>
          <w:sz w:val="24"/>
          <w:szCs w:val="24"/>
          <w:lang w:val="ru-RU"/>
        </w:rPr>
        <w:t>обращения</w:t>
      </w:r>
      <w:r w:rsidRPr="00773C93">
        <w:rPr>
          <w:rFonts w:ascii="Times New Roman" w:hAnsi="Times New Roman" w:cs="Times New Roman"/>
          <w:sz w:val="24"/>
          <w:szCs w:val="24"/>
          <w:lang w:val="en-US"/>
        </w:rPr>
        <w:t xml:space="preserve">: 12 </w:t>
      </w:r>
      <w:r w:rsidRPr="00773C93">
        <w:rPr>
          <w:rFonts w:ascii="Times New Roman" w:hAnsi="Times New Roman" w:cs="Times New Roman"/>
          <w:sz w:val="24"/>
          <w:szCs w:val="24"/>
          <w:lang w:val="ru-RU"/>
        </w:rPr>
        <w:t>июня</w:t>
      </w:r>
      <w:r w:rsidRPr="00773C93">
        <w:rPr>
          <w:rFonts w:ascii="Times New Roman" w:hAnsi="Times New Roman" w:cs="Times New Roman"/>
          <w:sz w:val="24"/>
          <w:szCs w:val="24"/>
          <w:lang w:val="en-US"/>
        </w:rPr>
        <w:t xml:space="preserve"> 2022 </w:t>
      </w:r>
      <w:r w:rsidRPr="00773C93">
        <w:rPr>
          <w:rFonts w:ascii="Times New Roman" w:hAnsi="Times New Roman" w:cs="Times New Roman"/>
          <w:sz w:val="24"/>
          <w:szCs w:val="24"/>
          <w:lang w:val="ru-RU"/>
        </w:rPr>
        <w:t>года</w:t>
      </w:r>
      <w:r w:rsidRPr="00773C93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9EDB4AF" w14:textId="77777777" w:rsidR="00773C93" w:rsidRPr="00773C93" w:rsidRDefault="00773C93" w:rsidP="00773C93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73C93">
        <w:rPr>
          <w:rFonts w:ascii="Times New Roman" w:hAnsi="Times New Roman" w:cs="Times New Roman"/>
          <w:sz w:val="24"/>
          <w:szCs w:val="24"/>
          <w:lang w:val="ru-RU"/>
        </w:rPr>
        <w:t xml:space="preserve">Сводный каталог русской книги гражданской печати XVIII века </w:t>
      </w:r>
      <w:proofErr w:type="gramStart"/>
      <w:r w:rsidRPr="00773C93">
        <w:rPr>
          <w:rFonts w:ascii="Times New Roman" w:hAnsi="Times New Roman" w:cs="Times New Roman"/>
          <w:sz w:val="24"/>
          <w:szCs w:val="24"/>
          <w:lang w:val="ru-RU"/>
        </w:rPr>
        <w:t>1725-1800</w:t>
      </w:r>
      <w:proofErr w:type="gramEnd"/>
      <w:r w:rsidRPr="00773C93">
        <w:rPr>
          <w:rFonts w:ascii="Times New Roman" w:hAnsi="Times New Roman" w:cs="Times New Roman"/>
          <w:sz w:val="24"/>
          <w:szCs w:val="24"/>
          <w:lang w:val="ru-RU"/>
        </w:rPr>
        <w:t>: В 5 т. Т. V. Указатели. М.: Книга, 1967</w:t>
      </w:r>
      <w:r w:rsidRPr="00773C9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F396CDA" w14:textId="77777777" w:rsidR="00773C93" w:rsidRPr="00773C93" w:rsidRDefault="00773C93" w:rsidP="00773C93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73C93">
        <w:rPr>
          <w:rFonts w:ascii="Times New Roman" w:hAnsi="Times New Roman" w:cs="Times New Roman"/>
          <w:sz w:val="24"/>
          <w:szCs w:val="24"/>
          <w:lang w:val="ru-RU"/>
        </w:rPr>
        <w:t>Шицгал</w:t>
      </w:r>
      <w:proofErr w:type="spellEnd"/>
      <w:r w:rsidRPr="00773C93">
        <w:rPr>
          <w:rFonts w:ascii="Times New Roman" w:hAnsi="Times New Roman" w:cs="Times New Roman"/>
          <w:sz w:val="24"/>
          <w:szCs w:val="24"/>
          <w:lang w:val="ru-RU"/>
        </w:rPr>
        <w:t xml:space="preserve"> А. Г. Русский типографский шрифт: вопросы истории и практика применения. М.: Книга, 1985.</w:t>
      </w:r>
    </w:p>
    <w:p w14:paraId="47B82A66" w14:textId="77777777" w:rsidR="00773C93" w:rsidRPr="00773C93" w:rsidRDefault="00773C93" w:rsidP="009B4832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6B6D7B" w14:textId="77777777" w:rsidR="00EE576A" w:rsidRPr="00A07A39" w:rsidRDefault="009274EB">
      <w:pPr>
        <w:pStyle w:val="1"/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Toc107439084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1</w:t>
      </w:r>
      <w:bookmarkEnd w:id="7"/>
    </w:p>
    <w:p w14:paraId="7A5414D8" w14:textId="77777777" w:rsidR="00EE576A" w:rsidRPr="00A07A39" w:rsidRDefault="009274E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ab/>
      </w:r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Список текстов, вошедших в корпус для обучения финальной модели</w:t>
      </w:r>
    </w:p>
    <w:p w14:paraId="06B0AAC4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Архитектура воинская гипотетическая и эклектическая, 1709, Московский печатный двор.</w:t>
      </w:r>
    </w:p>
    <w:p w14:paraId="4293E444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Дневные записки путешествия доктора и Академии Наук адъюнкта Ивана Лепехина по разным провинциям Российского государства 1768 и 1769 году. Часть 1, 1795, типография Академии Наук.</w:t>
      </w:r>
    </w:p>
    <w:p w14:paraId="3EA8CDFC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Ежемесячные сочинения к пользе и увеселению служащие, 1755, типография Академии Наук.</w:t>
      </w:r>
    </w:p>
    <w:p w14:paraId="6CF308BF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Журнал или дневные записки путешествия Капитана Рычкова по разным провинциям Российского государства в 1769 и 1770 году, 1795, типография Академии Наук.</w:t>
      </w:r>
    </w:p>
    <w:p w14:paraId="42A37D2D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Известие о дворянах российских, 1790.</w:t>
      </w:r>
    </w:p>
    <w:p w14:paraId="1505EF82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Истинная политика знатных и благородных особ [перевод книги Н.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Ремона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де Кура с французского], 1745, </w:t>
      </w:r>
      <w:proofErr w:type="gramStart"/>
      <w:r w:rsidRPr="00A07A39">
        <w:rPr>
          <w:rFonts w:ascii="Times New Roman" w:eastAsia="Times New Roman" w:hAnsi="Times New Roman" w:cs="Times New Roman"/>
          <w:sz w:val="24"/>
          <w:szCs w:val="24"/>
        </w:rPr>
        <w:t>типография</w:t>
      </w:r>
      <w:proofErr w:type="gram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При Императорской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Академіи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Наукъ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C1FEA2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Историческое изображение жизни и всех дел славного женевца, Франца Яковлевича Лефорта, 1800, типография Московского университета.</w:t>
      </w:r>
    </w:p>
    <w:p w14:paraId="70524D5D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История о странствиях вообще по всем краям земного круга. Часть 1, 1782, типография Московского университета.</w:t>
      </w:r>
    </w:p>
    <w:p w14:paraId="206ED1B0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Краткое Математическое изъяснение землемерия межевого 1757 года, 1757.</w:t>
      </w:r>
    </w:p>
    <w:p w14:paraId="566F0BCD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07A39">
        <w:rPr>
          <w:rFonts w:ascii="Times New Roman" w:eastAsia="Times New Roman" w:hAnsi="Times New Roman" w:cs="Times New Roman"/>
          <w:sz w:val="24"/>
          <w:szCs w:val="24"/>
        </w:rPr>
        <w:t>Краткое описание всех случаев</w:t>
      </w:r>
      <w:proofErr w:type="gram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касающихся до Азова от создания сего города до возвращения оного под Российскую державу, 1782, типография Академии Наук.</w:t>
      </w:r>
    </w:p>
    <w:p w14:paraId="7D24A085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Краткое описание о воинах из книг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Цезариевых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1711, Московский печатный двор.</w:t>
      </w:r>
    </w:p>
    <w:p w14:paraId="012F017C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Кто может быть добрым гражданином и верным подданным, 1796, типография Московского университета.</w:t>
      </w:r>
    </w:p>
    <w:p w14:paraId="0358AC92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Московский Журнал. Часть 1. Январь-март 1791, 1791, типография Московского университета.</w:t>
      </w:r>
    </w:p>
    <w:p w14:paraId="7BE10B31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Непостоянная фортуна, или похождение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Мирамонда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. Часть 2, 1781, типография Московского университета.</w:t>
      </w:r>
    </w:p>
    <w:p w14:paraId="03775E4F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Несчастные приключения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Василья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Баранщикова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мещанина Нижнего Новгорода в трех частях света: в Америке, Азии и Европе с 1780 по 1787 год, 1787, типография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Вильковского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Галченкого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69A889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Несчастный француз, или жизнь кавалера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Беликурта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описанная им самим, 1764, типография Московского университета.</w:t>
      </w:r>
    </w:p>
    <w:p w14:paraId="11734D37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Новое голландское корабельное строение, 1709.</w:t>
      </w:r>
    </w:p>
    <w:p w14:paraId="0F65E85D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О должности человека и гражданина по закону естественному. Книги первая и вторая, 1726.</w:t>
      </w:r>
    </w:p>
    <w:p w14:paraId="538FDFCC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Описание лагеря, собранного </w:t>
      </w:r>
      <w:proofErr w:type="gramStart"/>
      <w:r w:rsidRPr="00A07A39">
        <w:rPr>
          <w:rFonts w:ascii="Times New Roman" w:eastAsia="Times New Roman" w:hAnsi="Times New Roman" w:cs="Times New Roman"/>
          <w:sz w:val="24"/>
          <w:szCs w:val="24"/>
        </w:rPr>
        <w:t>под высочайшею</w:t>
      </w:r>
      <w:proofErr w:type="gram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Ея Императорского Величества собственною командою при Красном селе, 1765, типография Академии Наук.</w:t>
      </w:r>
    </w:p>
    <w:p w14:paraId="51896ECC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Описание моровой язвы, бывшей в столичном городе Москве с 1770 по 1772 год, 1775, типография Московского университета.</w:t>
      </w:r>
    </w:p>
    <w:p w14:paraId="206C7236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>Опыт о пользе трезвой жизни, 1768, типография Московского университета.</w:t>
      </w:r>
    </w:p>
    <w:p w14:paraId="7B663CE2" w14:textId="77777777" w:rsidR="00EE576A" w:rsidRPr="00A07A39" w:rsidRDefault="009274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Путешественные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записки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Василья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Зуева от С. Петербурга до Херсона в 1781 и 1782 году, 1787, типография Академии Наук.</w:t>
      </w:r>
    </w:p>
    <w:p w14:paraId="1C3A9DF1" w14:textId="77777777" w:rsidR="00EE576A" w:rsidRPr="00A07A39" w:rsidRDefault="00EE57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9F980" w14:textId="4AF7DA36" w:rsidR="00EE576A" w:rsidRPr="00A07A39" w:rsidRDefault="009274EB">
      <w:pPr>
        <w:pStyle w:val="1"/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9d8gzdv7ad4s" w:colFirst="0" w:colLast="0"/>
      <w:bookmarkStart w:id="9" w:name="_Toc107439085"/>
      <w:bookmarkEnd w:id="8"/>
      <w:r w:rsidRPr="00A07A39">
        <w:rPr>
          <w:rFonts w:ascii="Times New Roman" w:eastAsia="Times New Roman" w:hAnsi="Times New Roman" w:cs="Times New Roman"/>
          <w:b/>
          <w:sz w:val="24"/>
          <w:szCs w:val="24"/>
        </w:rPr>
        <w:t>Приложение 2</w:t>
      </w:r>
      <w:bookmarkEnd w:id="9"/>
    </w:p>
    <w:p w14:paraId="527559E6" w14:textId="24FAE572" w:rsidR="00EE576A" w:rsidRPr="00A07A39" w:rsidRDefault="008A2AB1">
      <w:pPr>
        <w:rPr>
          <w:rFonts w:ascii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9C4E9E3" wp14:editId="6B59DED9">
            <wp:simplePos x="0" y="0"/>
            <wp:positionH relativeFrom="margin">
              <wp:posOffset>822960</wp:posOffset>
            </wp:positionH>
            <wp:positionV relativeFrom="margin">
              <wp:posOffset>4099560</wp:posOffset>
            </wp:positionV>
            <wp:extent cx="4655820" cy="3916680"/>
            <wp:effectExtent l="0" t="0" r="0" b="7620"/>
            <wp:wrapSquare wrapText="bothSides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1" r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91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6A172" w14:textId="15CAAF19" w:rsidR="00EE576A" w:rsidRPr="00A07A39" w:rsidRDefault="00EE57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197665" w14:textId="16F03A7C" w:rsidR="00EE576A" w:rsidRDefault="00EE576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0671D" w14:textId="286E5249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577617" w14:textId="555A1357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A4D947" w14:textId="7E306F7A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3190BC" w14:textId="3F8A480D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FAE6B3" w14:textId="527141E9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FA5C2A" w14:textId="68AE8CE6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604500" w14:textId="0743C4A1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DB0DBC" w14:textId="67AAB671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260264" w14:textId="1C367B0A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1AF7C3" w14:textId="329FD878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404B56" w14:textId="7296F09D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99B717" w14:textId="5B11B12A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C680DB" w14:textId="6A4A4146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B713F7" w14:textId="3385B609" w:rsid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A53FCD" w14:textId="7D8D6EB7" w:rsid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DD5B1E" w14:textId="77777777" w:rsidR="008A2AB1" w:rsidRPr="008A2AB1" w:rsidRDefault="008A2AB1" w:rsidP="008A2A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5B1D62" w14:textId="5207C27C" w:rsidR="00EE576A" w:rsidRPr="00E82BC2" w:rsidRDefault="009274EB" w:rsidP="00E82BC2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8A2AB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1</w:t>
      </w: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Из книги </w:t>
      </w:r>
      <w:r w:rsidR="00A07A39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Истинная политика знатных и благородных особ</w:t>
      </w:r>
      <w:r w:rsidR="00A07A39"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</w:p>
    <w:p w14:paraId="6D82FC42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A443A41" wp14:editId="367BA0FC">
            <wp:extent cx="3243263" cy="472285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472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47101" w14:textId="2C2F9B79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E82BC2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2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 Из «Русского типографского шрифта» А. Г.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1985. С. 54.</w:t>
      </w:r>
    </w:p>
    <w:p w14:paraId="0C40051D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DBC76D" wp14:editId="6D7E7F4E">
            <wp:extent cx="2814638" cy="460276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460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0E388" w14:textId="61A8968E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697E07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3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 Из «Русского типографского шрифта» А. Г.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1985. С. 56.</w:t>
      </w:r>
    </w:p>
    <w:p w14:paraId="15F5A283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8E6C3F4" wp14:editId="37F841C8">
            <wp:extent cx="3148013" cy="4765741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4765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847B8" w14:textId="18DD83BC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697E07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4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 Из «Русского типографского шрифта» А. Г.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1985. С. 78.</w:t>
      </w:r>
    </w:p>
    <w:p w14:paraId="3A94264D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A005CD6" wp14:editId="0AF66D04">
            <wp:extent cx="2976563" cy="469678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4696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E243F" w14:textId="569DDD2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697E07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5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 Из «Русского типографского шрифта» А. Г.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1985. С. 90.</w:t>
      </w:r>
    </w:p>
    <w:p w14:paraId="481181A4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C0DBD1" wp14:editId="43BD9E98">
            <wp:extent cx="4510088" cy="2645681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64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75AF9" w14:textId="1637D7EC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697E07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6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 Из «Русского типографского шрифта» А. Г.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Шицгала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, 1985. С. 96.</w:t>
      </w:r>
    </w:p>
    <w:p w14:paraId="4959FFF6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C79F380" wp14:editId="4D7F5DE0">
            <wp:extent cx="3668934" cy="4262438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934" cy="426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D63B9" w14:textId="3ED4E30C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7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A07A39">
        <w:rPr>
          <w:rFonts w:ascii="Times New Roman" w:eastAsia="Times New Roman" w:hAnsi="Times New Roman" w:cs="Times New Roman"/>
          <w:sz w:val="24"/>
          <w:szCs w:val="24"/>
        </w:rPr>
        <w:t>Из «Исторического описания российской коммерции»,</w:t>
      </w:r>
      <w:proofErr w:type="gramEnd"/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1782.</w:t>
      </w:r>
    </w:p>
    <w:p w14:paraId="28A78481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413531" wp14:editId="22A251F9">
            <wp:extent cx="4530797" cy="2669307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797" cy="2669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3099A" w14:textId="7739E22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 xml:space="preserve">Рисунок 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8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Из «Путешествий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Гулливеровых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. Книга 1», 1780.</w:t>
      </w:r>
    </w:p>
    <w:p w14:paraId="4CE43063" w14:textId="77777777" w:rsidR="00EE576A" w:rsidRPr="00A07A39" w:rsidRDefault="00EE576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11ED4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82F87A3" wp14:editId="62734B4F">
            <wp:extent cx="2890838" cy="3220842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3220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89531" w14:textId="15D68868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Рисунок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9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Из «Инструкции о морских артикулах», 1735.</w:t>
      </w:r>
    </w:p>
    <w:p w14:paraId="7C703B09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7C1D0065" wp14:editId="7FA515B4">
            <wp:extent cx="3262313" cy="39567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95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5B7FC" w14:textId="25FAEEF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Рисунок 1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0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Из «Инструкции о морских артикулах», 1735.</w:t>
      </w:r>
    </w:p>
    <w:p w14:paraId="22C03828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3E93B2" wp14:editId="2AB516DD">
            <wp:extent cx="3724418" cy="349091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418" cy="349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728E1" w14:textId="5BE77EA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Рисунок 1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1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. Из «Путешествий </w:t>
      </w:r>
      <w:proofErr w:type="spellStart"/>
      <w:r w:rsidRPr="00A07A39">
        <w:rPr>
          <w:rFonts w:ascii="Times New Roman" w:eastAsia="Times New Roman" w:hAnsi="Times New Roman" w:cs="Times New Roman"/>
          <w:sz w:val="24"/>
          <w:szCs w:val="24"/>
        </w:rPr>
        <w:t>Гулливеровых</w:t>
      </w:r>
      <w:proofErr w:type="spellEnd"/>
      <w:r w:rsidRPr="00A07A39">
        <w:rPr>
          <w:rFonts w:ascii="Times New Roman" w:eastAsia="Times New Roman" w:hAnsi="Times New Roman" w:cs="Times New Roman"/>
          <w:sz w:val="24"/>
          <w:szCs w:val="24"/>
        </w:rPr>
        <w:t>. Книга 1», 1780.</w:t>
      </w:r>
    </w:p>
    <w:p w14:paraId="36280B1E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3AF83A" wp14:editId="715177AC">
            <wp:extent cx="3595574" cy="3116982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574" cy="3116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F4D66" w14:textId="03B4B30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Рисунок 1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2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Из «Родословной истории о татарах», 1768.</w:t>
      </w:r>
    </w:p>
    <w:p w14:paraId="4C89112E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6900F0" wp14:editId="2055DE5E">
            <wp:extent cx="3696861" cy="3576638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861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4E45B" w14:textId="2CB7EA20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Рисунок 1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3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Из «Родословной истории о татарах», 1768.</w:t>
      </w:r>
    </w:p>
    <w:p w14:paraId="56995E4F" w14:textId="77777777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7A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407433" wp14:editId="58B676E8">
            <wp:extent cx="3137179" cy="3688482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179" cy="3688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3E214" w14:textId="094830BE" w:rsidR="00EE576A" w:rsidRPr="00A07A39" w:rsidRDefault="009274EB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7A39">
        <w:rPr>
          <w:rFonts w:ascii="Times New Roman" w:eastAsia="Times New Roman" w:hAnsi="Times New Roman" w:cs="Times New Roman"/>
          <w:i/>
          <w:sz w:val="24"/>
          <w:szCs w:val="24"/>
        </w:rPr>
        <w:t>Рисунок 1</w:t>
      </w:r>
      <w:r w:rsidR="000122DC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4</w:t>
      </w:r>
      <w:r w:rsidRPr="00A07A39">
        <w:rPr>
          <w:rFonts w:ascii="Times New Roman" w:eastAsia="Times New Roman" w:hAnsi="Times New Roman" w:cs="Times New Roman"/>
          <w:sz w:val="24"/>
          <w:szCs w:val="24"/>
        </w:rPr>
        <w:t>. Из «Родословной истории о татарах», 1768.</w:t>
      </w:r>
    </w:p>
    <w:sectPr w:rsidR="00EE576A" w:rsidRPr="00A07A39"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60096" w14:textId="77777777" w:rsidR="00DA783B" w:rsidRDefault="00DA783B">
      <w:pPr>
        <w:spacing w:line="240" w:lineRule="auto"/>
      </w:pPr>
      <w:r>
        <w:separator/>
      </w:r>
    </w:p>
  </w:endnote>
  <w:endnote w:type="continuationSeparator" w:id="0">
    <w:p w14:paraId="5143CF60" w14:textId="77777777" w:rsidR="00DA783B" w:rsidRDefault="00DA78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15A26" w14:textId="77777777" w:rsidR="00EE576A" w:rsidRDefault="009274EB">
    <w:pPr>
      <w:jc w:val="right"/>
    </w:pPr>
    <w:r>
      <w:fldChar w:fldCharType="begin"/>
    </w:r>
    <w:r>
      <w:instrText>PAGE</w:instrText>
    </w:r>
    <w:r>
      <w:fldChar w:fldCharType="separate"/>
    </w:r>
    <w:r w:rsidR="00A07A3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5036C" w14:textId="77777777" w:rsidR="00EE576A" w:rsidRDefault="00EE57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9F0BF" w14:textId="77777777" w:rsidR="00DA783B" w:rsidRDefault="00DA783B">
      <w:pPr>
        <w:spacing w:line="240" w:lineRule="auto"/>
      </w:pPr>
      <w:r>
        <w:separator/>
      </w:r>
    </w:p>
  </w:footnote>
  <w:footnote w:type="continuationSeparator" w:id="0">
    <w:p w14:paraId="235577C8" w14:textId="77777777" w:rsidR="00DA783B" w:rsidRDefault="00DA783B">
      <w:pPr>
        <w:spacing w:line="240" w:lineRule="auto"/>
      </w:pPr>
      <w:r>
        <w:continuationSeparator/>
      </w:r>
    </w:p>
  </w:footnote>
  <w:footnote w:id="1">
    <w:p w14:paraId="371C70D5" w14:textId="4E540718" w:rsidR="00EE576A" w:rsidRPr="00A07A39" w:rsidRDefault="009274EB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A07A39">
        <w:rPr>
          <w:rFonts w:ascii="Times New Roman" w:hAnsi="Times New Roman" w:cs="Times New Roman"/>
          <w:sz w:val="20"/>
          <w:szCs w:val="20"/>
          <w:vertAlign w:val="superscript"/>
        </w:rPr>
        <w:footnoteRef/>
      </w:r>
      <w:r w:rsidRPr="00A07A39">
        <w:rPr>
          <w:rFonts w:ascii="Times New Roman" w:hAnsi="Times New Roman" w:cs="Times New Roman"/>
          <w:sz w:val="20"/>
          <w:szCs w:val="20"/>
        </w:rPr>
        <w:t xml:space="preserve"> </w:t>
      </w:r>
      <w:r w:rsidRPr="00A07A39">
        <w:rPr>
          <w:rFonts w:ascii="Times New Roman" w:eastAsia="Times New Roman" w:hAnsi="Times New Roman" w:cs="Times New Roman"/>
          <w:sz w:val="20"/>
          <w:szCs w:val="20"/>
        </w:rPr>
        <w:t xml:space="preserve">Google </w:t>
      </w:r>
      <w:proofErr w:type="spellStart"/>
      <w:r w:rsidRPr="00A07A39">
        <w:rPr>
          <w:rFonts w:ascii="Times New Roman" w:eastAsia="Times New Roman" w:hAnsi="Times New Roman" w:cs="Times New Roman"/>
          <w:sz w:val="20"/>
          <w:szCs w:val="20"/>
        </w:rPr>
        <w:t>books</w:t>
      </w:r>
      <w:proofErr w:type="spellEnd"/>
      <w:r w:rsidR="008A2AB1">
        <w:rPr>
          <w:rFonts w:ascii="Times New Roman" w:eastAsia="Times New Roman" w:hAnsi="Times New Roman" w:cs="Times New Roman"/>
          <w:sz w:val="20"/>
          <w:szCs w:val="20"/>
          <w:lang w:val="ru-RU"/>
        </w:rPr>
        <w:t>.</w:t>
      </w:r>
      <w:r w:rsidRPr="00A07A39">
        <w:rPr>
          <w:rFonts w:ascii="Times New Roman" w:eastAsia="Times New Roman" w:hAnsi="Times New Roman" w:cs="Times New Roman"/>
          <w:sz w:val="20"/>
          <w:szCs w:val="20"/>
        </w:rPr>
        <w:t xml:space="preserve"> URL:</w:t>
      </w:r>
      <w:hyperlink r:id="rId1">
        <w:r w:rsidRPr="00A07A39">
          <w:rPr>
            <w:rFonts w:ascii="Times New Roman" w:eastAsia="Times New Roman" w:hAnsi="Times New Roman" w:cs="Times New Roman"/>
            <w:sz w:val="20"/>
            <w:szCs w:val="20"/>
          </w:rPr>
          <w:t xml:space="preserve"> https://books.google.ru</w:t>
        </w:r>
      </w:hyperlink>
      <w:r w:rsidRPr="00A07A39">
        <w:rPr>
          <w:rFonts w:ascii="Times New Roman" w:eastAsia="Times New Roman" w:hAnsi="Times New Roman" w:cs="Times New Roman"/>
          <w:sz w:val="20"/>
          <w:szCs w:val="20"/>
        </w:rPr>
        <w:t xml:space="preserve"> (Дата обращения: 07 июня 2022 года).</w:t>
      </w:r>
    </w:p>
  </w:footnote>
  <w:footnote w:id="2">
    <w:p w14:paraId="66B802DD" w14:textId="77777777" w:rsidR="008A2AB1" w:rsidRDefault="009274EB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A07A39">
        <w:rPr>
          <w:rFonts w:ascii="Times New Roman" w:hAnsi="Times New Roman" w:cs="Times New Roman"/>
          <w:sz w:val="20"/>
          <w:szCs w:val="20"/>
          <w:vertAlign w:val="superscript"/>
        </w:rPr>
        <w:footnoteRef/>
      </w:r>
      <w:r w:rsidRPr="00A07A39">
        <w:rPr>
          <w:rFonts w:ascii="Times New Roman" w:hAnsi="Times New Roman" w:cs="Times New Roman"/>
          <w:sz w:val="20"/>
          <w:szCs w:val="20"/>
        </w:rPr>
        <w:t xml:space="preserve"> </w:t>
      </w:r>
      <w:r w:rsidR="00A07A39">
        <w:rPr>
          <w:rFonts w:ascii="Times New Roman" w:hAnsi="Times New Roman" w:cs="Times New Roman"/>
          <w:sz w:val="20"/>
          <w:szCs w:val="20"/>
          <w:lang w:val="ru-RU"/>
        </w:rPr>
        <w:t xml:space="preserve">Платформа, содержащая более </w:t>
      </w:r>
      <w:r w:rsidR="00A07A39" w:rsidRPr="00A07A39">
        <w:rPr>
          <w:rFonts w:ascii="Times New Roman" w:hAnsi="Times New Roman" w:cs="Times New Roman"/>
          <w:sz w:val="20"/>
          <w:szCs w:val="20"/>
          <w:lang w:val="ru-RU"/>
        </w:rPr>
        <w:t xml:space="preserve">5 000 000 </w:t>
      </w:r>
      <w:r w:rsidR="00A07A39">
        <w:rPr>
          <w:rFonts w:ascii="Times New Roman" w:hAnsi="Times New Roman" w:cs="Times New Roman"/>
          <w:sz w:val="20"/>
          <w:szCs w:val="20"/>
          <w:lang w:val="ru-RU"/>
        </w:rPr>
        <w:t>книжных памятников</w:t>
      </w:r>
      <w:r w:rsidR="00B72CC9">
        <w:rPr>
          <w:rFonts w:ascii="Times New Roman" w:hAnsi="Times New Roman" w:cs="Times New Roman"/>
          <w:sz w:val="20"/>
          <w:szCs w:val="20"/>
          <w:lang w:val="ru-RU"/>
        </w:rPr>
        <w:t xml:space="preserve"> в формате </w:t>
      </w:r>
      <w:r w:rsidR="00B72CC9" w:rsidRPr="00B72CC9">
        <w:rPr>
          <w:rFonts w:ascii="Times New Roman" w:hAnsi="Times New Roman" w:cs="Times New Roman"/>
          <w:sz w:val="20"/>
          <w:szCs w:val="20"/>
          <w:lang w:val="ru-RU"/>
        </w:rPr>
        <w:t>.</w:t>
      </w:r>
      <w:r w:rsidR="00B72CC9"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="00A07A39">
        <w:rPr>
          <w:rFonts w:ascii="Times New Roman" w:hAnsi="Times New Roman" w:cs="Times New Roman"/>
          <w:sz w:val="20"/>
          <w:szCs w:val="20"/>
          <w:lang w:val="ru-RU"/>
        </w:rPr>
        <w:t>.</w:t>
      </w:r>
      <w:r w:rsidR="00B72CC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</w:p>
    <w:p w14:paraId="59216C60" w14:textId="5A255EF0" w:rsidR="00EE576A" w:rsidRPr="00A07A39" w:rsidRDefault="009274E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07A39">
        <w:rPr>
          <w:rFonts w:ascii="Times New Roman" w:eastAsia="Times New Roman" w:hAnsi="Times New Roman" w:cs="Times New Roman"/>
          <w:sz w:val="20"/>
          <w:szCs w:val="20"/>
        </w:rPr>
        <w:t>НЭБ Книжные памятники</w:t>
      </w:r>
      <w:r w:rsidR="008A2AB1">
        <w:rPr>
          <w:rFonts w:ascii="Times New Roman" w:eastAsia="Times New Roman" w:hAnsi="Times New Roman" w:cs="Times New Roman"/>
          <w:sz w:val="20"/>
          <w:szCs w:val="20"/>
          <w:lang w:val="ru-RU"/>
        </w:rPr>
        <w:t>ю</w:t>
      </w:r>
      <w:r w:rsidRPr="00A07A39">
        <w:rPr>
          <w:rFonts w:ascii="Times New Roman" w:eastAsia="Times New Roman" w:hAnsi="Times New Roman" w:cs="Times New Roman"/>
          <w:sz w:val="20"/>
          <w:szCs w:val="20"/>
        </w:rPr>
        <w:t xml:space="preserve"> URL: https://kp.rusneb.ru (Дата обращения: 07 июня 2022 года).</w:t>
      </w:r>
    </w:p>
  </w:footnote>
  <w:footnote w:id="3">
    <w:p w14:paraId="3CF71EBF" w14:textId="5E761C9B" w:rsidR="00EE576A" w:rsidRPr="00A0568E" w:rsidRDefault="009274EB">
      <w:pPr>
        <w:spacing w:line="240" w:lineRule="auto"/>
        <w:rPr>
          <w:sz w:val="20"/>
          <w:szCs w:val="20"/>
          <w:lang w:val="ru-RU"/>
        </w:rPr>
      </w:pPr>
      <w:r w:rsidRPr="00A07A39">
        <w:rPr>
          <w:rFonts w:ascii="Times New Roman" w:hAnsi="Times New Roman" w:cs="Times New Roman"/>
          <w:sz w:val="20"/>
          <w:szCs w:val="20"/>
          <w:vertAlign w:val="superscript"/>
        </w:rPr>
        <w:footnoteRef/>
      </w:r>
      <w:r w:rsidRPr="00A0568E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A0568E" w:rsidRPr="00A0568E">
        <w:rPr>
          <w:rFonts w:ascii="Times New Roman" w:hAnsi="Times New Roman" w:cs="Times New Roman"/>
          <w:sz w:val="20"/>
          <w:szCs w:val="20"/>
          <w:lang w:val="ru-RU"/>
        </w:rPr>
        <w:t xml:space="preserve">Подробнее о специальных терминах </w:t>
      </w:r>
      <w:r w:rsidR="00A0568E">
        <w:rPr>
          <w:rFonts w:ascii="Times New Roman" w:hAnsi="Times New Roman" w:cs="Times New Roman"/>
          <w:sz w:val="20"/>
          <w:szCs w:val="20"/>
          <w:lang w:val="ru-RU"/>
        </w:rPr>
        <w:t>с</w:t>
      </w:r>
      <w:r w:rsidRPr="00A07A39">
        <w:rPr>
          <w:rFonts w:ascii="Times New Roman" w:hAnsi="Times New Roman" w:cs="Times New Roman"/>
          <w:sz w:val="20"/>
          <w:szCs w:val="20"/>
        </w:rPr>
        <w:t>м</w:t>
      </w:r>
      <w:r w:rsidRPr="00A0568E">
        <w:rPr>
          <w:rFonts w:ascii="Times New Roman" w:hAnsi="Times New Roman" w:cs="Times New Roman"/>
          <w:sz w:val="20"/>
          <w:szCs w:val="20"/>
          <w:lang w:val="ru-RU"/>
        </w:rPr>
        <w:t xml:space="preserve">. </w:t>
      </w:r>
      <w:r w:rsidRPr="00A07A39">
        <w:rPr>
          <w:rFonts w:ascii="Times New Roman" w:hAnsi="Times New Roman" w:cs="Times New Roman"/>
          <w:sz w:val="20"/>
          <w:szCs w:val="20"/>
        </w:rPr>
        <w:t>раздел</w:t>
      </w:r>
      <w:r w:rsidRPr="00A0568E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A0568E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Pr="00A07A39">
        <w:rPr>
          <w:rFonts w:ascii="Times New Roman" w:hAnsi="Times New Roman" w:cs="Times New Roman"/>
          <w:sz w:val="20"/>
          <w:szCs w:val="20"/>
        </w:rPr>
        <w:t>Методология</w:t>
      </w:r>
      <w:r w:rsidR="00A0568E">
        <w:rPr>
          <w:rFonts w:ascii="Times New Roman" w:hAnsi="Times New Roman" w:cs="Times New Roman"/>
          <w:sz w:val="20"/>
          <w:szCs w:val="20"/>
          <w:lang w:val="ru-RU"/>
        </w:rPr>
        <w:t>»</w:t>
      </w:r>
      <w:r w:rsidRPr="00A0568E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r w:rsidRPr="00A07A39">
        <w:rPr>
          <w:rFonts w:ascii="Times New Roman" w:hAnsi="Times New Roman" w:cs="Times New Roman"/>
          <w:sz w:val="20"/>
          <w:szCs w:val="20"/>
        </w:rPr>
        <w:t>с</w:t>
      </w:r>
      <w:r w:rsidRPr="00A0568E">
        <w:rPr>
          <w:rFonts w:ascii="Times New Roman" w:hAnsi="Times New Roman" w:cs="Times New Roman"/>
          <w:sz w:val="20"/>
          <w:szCs w:val="20"/>
          <w:lang w:val="ru-RU"/>
        </w:rPr>
        <w:t>. 8.</w:t>
      </w:r>
    </w:p>
  </w:footnote>
  <w:footnote w:id="4">
    <w:p w14:paraId="6B62C831" w14:textId="65ACACDC" w:rsidR="008A2AB1" w:rsidRPr="008A2AB1" w:rsidRDefault="008A2AB1">
      <w:pPr>
        <w:pStyle w:val="a5"/>
        <w:rPr>
          <w:lang w:val="ru-RU"/>
        </w:rPr>
      </w:pPr>
      <w:r>
        <w:rPr>
          <w:rStyle w:val="a7"/>
        </w:rPr>
        <w:footnoteRef/>
      </w:r>
      <w:r w:rsidRPr="008A2AB1">
        <w:rPr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Все изображения собраны в Приложении 2.</w:t>
      </w:r>
    </w:p>
  </w:footnote>
  <w:footnote w:id="5">
    <w:p w14:paraId="6F634DD7" w14:textId="3E416555" w:rsidR="00EE576A" w:rsidRDefault="009274EB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Public AI models in </w:t>
      </w:r>
      <w:proofErr w:type="spellStart"/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URL: </w:t>
      </w:r>
      <w:hyperlink r:id="rId2">
        <w:r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https://readcoop.eu/transkribus/public-models/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 (Дата обращения: 7 июня 2022)</w:t>
      </w:r>
    </w:p>
  </w:footnote>
  <w:footnote w:id="6">
    <w:p w14:paraId="6C75D39E" w14:textId="38F1587A" w:rsidR="009F2F1C" w:rsidRPr="00E07610" w:rsidRDefault="009F2F1C">
      <w:pPr>
        <w:pStyle w:val="a5"/>
        <w:rPr>
          <w:lang w:val="ru-RU"/>
        </w:rPr>
      </w:pPr>
      <w:r>
        <w:rPr>
          <w:rStyle w:val="a7"/>
        </w:rPr>
        <w:footnoteRef/>
      </w:r>
      <w:r>
        <w:t xml:space="preserve"> </w:t>
      </w:r>
      <w:r w:rsidR="001C5F81" w:rsidRPr="00DF3851">
        <w:rPr>
          <w:rFonts w:ascii="Times New Roman" w:hAnsi="Times New Roman" w:cs="Times New Roman"/>
          <w:lang w:val="ru-RU"/>
        </w:rPr>
        <w:t xml:space="preserve">Этот раздел статьи в значительной степени </w:t>
      </w:r>
      <w:r w:rsidR="00E07610" w:rsidRPr="00DF3851">
        <w:rPr>
          <w:rFonts w:ascii="Times New Roman" w:hAnsi="Times New Roman" w:cs="Times New Roman"/>
          <w:lang w:val="ru-RU"/>
        </w:rPr>
        <w:t xml:space="preserve">основывается на книге </w:t>
      </w:r>
      <w:proofErr w:type="spellStart"/>
      <w:r w:rsidR="00E07610" w:rsidRPr="00DF3851">
        <w:rPr>
          <w:rFonts w:ascii="Times New Roman" w:hAnsi="Times New Roman" w:cs="Times New Roman"/>
          <w:lang w:val="ru-RU"/>
        </w:rPr>
        <w:t>Шицгала</w:t>
      </w:r>
      <w:proofErr w:type="spellEnd"/>
      <w:r w:rsidR="00E07610" w:rsidRPr="00DF3851">
        <w:rPr>
          <w:rFonts w:ascii="Times New Roman" w:hAnsi="Times New Roman" w:cs="Times New Roman"/>
          <w:lang w:val="ru-RU"/>
        </w:rPr>
        <w:t xml:space="preserve"> </w:t>
      </w:r>
      <w:r w:rsidR="00DF3851" w:rsidRPr="00DF3851">
        <w:rPr>
          <w:rFonts w:ascii="Times New Roman" w:hAnsi="Times New Roman" w:cs="Times New Roman"/>
          <w:lang w:val="ru-RU"/>
        </w:rPr>
        <w:t xml:space="preserve">А.Г. «Русский типографский шрифт: вопросы истории и практика применения». </w:t>
      </w:r>
      <w:proofErr w:type="spellStart"/>
      <w:r w:rsidR="00DF3851" w:rsidRPr="00DF3851">
        <w:rPr>
          <w:rFonts w:ascii="Times New Roman" w:hAnsi="Times New Roman" w:cs="Times New Roman"/>
          <w:lang w:val="ru-RU"/>
        </w:rPr>
        <w:t>Шицгал</w:t>
      </w:r>
      <w:proofErr w:type="spellEnd"/>
      <w:r w:rsidR="00DF3851" w:rsidRPr="00DF3851">
        <w:rPr>
          <w:rFonts w:ascii="Times New Roman" w:hAnsi="Times New Roman" w:cs="Times New Roman"/>
          <w:lang w:val="ru-RU"/>
        </w:rPr>
        <w:t xml:space="preserve"> Абрам Григорьевич</w:t>
      </w:r>
      <w:r w:rsidR="00DF3851">
        <w:rPr>
          <w:rFonts w:ascii="Times New Roman" w:hAnsi="Times New Roman" w:cs="Times New Roman"/>
          <w:lang w:val="ru-RU"/>
        </w:rPr>
        <w:t xml:space="preserve"> – историк и филолог, специализирующийся на истории русской типографики, один из крупнейших специалистов в этой области.</w:t>
      </w:r>
    </w:p>
  </w:footnote>
  <w:footnote w:id="7">
    <w:p w14:paraId="4FAE23BF" w14:textId="77777777" w:rsidR="00EE576A" w:rsidRPr="008A2AB1" w:rsidRDefault="009274EB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Сводный каталог русской книги гражданской печати XVIII века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1725-1800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: В 5 т. Т. V. Указатели. М</w:t>
      </w:r>
      <w:r w:rsidRPr="008A2AB1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.: </w:t>
      </w:r>
      <w:r>
        <w:rPr>
          <w:rFonts w:ascii="Times New Roman" w:eastAsia="Times New Roman" w:hAnsi="Times New Roman" w:cs="Times New Roman"/>
          <w:sz w:val="20"/>
          <w:szCs w:val="20"/>
        </w:rPr>
        <w:t>Книга</w:t>
      </w:r>
      <w:r w:rsidRPr="008A2AB1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, 1967. </w:t>
      </w:r>
      <w:r>
        <w:rPr>
          <w:rFonts w:ascii="Times New Roman" w:eastAsia="Times New Roman" w:hAnsi="Times New Roman" w:cs="Times New Roman"/>
          <w:sz w:val="20"/>
          <w:szCs w:val="20"/>
        </w:rPr>
        <w:t>С</w:t>
      </w:r>
      <w:r w:rsidRPr="008A2AB1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. </w:t>
      </w:r>
      <w:proofErr w:type="gramStart"/>
      <w:r w:rsidRPr="008A2AB1">
        <w:rPr>
          <w:rFonts w:ascii="Times New Roman" w:eastAsia="Times New Roman" w:hAnsi="Times New Roman" w:cs="Times New Roman"/>
          <w:sz w:val="20"/>
          <w:szCs w:val="20"/>
          <w:lang w:val="ru-RU"/>
        </w:rPr>
        <w:t>278-290</w:t>
      </w:r>
      <w:proofErr w:type="gramEnd"/>
      <w:r w:rsidRPr="008A2AB1">
        <w:rPr>
          <w:rFonts w:ascii="Times New Roman" w:eastAsia="Times New Roman" w:hAnsi="Times New Roman" w:cs="Times New Roman"/>
          <w:sz w:val="20"/>
          <w:szCs w:val="20"/>
          <w:lang w:val="ru-RU"/>
        </w:rPr>
        <w:t>.</w:t>
      </w:r>
    </w:p>
  </w:footnote>
  <w:footnote w:id="8">
    <w:p w14:paraId="7EF77880" w14:textId="1EE3BEA4" w:rsidR="00EC6379" w:rsidRPr="002F70A9" w:rsidRDefault="00EC6379">
      <w:pPr>
        <w:pStyle w:val="a5"/>
        <w:rPr>
          <w:rFonts w:ascii="Times New Roman" w:hAnsi="Times New Roman" w:cs="Times New Roman"/>
          <w:lang w:val="en-US"/>
        </w:rPr>
      </w:pPr>
      <w:r w:rsidRPr="002F70A9">
        <w:rPr>
          <w:rStyle w:val="a7"/>
          <w:rFonts w:ascii="Times New Roman" w:hAnsi="Times New Roman" w:cs="Times New Roman"/>
        </w:rPr>
        <w:footnoteRef/>
      </w:r>
      <w:r w:rsidRPr="002F70A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2F70A9" w:rsidRPr="002F70A9">
        <w:rPr>
          <w:rFonts w:ascii="Times New Roman" w:hAnsi="Times New Roman" w:cs="Times New Roman"/>
          <w:lang w:val="ru-RU"/>
        </w:rPr>
        <w:t>Шицгал</w:t>
      </w:r>
      <w:proofErr w:type="spellEnd"/>
      <w:r w:rsidR="002F70A9" w:rsidRPr="002F70A9">
        <w:rPr>
          <w:rFonts w:ascii="Times New Roman" w:hAnsi="Times New Roman" w:cs="Times New Roman"/>
          <w:lang w:val="ru-RU"/>
        </w:rPr>
        <w:t xml:space="preserve"> А. Г. Русский типографский шрифт: вопросы истории и практика применения. </w:t>
      </w:r>
      <w:r w:rsidR="002F70A9" w:rsidRPr="002F70A9">
        <w:rPr>
          <w:rFonts w:ascii="Times New Roman" w:hAnsi="Times New Roman" w:cs="Times New Roman"/>
          <w:lang w:val="en-US"/>
        </w:rPr>
        <w:t xml:space="preserve">М.: </w:t>
      </w:r>
      <w:proofErr w:type="spellStart"/>
      <w:r w:rsidR="002F70A9" w:rsidRPr="002F70A9">
        <w:rPr>
          <w:rFonts w:ascii="Times New Roman" w:hAnsi="Times New Roman" w:cs="Times New Roman"/>
          <w:lang w:val="en-US"/>
        </w:rPr>
        <w:t>Книга</w:t>
      </w:r>
      <w:proofErr w:type="spellEnd"/>
      <w:r w:rsidR="002F70A9" w:rsidRPr="002F70A9">
        <w:rPr>
          <w:rFonts w:ascii="Times New Roman" w:hAnsi="Times New Roman" w:cs="Times New Roman"/>
          <w:lang w:val="en-US"/>
        </w:rPr>
        <w:t>, 1985. С. 61-71.</w:t>
      </w:r>
    </w:p>
  </w:footnote>
  <w:footnote w:id="9">
    <w:p w14:paraId="32E746D5" w14:textId="46DCDA62" w:rsidR="002F70A9" w:rsidRPr="00FC21C3" w:rsidRDefault="002F70A9">
      <w:pPr>
        <w:pStyle w:val="a5"/>
        <w:rPr>
          <w:lang w:val="en-US"/>
        </w:rPr>
      </w:pPr>
      <w:r>
        <w:rPr>
          <w:rStyle w:val="a7"/>
        </w:rPr>
        <w:footnoteRef/>
      </w:r>
      <w:r w:rsidRPr="002F70A9">
        <w:rPr>
          <w:lang w:val="en-US"/>
        </w:rPr>
        <w:t xml:space="preserve"> </w:t>
      </w:r>
      <w:proofErr w:type="spellStart"/>
      <w:r w:rsidR="0089173D" w:rsidRPr="0089173D">
        <w:rPr>
          <w:rFonts w:ascii="Times New Roman" w:hAnsi="Times New Roman" w:cs="Times New Roman"/>
          <w:lang w:val="en-US"/>
        </w:rPr>
        <w:t>Muehlberger</w:t>
      </w:r>
      <w:proofErr w:type="spellEnd"/>
      <w:r w:rsidR="0089173D" w:rsidRPr="0089173D">
        <w:rPr>
          <w:rFonts w:ascii="Times New Roman" w:hAnsi="Times New Roman" w:cs="Times New Roman"/>
          <w:lang w:val="en-US"/>
        </w:rPr>
        <w:t xml:space="preserve">, Guenter, et al. "Transforming scholarship in the archives through handwritten text recognition: </w:t>
      </w:r>
      <w:proofErr w:type="spellStart"/>
      <w:r w:rsidR="0089173D" w:rsidRPr="0089173D">
        <w:rPr>
          <w:rFonts w:ascii="Times New Roman" w:hAnsi="Times New Roman" w:cs="Times New Roman"/>
          <w:lang w:val="en-US"/>
        </w:rPr>
        <w:t>Transkribus</w:t>
      </w:r>
      <w:proofErr w:type="spellEnd"/>
      <w:r w:rsidR="0089173D" w:rsidRPr="0089173D">
        <w:rPr>
          <w:rFonts w:ascii="Times New Roman" w:hAnsi="Times New Roman" w:cs="Times New Roman"/>
          <w:lang w:val="en-US"/>
        </w:rPr>
        <w:t xml:space="preserve"> as a case study." Journal of documentation (2019)</w:t>
      </w:r>
      <w:r w:rsidR="00FC21C3">
        <w:rPr>
          <w:rFonts w:ascii="Times New Roman" w:hAnsi="Times New Roman" w:cs="Times New Roman"/>
          <w:lang w:val="en-US"/>
        </w:rPr>
        <w:t xml:space="preserve"> URL</w:t>
      </w:r>
      <w:r w:rsidR="00FC21C3" w:rsidRPr="00FC21C3">
        <w:rPr>
          <w:rFonts w:ascii="Times New Roman" w:hAnsi="Times New Roman" w:cs="Times New Roman"/>
          <w:lang w:val="en-US"/>
        </w:rPr>
        <w:t xml:space="preserve">: </w:t>
      </w:r>
      <w:hyperlink r:id="rId3" w:history="1">
        <w:r w:rsidR="00FC21C3" w:rsidRPr="00FC21C3">
          <w:rPr>
            <w:rStyle w:val="a8"/>
            <w:rFonts w:ascii="Times New Roman" w:hAnsi="Times New Roman" w:cs="Times New Roman"/>
            <w:color w:val="auto"/>
            <w:u w:val="none"/>
            <w:lang w:val="en-US"/>
          </w:rPr>
          <w:t>https://www.emerald.com/insight/content/doi/10.1108/JD-07-2018-0114/full/html</w:t>
        </w:r>
      </w:hyperlink>
      <w:r w:rsidR="00FC21C3" w:rsidRPr="00FC21C3">
        <w:rPr>
          <w:rFonts w:ascii="Times New Roman" w:hAnsi="Times New Roman" w:cs="Times New Roman"/>
          <w:lang w:val="en-US"/>
        </w:rPr>
        <w:t xml:space="preserve"> (</w:t>
      </w:r>
      <w:r w:rsidR="00FC21C3">
        <w:rPr>
          <w:rFonts w:ascii="Times New Roman" w:hAnsi="Times New Roman" w:cs="Times New Roman"/>
          <w:lang w:val="ru-RU"/>
        </w:rPr>
        <w:t>Дата</w:t>
      </w:r>
      <w:r w:rsidR="00FC21C3" w:rsidRPr="00FC21C3">
        <w:rPr>
          <w:rFonts w:ascii="Times New Roman" w:hAnsi="Times New Roman" w:cs="Times New Roman"/>
          <w:lang w:val="en-US"/>
        </w:rPr>
        <w:t xml:space="preserve"> </w:t>
      </w:r>
      <w:r w:rsidR="00FC21C3">
        <w:rPr>
          <w:rFonts w:ascii="Times New Roman" w:hAnsi="Times New Roman" w:cs="Times New Roman"/>
          <w:lang w:val="ru-RU"/>
        </w:rPr>
        <w:t>обращения</w:t>
      </w:r>
      <w:r w:rsidR="00FC21C3" w:rsidRPr="00FC21C3">
        <w:rPr>
          <w:rFonts w:ascii="Times New Roman" w:hAnsi="Times New Roman" w:cs="Times New Roman"/>
          <w:lang w:val="en-US"/>
        </w:rPr>
        <w:t xml:space="preserve">: 12 </w:t>
      </w:r>
      <w:r w:rsidR="00FC21C3">
        <w:rPr>
          <w:rFonts w:ascii="Times New Roman" w:hAnsi="Times New Roman" w:cs="Times New Roman"/>
          <w:lang w:val="ru-RU"/>
        </w:rPr>
        <w:t>июня</w:t>
      </w:r>
      <w:r w:rsidR="00FC21C3" w:rsidRPr="00FC21C3">
        <w:rPr>
          <w:rFonts w:ascii="Times New Roman" w:hAnsi="Times New Roman" w:cs="Times New Roman"/>
          <w:lang w:val="en-US"/>
        </w:rPr>
        <w:t xml:space="preserve"> 2022 </w:t>
      </w:r>
      <w:r w:rsidR="00FC21C3">
        <w:rPr>
          <w:rFonts w:ascii="Times New Roman" w:hAnsi="Times New Roman" w:cs="Times New Roman"/>
          <w:lang w:val="ru-RU"/>
        </w:rPr>
        <w:t>года</w:t>
      </w:r>
      <w:r w:rsidR="00FC21C3" w:rsidRPr="00FC21C3">
        <w:rPr>
          <w:rFonts w:ascii="Times New Roman" w:hAnsi="Times New Roman" w:cs="Times New Roman"/>
          <w:lang w:val="en-US"/>
        </w:rPr>
        <w:t>).</w:t>
      </w:r>
    </w:p>
  </w:footnote>
  <w:footnote w:id="10">
    <w:p w14:paraId="669E2CED" w14:textId="77777777" w:rsidR="00EE576A" w:rsidRPr="00A07A39" w:rsidRDefault="009274EB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2F70A9">
        <w:rPr>
          <w:rFonts w:ascii="Times New Roman" w:hAnsi="Times New Roman" w:cs="Times New Roman"/>
          <w:sz w:val="20"/>
          <w:szCs w:val="20"/>
          <w:vertAlign w:val="superscript"/>
        </w:rPr>
        <w:footnoteRef/>
      </w:r>
      <w:r w:rsidRPr="002F70A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Milioni</w:t>
      </w:r>
      <w:proofErr w:type="spellEnd"/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N. </w:t>
      </w:r>
      <w:r w:rsidRPr="00A07A3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Automatic Transcription of Historical Documents. </w:t>
      </w:r>
      <w:proofErr w:type="spellStart"/>
      <w:r w:rsidRPr="00A07A3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Transkribus</w:t>
      </w:r>
      <w:proofErr w:type="spellEnd"/>
      <w:r w:rsidRPr="00A07A3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as a Tool for Libraries, Archives and Scholars</w:t>
      </w:r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. Department of ALM. Theses within Digital Humanities, 2020. p. 13.</w:t>
      </w:r>
    </w:p>
  </w:footnote>
  <w:footnote w:id="11">
    <w:p w14:paraId="5D2E786E" w14:textId="11344BAB" w:rsidR="00EE576A" w:rsidRPr="008A2AB1" w:rsidRDefault="009274EB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8A2AB1">
        <w:rPr>
          <w:sz w:val="20"/>
          <w:szCs w:val="20"/>
          <w:lang w:val="en-US"/>
        </w:rPr>
        <w:t xml:space="preserve"> </w:t>
      </w:r>
      <w:proofErr w:type="spellStart"/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Milioni</w:t>
      </w:r>
      <w:proofErr w:type="spellEnd"/>
      <w:r w:rsidRPr="008A2AB1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N</w:t>
      </w:r>
      <w:r w:rsidRPr="008A2AB1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E07610" w:rsidRPr="008A2AB1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p</w:t>
      </w:r>
      <w:r w:rsidRPr="008A2AB1">
        <w:rPr>
          <w:rFonts w:ascii="Times New Roman" w:eastAsia="Times New Roman" w:hAnsi="Times New Roman" w:cs="Times New Roman"/>
          <w:sz w:val="20"/>
          <w:szCs w:val="20"/>
          <w:lang w:val="en-US"/>
        </w:rPr>
        <w:t>. 13.</w:t>
      </w:r>
    </w:p>
  </w:footnote>
  <w:footnote w:id="12">
    <w:p w14:paraId="5ACF0939" w14:textId="30A1DE28" w:rsidR="00EE576A" w:rsidRPr="00E07610" w:rsidRDefault="009274EB">
      <w:pPr>
        <w:spacing w:line="240" w:lineRule="auto"/>
        <w:rPr>
          <w:sz w:val="20"/>
          <w:szCs w:val="20"/>
          <w:lang w:val="ru-RU"/>
        </w:rPr>
      </w:pPr>
      <w:r>
        <w:rPr>
          <w:vertAlign w:val="superscript"/>
        </w:rPr>
        <w:footnoteRef/>
      </w:r>
      <w:r w:rsidRPr="00E07610">
        <w:rPr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Там</w:t>
      </w:r>
      <w:r w:rsidRPr="00E07610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же</w:t>
      </w:r>
      <w:r w:rsidR="00E07610">
        <w:rPr>
          <w:rFonts w:ascii="Times New Roman" w:eastAsia="Times New Roman" w:hAnsi="Times New Roman" w:cs="Times New Roman"/>
          <w:sz w:val="20"/>
          <w:szCs w:val="20"/>
          <w:lang w:val="ru-RU"/>
        </w:rPr>
        <w:t>.</w:t>
      </w:r>
    </w:p>
  </w:footnote>
  <w:footnote w:id="13">
    <w:p w14:paraId="59A1D068" w14:textId="05C2D6F0" w:rsidR="006B0207" w:rsidRPr="006B0207" w:rsidRDefault="006B0207">
      <w:pPr>
        <w:pStyle w:val="a5"/>
        <w:rPr>
          <w:lang w:val="ru-RU"/>
        </w:rPr>
      </w:pPr>
      <w:r>
        <w:rPr>
          <w:rStyle w:val="a7"/>
        </w:rPr>
        <w:footnoteRef/>
      </w:r>
      <w:r>
        <w:t xml:space="preserve"> </w:t>
      </w:r>
      <w:r>
        <w:rPr>
          <w:rFonts w:ascii="Times New Roman" w:eastAsia="Times New Roman" w:hAnsi="Times New Roman" w:cs="Times New Roman"/>
        </w:rPr>
        <w:t>О том, как рассчитывается CER можно почитать на сайте платформы: URL: https://readcoop.eu/glossary/character-error-rate-cer/ (Дата обращения: 8 июня 2022 года).</w:t>
      </w:r>
    </w:p>
  </w:footnote>
  <w:footnote w:id="14">
    <w:p w14:paraId="53A1B3CF" w14:textId="50617300" w:rsidR="00EE576A" w:rsidRDefault="009274EB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 w:rsidR="00D33939"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Milioni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p. 14.</w:t>
      </w:r>
    </w:p>
  </w:footnote>
  <w:footnote w:id="15">
    <w:p w14:paraId="7D7BFFCF" w14:textId="0A73E009" w:rsidR="00EE576A" w:rsidRDefault="009274EB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 w:rsidR="00D33939" w:rsidRPr="00A07A39">
        <w:rPr>
          <w:rFonts w:ascii="Times New Roman" w:eastAsia="Times New Roman" w:hAnsi="Times New Roman" w:cs="Times New Roman"/>
          <w:sz w:val="20"/>
          <w:szCs w:val="20"/>
          <w:lang w:val="en-US"/>
        </w:rPr>
        <w:t>Milioni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p. 21.</w:t>
      </w:r>
    </w:p>
  </w:footnote>
  <w:footnote w:id="16">
    <w:p w14:paraId="35F20361" w14:textId="2B7FAFFB" w:rsidR="00D33939" w:rsidRPr="00D33939" w:rsidRDefault="00D33939">
      <w:pPr>
        <w:pStyle w:val="a5"/>
        <w:rPr>
          <w:rFonts w:ascii="Times New Roman" w:hAnsi="Times New Roman" w:cs="Times New Roman"/>
          <w:lang w:val="ru-RU"/>
        </w:rPr>
      </w:pPr>
      <w:r w:rsidRPr="00D33939">
        <w:rPr>
          <w:rStyle w:val="a7"/>
          <w:rFonts w:ascii="Times New Roman" w:hAnsi="Times New Roman" w:cs="Times New Roman"/>
        </w:rPr>
        <w:footnoteRef/>
      </w:r>
      <w:r w:rsidRPr="00D33939">
        <w:rPr>
          <w:rFonts w:ascii="Times New Roman" w:hAnsi="Times New Roman" w:cs="Times New Roman"/>
        </w:rPr>
        <w:t xml:space="preserve"> </w:t>
      </w:r>
      <w:r w:rsidRPr="00D33939">
        <w:rPr>
          <w:rFonts w:ascii="Times New Roman" w:hAnsi="Times New Roman" w:cs="Times New Roman"/>
          <w:lang w:val="ru-RU"/>
        </w:rPr>
        <w:t xml:space="preserve">Национальный корпус русского языка. </w:t>
      </w:r>
      <w:r w:rsidRPr="00D33939">
        <w:rPr>
          <w:rFonts w:ascii="Times New Roman" w:hAnsi="Times New Roman" w:cs="Times New Roman"/>
          <w:lang w:val="en-US"/>
        </w:rPr>
        <w:t>URL</w:t>
      </w:r>
      <w:r w:rsidRPr="00D33939">
        <w:rPr>
          <w:rFonts w:ascii="Times New Roman" w:hAnsi="Times New Roman" w:cs="Times New Roman"/>
          <w:lang w:val="ru-RU"/>
        </w:rPr>
        <w:t xml:space="preserve">: </w:t>
      </w:r>
      <w:proofErr w:type="gramStart"/>
      <w:r w:rsidRPr="00D33939">
        <w:rPr>
          <w:rFonts w:ascii="Times New Roman" w:hAnsi="Times New Roman" w:cs="Times New Roman"/>
          <w:lang w:val="ru-RU"/>
        </w:rPr>
        <w:t>https://ruscorpora.ru/  (</w:t>
      </w:r>
      <w:proofErr w:type="gramEnd"/>
      <w:r w:rsidRPr="00D33939">
        <w:rPr>
          <w:rFonts w:ascii="Times New Roman" w:hAnsi="Times New Roman" w:cs="Times New Roman"/>
          <w:lang w:val="ru-RU"/>
        </w:rPr>
        <w:t>Дата обращения: 11 июня 2022 года).</w:t>
      </w:r>
    </w:p>
  </w:footnote>
  <w:footnote w:id="17">
    <w:p w14:paraId="1911B2D2" w14:textId="40E7A215" w:rsidR="00EE576A" w:rsidRDefault="009274EB">
      <w:pPr>
        <w:spacing w:line="240" w:lineRule="auto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Шицгал</w:t>
      </w:r>
      <w:proofErr w:type="spellEnd"/>
      <w:r w:rsidR="00E07E8F">
        <w:rPr>
          <w:rFonts w:ascii="Times New Roman" w:eastAsia="Times New Roman" w:hAnsi="Times New Roman" w:cs="Times New Roman"/>
          <w:sz w:val="20"/>
          <w:szCs w:val="20"/>
          <w:lang w:val="ru-RU"/>
        </w:rPr>
        <w:t>, с</w:t>
      </w:r>
      <w:r>
        <w:rPr>
          <w:rFonts w:ascii="Times New Roman" w:eastAsia="Times New Roman" w:hAnsi="Times New Roman" w:cs="Times New Roman"/>
          <w:sz w:val="20"/>
          <w:szCs w:val="20"/>
        </w:rPr>
        <w:t>. 77.</w:t>
      </w:r>
    </w:p>
  </w:footnote>
  <w:footnote w:id="18">
    <w:p w14:paraId="16200F4B" w14:textId="2916B706" w:rsidR="00EE576A" w:rsidRDefault="00EE576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20A60"/>
    <w:multiLevelType w:val="multilevel"/>
    <w:tmpl w:val="4FAE5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672084"/>
    <w:multiLevelType w:val="hybridMultilevel"/>
    <w:tmpl w:val="2D2A1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636897">
    <w:abstractNumId w:val="0"/>
  </w:num>
  <w:num w:numId="2" w16cid:durableId="1474786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76A"/>
    <w:rsid w:val="00007706"/>
    <w:rsid w:val="000122DC"/>
    <w:rsid w:val="000D34E9"/>
    <w:rsid w:val="001C5F81"/>
    <w:rsid w:val="002F70A9"/>
    <w:rsid w:val="004C61A9"/>
    <w:rsid w:val="0069122D"/>
    <w:rsid w:val="00697E07"/>
    <w:rsid w:val="006B0207"/>
    <w:rsid w:val="00773C93"/>
    <w:rsid w:val="008228AE"/>
    <w:rsid w:val="00872791"/>
    <w:rsid w:val="0089173D"/>
    <w:rsid w:val="008A2AB1"/>
    <w:rsid w:val="009274EB"/>
    <w:rsid w:val="009B4832"/>
    <w:rsid w:val="009F2F1C"/>
    <w:rsid w:val="00A0568E"/>
    <w:rsid w:val="00A07A39"/>
    <w:rsid w:val="00A53947"/>
    <w:rsid w:val="00B72CC9"/>
    <w:rsid w:val="00C7521B"/>
    <w:rsid w:val="00CD7D5C"/>
    <w:rsid w:val="00D32FCE"/>
    <w:rsid w:val="00D33939"/>
    <w:rsid w:val="00D963C1"/>
    <w:rsid w:val="00DA783B"/>
    <w:rsid w:val="00DF3851"/>
    <w:rsid w:val="00E07610"/>
    <w:rsid w:val="00E07E8F"/>
    <w:rsid w:val="00E82BC2"/>
    <w:rsid w:val="00EC6379"/>
    <w:rsid w:val="00EE576A"/>
    <w:rsid w:val="00FC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A8319"/>
  <w15:docId w15:val="{9B918523-0ABF-4ADC-9ECE-4F2E3D149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footnote text"/>
    <w:basedOn w:val="a"/>
    <w:link w:val="a6"/>
    <w:uiPriority w:val="99"/>
    <w:semiHidden/>
    <w:unhideWhenUsed/>
    <w:rsid w:val="00A07A39"/>
    <w:pPr>
      <w:spacing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A07A39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A07A39"/>
    <w:rPr>
      <w:vertAlign w:val="superscript"/>
    </w:rPr>
  </w:style>
  <w:style w:type="character" w:styleId="a8">
    <w:name w:val="Hyperlink"/>
    <w:basedOn w:val="a0"/>
    <w:uiPriority w:val="99"/>
    <w:unhideWhenUsed/>
    <w:rsid w:val="00FC21C3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C21C3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773C93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773C9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emerald.com/insight/content/doi/10.1108/JD-07-2018-0114/full/html" TargetMode="External"/><Relationship Id="rId2" Type="http://schemas.openxmlformats.org/officeDocument/2006/relationships/hyperlink" Target="https://readcoop.eu/transkribus/public-models/" TargetMode="External"/><Relationship Id="rId1" Type="http://schemas.openxmlformats.org/officeDocument/2006/relationships/hyperlink" Target="https://books.google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0DB25-2E05-4092-86A2-BC7628CDC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22</Pages>
  <Words>3742</Words>
  <Characters>21333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Староверова Полина Викторовна</cp:lastModifiedBy>
  <cp:revision>3</cp:revision>
  <dcterms:created xsi:type="dcterms:W3CDTF">2022-06-29T17:40:00Z</dcterms:created>
  <dcterms:modified xsi:type="dcterms:W3CDTF">2022-06-29T20:51:00Z</dcterms:modified>
</cp:coreProperties>
</file>