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6237605" cy="10692130"/>
                <wp:effectExtent l="0" t="0" r="0" b="0"/>
                <wp:wrapSquare wrapText="bothSides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60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2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5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  <w:bookmarkStart w:id="0" w:name="OLE_LINK2"/>
                                  <w:bookmarkStart w:id="1" w:name="OLE_LINK4"/>
                                  <w:bookmarkStart w:id="2" w:name="OLE_LINK3"/>
                                  <w:bookmarkStart w:id="3" w:name="OLE_LINK2"/>
                                  <w:bookmarkStart w:id="4" w:name="OLE_LINK4"/>
                                  <w:bookmarkStart w:id="5" w:name="OLE_LINK3"/>
                                  <w:bookmarkEnd w:id="3"/>
                                  <w:bookmarkEnd w:id="4"/>
                                  <w:bookmarkEnd w:id="5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Propósito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Alcance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Estabelecimento, revisão, abolição e promulgação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4.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Definições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5.1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Funções de cada organização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5.2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Produtos a serem avaliados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5.3 Formulários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566" w:hanging="357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5.4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Procedimentos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dstrike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6.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Relatar 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3" w:hanging="283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7.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Armazenamento de registros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Disposições suplementares</w:t>
                                  </w:r>
                                </w:p>
                              </w:tc>
                              <w:tc>
                                <w:tcPr>
                                  <w:tcW w:w="755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 xml:space="preserve">O objetivo destas Regras é estabelecer especificações e detalhes de implementação da avaliação ambiental do produto com o objetivo de criar produtos com impacto ambiental reduzido e desempenho ambiental que esteja entre os melhores do setor, realizando a avaliação ambiental do produto no planejamento do produto, projeto, e etapas de desenvolvimento de acordo com as "Regras de Controle de Desenvolvimento" (APQ-AD-001) da Panasonic Corporation's Appliances Company (doravante denominada "AP").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Estas Regras serão aplicáveis ​​às operações relacionadas à verificação de projeto dos ambientes de produtos que são produzidos e/ou distribuídos pela AP.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64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Estas Regras devem ser estabelecidas, revisadas e abolidas pelo Diretor de Tecnologia (CTO) da AP e promulgadas pelo P&amp;D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Centro de Apoio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Diretor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da Divisão de Engenharia.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"Avaliação ambiental do produto" refere-se à avaliação (avaliação prévia) realizada nas fases de planejamento, projeto e desenvolvimento do produto para determinar o impacto ambiental ao longo do ciclo de vida de um produto em termos de energia, recursos, substâncias químicas, etc.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"Avaliação ambiental do produto" refere-se também ao método para alterar o design do produto, métodos de produção e materiais/peças adquiridos durante o processo de avaliação, a fim de criar produtos com impacto ambiental minimizado e desempenho ambiental que esteja entre os melhores do setor.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4" w:hanging="0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avaliação ambiental do produto deve ser conduzida de acordo com o Manual de Avaliação Ambiental do Produto da Divisão de Fabricação Global e as Regras de Utilização da Folha de Determinação do Tipo de LC, além das disposições aqui contidas. (</w:t>
                                  </w:r>
                                  <w:r>
                                    <w:rPr>
                                      <w:rFonts w:cs="Arial" w:ascii="Arial" w:hAnsi="Arial"/>
                                      <w:color w:val="FF0000"/>
                                      <w:sz w:val="21"/>
                                      <w:szCs w:val="21"/>
                                    </w:rPr>
                                    <w:t>http://iweb.mei.co.jp/cont/env/jp/products/gp/tool/index.html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Qualquer alteração nas políticas corporativas do Grupo Panasonic, etc. terá precedência sobre os documentos acima mencionados.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76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 avaliação ambiental do produto deve ser conduzida de forma independente pelo Projeto e Desenvolvimento de acordo com as políticas/planos de resposta ambiental do Planejamento do Produto. Consulte a Tabela 1 abaixo para obter os detalhes das funções de cada organização.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Se um CA decidir atribuir funções diferentes das da Tabela 1 a organizações individuais, essas funções devem ser claramente identificadas.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76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avaliação ambiental do produto deve ser conduzida para todos os produtos recém-projetados, desenvolvidos, produzidos ou distribuídos.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Não obstante o acima exposto, para produtos com classificação de desenvolvimento C ou D de acordo com as "Regras de Controle de Desenvolvimento" (APQ-AD-001) e cujo projeto foi alterado, a avaliação ambiental do produto pode ser substituída pela avaliação e confirmação de 1) alterações nas especificações do produto daqueles de modelos representativos para os quais a avaliação ambiental do produto foi realizada e 2) a consideração ambiental de tais mudanças.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Os formulários a seguir devem ser usados ​​para avaliação ambiental do produto.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Itens de Verificação Obrigatória (Anexo 1)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Verificar Itens Selecionados pelas BUs (Anexo 2)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Avaliação AP - Formulário para Produto Usando Baterias Recarregáveis ​​Portáteis (Anexo 3)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Folha de Determinação do Tipo de LC (Anexo 4)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Ao usar a Folha de Determinação do Tipo de LC (Anexo 4), as seguintes folhas de cálculo podem ser usadas conforme necessário.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Materiais / Componentes Eletrônicos: Folha de Cálculo de Emissão de CO2 (Anexo 5)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Processo de Produção: Folha de Cálculo de Emissão de CO2 (Anexo 6)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430" w:hanging="166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Dados de Consumíveis: Folha de Cálculo de Emissão de CO2 (Anexo 7)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avaliação ambiental do produto deve ser conduzida da seguinte forma no estágio de decisão da política de planejamento, estágio de projeto de conceito (DR0), estágio de conclusão do projeto (AQ0) e estágio de decisão de produção em massa (AQ1).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(1)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decisão da política de planejamento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64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 Planejamento de Produto deve determinar suas políticas/planos de consideração ambiental em um livro de políticas de planejamento com base nos "Padrões de Operação de Planejamento de Produto" (APQ-BD-001).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(2)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Estágio de projeto de conceito (ER0)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312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  <w:t>O projeto/desenvolvimento deve, de acordo com as políticas/planos de consideração ambiental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estabelecido no livro de políticas de planejamento, insira os resultados da avaliação de CO2 do ciclo de vida em relação às políticas de consideração ambiental e produtos padrão (produtos de pré-desenvolvimento) na caixa "Plano 1" da "Folha de Avaliação AP - Itens de Verificação Obrigatórios" ( Anexo 1), e ter o mesmo aprovado pelo seu responsável. A Folha de Determinação do Tipo de LC (Anexo 4) deve ser usada para avaliação do CO2 do ciclo de vida.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Projeto/Desenvolvimento também deve inserir objetivos de projeto para conservação/reciclagem de recursos que levem em conta a) ~ e) abaixo na caixa "Plano 2" da "Folha de Avaliação AP - Itens de Verificação Obrigatória" (Anexo 1) e o "AP Ficha de Avaliação - Verificar Itens Selecionados pelas UNs" (Anexo 2), e ter a mesma aprovada por sua chefia.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Ação para conformidade legal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b)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Avisos e normas do Grupo Panasonic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Comparação do desempenho ambiental com os produtos dos concorrentes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Objetivos do Plano de Ação Ambiental do Grupo Panasonic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713" w:hanging="229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Questões que permanecem sem melhorias em produtos de pré-desenvolvimento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(3)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conclusão do projeto (AQ0)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 Projeto/Desenvolvimento deve inserir os resultados da avaliação intermediária dos objetivos do projeto para conservação/reciclagem de recursos na "Folha de Avaliação de AP - Itens de Verificação Obrigatória" (Anexo 1) e na "Folha de Avaliação de AP - Itens de Verificação Selecionados pelas UNs" (Anexo 2 ), e ter o mesmo aprovado pelo seu chefe.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Para equipamentos que utilizam baterias recarregáveis ​​portáteis, os resultados da avaliação devem ser inseridos na "Folha de Avaliação AP - Formulário para Produto Utilizando Baterias Recarregáveis ​​Portáteis" (Anexo 3).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(4)</w:t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Fase de decisão de produção em massa (AQ1)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88" w:hanging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 produção deve confirmar os resultados da avaliação final dos objetivos do projeto para conservação/reciclagem de recursos.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Projeto/Desenvolvimento e Produção devem, de acordo com os "Padrões de Implementação AQ" (APQ-BQ-001), inserir os resultados da avaliação ambiental do produto das políticas de consideração ambiental, etc. no formulário de decisão AQ0 e no formulário de decisão AQ1, relatar sobre os respectivos formulários na reunião AQ0 e reunião AQ1, e têm os formulários aprovados pelo diretor do CA.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2" w:hanging="2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Formulários e dados de evidência usados ​​para avaliação ambiental do produto devem ser armazenados de acordo com os "Padrões de Controle de Documentos de Qualidade e Registros de Qualidade" (APQ-BG-001).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Este Regulamento será promulgado em 10 de outubro de 2013 e entrará em vigor em 27 de dezembro de 2013.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Tabela 1 - Papéis de cada organização na avaliação ambiental do produto</w:t>
                                  </w:r>
                                </w:p>
                                <w:tbl>
                                  <w:tblPr>
                                    <w:tblW w:w="7315" w:type="dxa"/>
                                    <w:jc w:val="star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start w:w="108" w:type="dxa"/>
                                      <w:bottom w:w="0" w:type="dxa"/>
                                      <w:end w:w="108" w:type="dxa"/>
                                    </w:tblCellMar>
                                  </w:tblPr>
                                  <w:tblGrid>
                                    <w:gridCol w:w="421"/>
                                    <w:gridCol w:w="425"/>
                                    <w:gridCol w:w="709"/>
                                    <w:gridCol w:w="5760"/>
                                  </w:tblGrid>
                                  <w:tr>
                                    <w:trPr>
                                      <w:trHeight w:val="221" w:hRule="atLeast"/>
                                    </w:trPr>
                                    <w:tc>
                                      <w:tcPr>
                                        <w:tcW w:w="1555" w:type="dxa"/>
                                        <w:gridSpan w:val="3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Organização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vAlign w:val="cente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Funções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BD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Planejamento de Produto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Elaboração de políticas/planos de consideração ambiental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Confirmação das fichas de avaliação (Plano 1)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Desenvolvimento de design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 Narrow" w:hAnsi="Arial Narrow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6"/>
                                            <w:szCs w:val="16"/>
                                          </w:rPr>
                                          <w:t>Chefe de Design/Desenvolvimento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bookmarkStart w:id="6" w:name="OLE_LINK74"/>
                                        <w:bookmarkStart w:id="7" w:name="OLE_LINK73"/>
                                        <w:bookmarkEnd w:id="6"/>
                                        <w:bookmarkEnd w:id="7"/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Decisão sobre objetivos de projeto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dstrike/>
                                            <w:sz w:val="21"/>
                                            <w:szCs w:val="21"/>
                                          </w:rPr>
                                        </w:pPr>
                                        <w:bookmarkStart w:id="8" w:name="OLE_LINK74"/>
                                        <w:bookmarkStart w:id="9" w:name="OLE_LINK73"/>
                                        <w:bookmarkEnd w:id="8"/>
                                        <w:bookmarkEnd w:id="9"/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Aprovação dos resultados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Supervisão de promoção dentro de BDs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Supervisão de leis/regulamentos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Pessoal de promoção GP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Promoção e acompanhamento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Fornecimento de informações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Manutenção das regras de implementação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da aderência aos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6"/>
                                            <w:szCs w:val="16"/>
                                          </w:rPr>
                                          <w:t>Chefe de Design ou líder de modelo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Confirmação dos objetivos do projeto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dos resultados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da observação dos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25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9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Equipe de design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Programas para objetivos de design para conservação/reciclagem de recursos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Implementação da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Aderência aos regulamentos ambientais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Compras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Aquisição de informações de não uso de substâncias químicas para materiais/peças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Coleta de informações sobre materiais reciclados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Compra de materiais reciclados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Orientação para empresas kyoei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sistemas de garantia ambiental em fornecedores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Qualidade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sistemas de garantia de não uso de substâncias proibidas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Gerenciamento de informações de substâncias químicas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kern w:val="0"/>
                                            <w:sz w:val="21"/>
                                            <w:szCs w:val="21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Produção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Promoção da reciclagem de peças e materiais internos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Desenvolvimento de técnicas para facilitar a separação/classificação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Gestão de quantidades de energia nos processos de produção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Confirmação da avaliação final da avaliação ambiental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exact" w:line="16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6"/>
                                            <w:szCs w:val="16"/>
                                          </w:rPr>
                                          <w:t>Divisão de Engenharia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  <w:t>－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Estabelecimento, revisão e promulgação de regras de implementação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Apoio para implementação de avaliação ambiental do produto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1134" w:hRule="atLeast"/>
                                      <w:cantSplit w:val="true"/>
                                    </w:trPr>
                                    <w:tc>
                                      <w:tcPr>
                                        <w:tcW w:w="421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exact" w:line="160"/>
                                          <w:jc w:val="center"/>
                                          <w:rPr>
                                            <w:rFonts w:ascii="Arial" w:hAnsi="Arial" w:cs="Arial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16"/>
                                            <w:szCs w:val="16"/>
                                          </w:rPr>
                                          <w:t>Div. Inovação Produtiva.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gridSpan w:val="2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  <w:textDirection w:val="btLr"/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ind w:start="113" w:end="113" w:hanging="0"/>
                                          <w:jc w:val="center"/>
                                          <w:rPr>
                                            <w:rFonts w:ascii="Arial Narrow" w:hAnsi="Arial Narrow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 Narrow" w:hAnsi="Arial Narrow"/>
                                            <w:sz w:val="18"/>
                                            <w:szCs w:val="18"/>
                                          </w:rPr>
                                          <w:t>Meio Ambiente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60" w:type="dxa"/>
                                        <w:tcBorders>
                                          <w:top w:val="single" w:sz="4" w:space="0" w:color="000000"/>
                                          <w:start w:val="single" w:sz="4" w:space="0" w:color="000000"/>
                                          <w:bottom w:val="single" w:sz="4" w:space="0" w:color="000000"/>
                                          <w:end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>Apoio ao estabelecimento, revisão e promulgação de regras de implementação de avaliação ambiental do produto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snapToGrid w:val="false"/>
                                          <w:spacing w:lineRule="auto" w:line="288"/>
                                          <w:jc w:val="start"/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sz w:val="21"/>
                                            <w:szCs w:val="21"/>
                                          </w:rPr>
                                          <w:t xml:space="preserve">Apoio para implementação de avaliação ambiental do produto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1.15pt;height:841.9pt;mso-wrap-distance-left:0pt;mso-wrap-distance-right:7.1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982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5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  <w:bookmarkStart w:id="10" w:name="OLE_LINK2"/>
                            <w:bookmarkStart w:id="11" w:name="OLE_LINK4"/>
                            <w:bookmarkStart w:id="12" w:name="OLE_LINK3"/>
                            <w:bookmarkStart w:id="13" w:name="OLE_LINK2"/>
                            <w:bookmarkStart w:id="14" w:name="OLE_LINK4"/>
                            <w:bookmarkStart w:id="15" w:name="OLE_LINK3"/>
                            <w:bookmarkEnd w:id="13"/>
                            <w:bookmarkEnd w:id="14"/>
                            <w:bookmarkEnd w:id="15"/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Propósito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2.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Alcance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Estabelecimento, revisão, abolição e promulgação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4.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Definições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Implementação da avaliação ambiental do produto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5.1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Funções de cada organização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5.2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Produtos a serem avaliados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5.3 Formulários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566" w:hanging="357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5.4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Procedimentos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dstrike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6.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Relatar os resultados da avaliação ambiental do produto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3" w:hanging="283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7.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Armazenamento de registros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Disposições suplementares</w:t>
                            </w:r>
                          </w:p>
                        </w:tc>
                        <w:tc>
                          <w:tcPr>
                            <w:tcW w:w="755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 xml:space="preserve">O objetivo destas Regras é estabelecer especificações e detalhes de implementação da avaliação ambiental do produto com o objetivo de criar produtos com impacto ambiental reduzido e desempenho ambiental que esteja entre os melhores do setor, realizando a avaliação ambiental do produto no planejamento do produto, projeto, e etapas de desenvolvimento de acordo com as "Regras de Controle de Desenvolvimento" (APQ-AD-001) da Panasonic Corporation's Appliances Company (doravante denominada "AP").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Estas Regras serão aplicáveis ​​às operações relacionadas à verificação de projeto dos ambientes de produtos que são produzidos e/ou distribuídos pela AP.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64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88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Estas Regras devem ser estabelecidas, revisadas e abolidas pelo Diretor de Tecnologia (CTO) da AP e promulgadas pelo P&amp;D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Centro de Apoio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Diretor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da Divisão de Engenharia.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"Avaliação ambiental do produto" refere-se à avaliação (avaliação prévia) realizada nas fases de planejamento, projeto e desenvolvimento do produto para determinar o impacto ambiental ao longo do ciclo de vida de um produto em termos de energia, recursos, substâncias químicas, etc.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"Avaliação ambiental do produto" refere-se também ao método para alterar o design do produto, métodos de produção e materiais/peças adquiridos durante o processo de avaliação, a fim de criar produtos com impacto ambiental minimizado e desempenho ambiental que esteja entre os melhores do setor.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4" w:hanging="0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avaliação ambiental do produto deve ser conduzida de acordo com o Manual de Avaliação Ambiental do Produto da Divisão de Fabricação Global e as Regras de Utilização da Folha de Determinação do Tipo de LC, além das disposições aqui contidas. (</w:t>
                            </w:r>
                            <w:r>
                              <w:rPr>
                                <w:rFonts w:cs="Arial" w:ascii="Arial" w:hAnsi="Arial"/>
                                <w:color w:val="FF0000"/>
                                <w:sz w:val="21"/>
                                <w:szCs w:val="21"/>
                              </w:rPr>
                              <w:t>http://iweb.mei.co.jp/cont/env/jp/products/gp/tool/index.html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Qualquer alteração nas políticas corporativas do Grupo Panasonic, etc. terá precedência sobre os documentos acima mencionados.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76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dstrike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 avaliação ambiental do produto deve ser conduzida de forma independente pelo Projeto e Desenvolvimento de acordo com as políticas/planos de resposta ambiental do Planejamento do Produto. Consulte a Tabela 1 abaixo para obter os detalhes das funções de cada organização.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Se um CA decidir atribuir funções diferentes das da Tabela 1 a organizações individuais, essas funções devem ser claramente identificadas.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76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avaliação ambiental do produto deve ser conduzida para todos os produtos recém-projetados, desenvolvidos, produzidos ou distribuídos.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Não obstante o acima exposto, para produtos com classificação de desenvolvimento C ou D de acordo com as "Regras de Controle de Desenvolvimento" (APQ-AD-001) e cujo projeto foi alterado, a avaliação ambiental do produto pode ser substituída pela avaliação e confirmação de 1) alterações nas especificações do produto daqueles de modelos representativos para os quais a avaliação ambiental do produto foi realizada e 2) a consideração ambiental de tais mudanças.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Os formulários a seguir devem ser usados ​​para avaliação ambiental do produto.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Itens de Verificação Obrigatória (Anexo 1)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Verificar Itens Selecionados pelas BUs (Anexo 2)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Avaliação AP - Formulário para Produto Usando Baterias Recarregáveis ​​Portáteis (Anexo 3)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Folha de Determinação do Tipo de LC (Anexo 4)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Ao usar a Folha de Determinação do Tipo de LC (Anexo 4), as seguintes folhas de cálculo podem ser usadas conforme necessário.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Materiais / Componentes Eletrônicos: Folha de Cálculo de Emissão de CO2 (Anexo 5)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Processo de Produção: Folha de Cálculo de Emissão de CO2 (Anexo 6)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430" w:hanging="166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Dados de Consumíveis: Folha de Cálculo de Emissão de CO2 (Anexo 7)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avaliação ambiental do produto deve ser conduzida da seguinte forma no estágio de decisão da política de planejamento, estágio de projeto de conceito (DR0), estágio de conclusão do projeto (AQ0) e estágio de decisão de produção em massa (AQ1).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(1)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decisão da política de planejamento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64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 Planejamento de Produto deve determinar suas políticas/planos de consideração ambiental em um livro de políticas de planejamento com base nos "Padrões de Operação de Planejamento de Produto" (APQ-BD-001).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(2)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Estágio de projeto de conceito (ER0)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312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  <w:t>O projeto/desenvolvimento deve, de acordo com as políticas/planos de consideração ambiental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estabelecido no livro de políticas de planejamento, insira os resultados da avaliação de CO2 do ciclo de vida em relação às políticas de consideração ambiental e produtos padrão (produtos de pré-desenvolvimento) na caixa "Plano 1" da "Folha de Avaliação AP - Itens de Verificação Obrigatórios" ( Anexo 1), e ter o mesmo aprovado pelo seu responsável. A Folha de Determinação do Tipo de LC (Anexo 4) deve ser usada para avaliação do CO2 do ciclo de vida.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Projeto/Desenvolvimento também deve inserir objetivos de projeto para conservação/reciclagem de recursos que levem em conta a) ~ e) abaixo na caixa "Plano 2" da "Folha de Avaliação AP - Itens de Verificação Obrigatória" (Anexo 1) e o "AP Ficha de Avaliação - Verificar Itens Selecionados pelas UNs" (Anexo 2), e ter a mesma aprovada por sua chefia.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Ação para conformidade legal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b)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Avisos e normas do Grupo Panasonic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Comparação do desempenho ambiental com os produtos dos concorrentes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d)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Objetivos do Plano de Ação Ambiental do Grupo Panasonic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713" w:hanging="229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e)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Questões que permanecem sem melhorias em produtos de pré-desenvolvimento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(3)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conclusão do projeto (AQ0)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O Projeto/Desenvolvimento deve inserir os resultados da avaliação intermediária dos objetivos do projeto para conservação/reciclagem de recursos na "Folha de Avaliação de AP - Itens de Verificação Obrigatória" (Anexo 1) e na "Folha de Avaliação de AP - Itens de Verificação Selecionados pelas UNs" (Anexo 2 ), e ter o mesmo aprovado pelo seu chefe.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Para equipamentos que utilizam baterias recarregáveis ​​portáteis, os resultados da avaliação devem ser inseridos na "Folha de Avaliação AP - Formulário para Produto Utilizando Baterias Recarregáveis ​​Portáteis" (Anexo 3).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(4)</w:t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Fase de decisão de produção em massa (AQ1)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88" w:hanging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A produção deve confirmar os resultados da avaliação final dos objetivos do projeto para conservação/reciclagem de recursos.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Projeto/Desenvolvimento e Produção devem, de acordo com os "Padrões de Implementação AQ" (APQ-BQ-001), inserir os resultados da avaliação ambiental do produto das políticas de consideração ambiental, etc. no formulário de decisão AQ0 e no formulário de decisão AQ1, relatar sobre os respectivos formulários na reunião AQ0 e reunião AQ1, e têm os formulários aprovados pelo diretor do CA.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ind w:start="2" w:hanging="2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>Formulários e dados de evidência usados ​​para avaliação ambiental do produto devem ser armazenados de acordo com os "Padrões de Controle de Documentos de Qualidade e Registros de Qualidade" (APQ-BG-001).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Este Regulamento será promulgado em 10 de outubro de 2013 e entrará em vigor em 27 de dezembro de 2013.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1"/>
                                <w:szCs w:val="21"/>
                              </w:rPr>
                              <w:t xml:space="preserve">Tabela 1 - Papéis de cada organização na avaliação ambiental do produto</w:t>
                            </w:r>
                          </w:p>
                          <w:tbl>
                            <w:tblPr>
                              <w:tblW w:w="7315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1"/>
                              <w:gridCol w:w="425"/>
                              <w:gridCol w:w="709"/>
                              <w:gridCol w:w="5760"/>
                            </w:tblGrid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1555" w:type="dxa"/>
                                  <w:gridSpan w:val="3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Organização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Funções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Planejamento de Produto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Elaboração de políticas/planos de consideração ambiental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Confirmação das fichas de avaliação (Plano 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Desenvolvimento de design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 Narrow" w:hAnsi="Arial Narrow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6"/>
                                      <w:szCs w:val="16"/>
                                    </w:rPr>
                                    <w:t>Chefe de Design/Desenvolvimento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bookmarkStart w:id="16" w:name="OLE_LINK74"/>
                                  <w:bookmarkStart w:id="17" w:name="OLE_LINK73"/>
                                  <w:bookmarkEnd w:id="16"/>
                                  <w:bookmarkEnd w:id="17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Decisão sobre objetivos de projeto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dstrike/>
                                      <w:sz w:val="21"/>
                                      <w:szCs w:val="21"/>
                                    </w:rPr>
                                  </w:pPr>
                                  <w:bookmarkStart w:id="18" w:name="OLE_LINK74"/>
                                  <w:bookmarkStart w:id="19" w:name="OLE_LINK73"/>
                                  <w:bookmarkEnd w:id="18"/>
                                  <w:bookmarkEnd w:id="19"/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Aprovação dos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Supervisão de promoção dentro de BDs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Supervisão de leis/regulamentos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Pessoal de promoção GP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Promoção e acompanhamento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Fornecimento de informações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Manutenção das regras de 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da aderência aos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6"/>
                                      <w:szCs w:val="16"/>
                                    </w:rPr>
                                    <w:t>Chefe de Design ou líder de modelo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Confirmação dos objetivos do projeto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dos resultados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da observação dos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Equipe de design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Programas para objetivos de design para conservação/reciclagem de recursos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Implementação da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Aderência aos regulamentos ambientais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Compras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Aquisição de informações de não uso de substâncias químicas para materiais/peças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Coleta de informações sobre materiais reciclados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Compra de materiais reciclados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Orientação para empresas kyoei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sistemas de garantia ambiental em fornecedores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Qualidade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sistemas de garantia de não uso de substâncias proibidas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Gerenciamento de informações de substâncias químicas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kern w:val="0"/>
                                      <w:sz w:val="21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Produção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Promoção da reciclagem de peças e materiais internos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Desenvolvimento de técnicas para facilitar a separação/classificação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Gestão de quantidades de energia nos processos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Confirmação da avaliação final da avaliação ambiental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exact" w:line="16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Divisão de Engenharia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－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Estabelecimento, revisão e promulgação de regras de implementação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Apoio para implementação de avaliação ambiental do produto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exact" w:line="16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6"/>
                                      <w:szCs w:val="16"/>
                                    </w:rPr>
                                    <w:t>Div. Inovação Produtiva.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ind w:start="113" w:end="113" w:hanging="0"/>
                                    <w:jc w:val="center"/>
                                    <w:rPr>
                                      <w:rFonts w:ascii="Arial Narrow" w:hAnsi="Arial Narrow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Arial Narrow" w:hAnsi="Arial Narrow"/>
                                      <w:sz w:val="18"/>
                                      <w:szCs w:val="18"/>
                                    </w:rPr>
                                    <w:t>Meio Ambiente</w:t>
                                  </w:r>
                                </w:p>
                              </w:tc>
                              <w:tc>
                                <w:tcPr>
                                  <w:tcW w:w="57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>Apoio ao estabelecimento, revisão e promulgação de regras de implementação de avaliação ambiental do produto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288"/>
                                    <w:jc w:val="star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1"/>
                                      <w:szCs w:val="21"/>
                                    </w:rPr>
                                    <w:t xml:space="preserve">Apoio para implementação de avaliação ambiental do produto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napToGrid w:val="false"/>
                              <w:spacing w:lineRule="auto" w:line="288"/>
                              <w:jc w:val="star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4185920</wp:posOffset>
                </wp:positionH>
                <wp:positionV relativeFrom="paragraph">
                  <wp:posOffset>153670</wp:posOffset>
                </wp:positionV>
                <wp:extent cx="906145" cy="21844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12.1pt;mso-position-vertical-relative:text;margin-left:329.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4190365</wp:posOffset>
                </wp:positionH>
                <wp:positionV relativeFrom="paragraph">
                  <wp:posOffset>529590</wp:posOffset>
                </wp:positionV>
                <wp:extent cx="906145" cy="21844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41.7pt;mso-position-vertical-relative:text;margin-left:329.9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4204970</wp:posOffset>
                </wp:positionH>
                <wp:positionV relativeFrom="paragraph">
                  <wp:posOffset>685165</wp:posOffset>
                </wp:positionV>
                <wp:extent cx="906145" cy="21844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218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71.35pt;height:17.2pt;mso-wrap-distance-left:9.05pt;mso-wrap-distance-right:9.05pt;mso-wrap-distance-top:0pt;mso-wrap-distance-bottom:0pt;margin-top:53.95pt;mso-position-vertical-relative:text;margin-left:331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300"/>
        <w:ind w:start="2541" w:hanging="2541"/>
        <w:jc w:val="star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ＭＳ 明朝">
    <w:altName w:val="MS Mincho"/>
    <w:charset w:val="80"/>
    <w:family w:val="roman"/>
    <w:pitch w:val="default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  <w:sz w:val="21"/>
        <w:szCs w:val="21"/>
      </w:rPr>
    </w:pPr>
    <w:r>
      <w:rPr>
        <w:rFonts w:cs="Arial" w:ascii="Arial" w:hAnsi="Arial"/>
        <w:sz w:val="21"/>
        <w:szCs w:val="21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40780" cy="38862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0780" cy="38862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28" w:type="dxa"/>
                            <w:jc w:val="start"/>
                            <w:tblInd w:w="-123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0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snapToGrid w:val="false"/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sz w:val="24"/>
                                    <w:szCs w:val="24"/>
                                  </w:rPr>
                                  <w:t>Padrões de Implementação da Avaliação Ambiental do Produto</w:t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Página: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t>1</w:t>
                                </w:r>
                                <w:r>
                                  <w:rPr>
                                    <w:sz w:val="21"/>
                                    <w:szCs w:val="21"/>
                                    <w:rFonts w:cs="Arial" w:ascii="Arial" w:hAnsi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/12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4252"/>
                                    <w:tab w:val="clear" w:pos="8504"/>
                                  </w:tabs>
                                  <w:jc w:val="center"/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APQ-BD-015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0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enter" w:pos="1032" w:leader="none"/>
                                    <w:tab w:val="center" w:pos="4252" w:leader="none"/>
                                    <w:tab w:val="right" w:pos="8504" w:leader="none"/>
                                  </w:tabs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Versão: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ab/>
                                  <w:t>1</w:t>
                                </w:r>
                                <w:r>
                                  <w:rPr>
                                    <w:rFonts w:cs="Arial" w:ascii="Arial" w:hAnsi="Arial"/>
                                    <w:sz w:val="21"/>
                                    <w:szCs w:val="21"/>
                                  </w:rPr>
                                  <w:t>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1.4pt;height:30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28" w:type="dxa"/>
                      <w:jc w:val="start"/>
                      <w:tblInd w:w="-123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0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snapToGrid w:val="false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sz w:val="24"/>
                              <w:szCs w:val="24"/>
                            </w:rPr>
                            <w:t>Padrões de Implementação da Avaliação Ambiental do Produto</w:t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Página: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rFonts w:cs="Arial" w:ascii="Arial" w:hAnsi="Arial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/12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4252"/>
                              <w:tab w:val="clear" w:pos="8504"/>
                            </w:tabs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APQ-BD-015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0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enter" w:pos="1032" w:leader="none"/>
                              <w:tab w:val="center" w:pos="4252" w:leader="none"/>
                              <w:tab w:val="right" w:pos="8504" w:leader="none"/>
                            </w:tabs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Versão: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ab/>
                            <w:t>1</w:t>
                          </w:r>
                          <w:r>
                            <w:rPr>
                              <w:rFonts w:cs="Arial" w:ascii="Arial" w:hAnsi="Arial"/>
                              <w:sz w:val="21"/>
                              <w:szCs w:val="21"/>
                            </w:rPr>
                            <w:t>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ＭＳ 明朝;MS Mincho" w:hAnsi="ＭＳ 明朝;MS Mincho" w:eastAsia="ＭＳ 明朝;MS Mincho" w:cs="Times New Roman"/>
    </w:rPr>
  </w:style>
  <w:style w:type="character" w:styleId="WW8Num2z1">
    <w:name w:val="WW8Num2z1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ＭＳ 明朝;MS Mincho" w:hAnsi="ＭＳ 明朝;MS Mincho" w:eastAsia="ＭＳ 明朝;MS Mincho" w:cs="Times New Roman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ＭＳ 明朝;MS Mincho" w:hAnsi="ＭＳ 明朝;MS Mincho" w:eastAsia="ＭＳ 明朝;MS Mincho" w:cs="Times New Roman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>
      <w:rFonts w:ascii="ＭＳ 明朝;MS Mincho" w:hAnsi="ＭＳ 明朝;MS Mincho" w:eastAsia="ＭＳ 明朝;MS Mincho" w:cs="Times New Roman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7z0">
    <w:name w:val="WW8Num7z0"/>
    <w:qFormat/>
    <w:rPr>
      <w:dstrike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ＭＳ 明朝;MS Mincho" w:hAnsi="ＭＳ 明朝;MS Mincho" w:eastAsia="ＭＳ 明朝;MS Mincho" w:cs="Times New Roman"/>
    </w:rPr>
  </w:style>
  <w:style w:type="character" w:styleId="WW8Num8z1">
    <w:name w:val="WW8Num8z1"/>
    <w:qFormat/>
    <w:rPr>
      <w:rFonts w:ascii="Wingdings" w:hAnsi="Wingdings" w:cs="Wingdings"/>
    </w:rPr>
  </w:style>
  <w:style w:type="character" w:styleId="WW8Num9z0">
    <w:name w:val="WW8Num9z0"/>
    <w:qFormat/>
    <w:rPr>
      <w:rFonts w:ascii="ＭＳ 明朝;MS Mincho" w:hAnsi="ＭＳ 明朝;MS Mincho" w:eastAsia="ＭＳ 明朝;MS Mincho" w:cs="Times New Roman"/>
    </w:rPr>
  </w:style>
  <w:style w:type="character" w:styleId="WW8Num9z1">
    <w:name w:val="WW8Num9z1"/>
    <w:qFormat/>
    <w:rPr>
      <w:rFonts w:ascii="Wingdings" w:hAnsi="Wingdings" w:cs="Wingdings"/>
    </w:rPr>
  </w:style>
  <w:style w:type="character" w:styleId="WW8Num10z0">
    <w:name w:val="WW8Num10z0"/>
    <w:qFormat/>
    <w:rPr>
      <w:rFonts w:ascii="ＭＳ 明朝;MS Mincho" w:hAnsi="ＭＳ 明朝;MS Mincho" w:eastAsia="ＭＳ 明朝;MS Mincho" w:cs="Times New Roman"/>
    </w:rPr>
  </w:style>
  <w:style w:type="character" w:styleId="WW8Num10z1">
    <w:name w:val="WW8Num10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吹き出し"/>
    <w:basedOn w:val="Normal"/>
    <w:qFormat/>
    <w:pPr/>
    <w:rPr>
      <w:rFonts w:ascii="Arial" w:hAnsi="Arial" w:eastAsia="ＭＳ ゴシック;MS Gothic" w:cs="Arial"/>
      <w:sz w:val="18"/>
      <w:szCs w:val="18"/>
    </w:rPr>
  </w:style>
  <w:style w:type="paragraph" w:styleId="Style17">
    <w:name w:val="コメント文字列"/>
    <w:basedOn w:val="Normal"/>
    <w:qFormat/>
    <w:pPr>
      <w:jc w:val="start"/>
    </w:pPr>
    <w:rPr/>
  </w:style>
  <w:style w:type="paragraph" w:styleId="Style18">
    <w:name w:val="コメント内容"/>
    <w:basedOn w:val="Style17"/>
    <w:next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LibreOffice/7.1.4.2$Linux_X86_64 LibreOffice_project/10$Build-2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2014-03-12T01:48:00Z</dcterms:created>
  <dc:creator>TERADA_Haruhiro_terada.haruhiro@jp.panasonic.com</dc:creator>
  <dc:description/>
  <cp:keywords> </cp:keywords>
  <dc:language>en-US</dc:language>
  <cp:lastModifiedBy>や~まだ</cp:lastModifiedBy>
  <cp:lastPrinted>2013-10-11T11:12:00Z</cp:lastPrinted>
  <dcterms:modified xsi:type="dcterms:W3CDTF">2016-09-08T08:09:00Z</dcterms:modified>
  <cp:revision>10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61x">
    <vt:lpwstr>3.00000000000000</vt:lpwstr>
  </property>
</Properties>
</file>