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08" w:type="dxa"/>
        <w:jc w:val="start"/>
        <w:tblInd w:w="-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1"/>
        <w:gridCol w:w="2821"/>
        <w:gridCol w:w="1267"/>
        <w:gridCol w:w="1267"/>
        <w:gridCol w:w="1267"/>
        <w:gridCol w:w="2295"/>
      </w:tblGrid>
      <w:tr>
        <w:trPr>
          <w:trHeight w:val="480" w:hRule="atLeast"/>
        </w:trPr>
        <w:tc>
          <w:tcPr>
            <w:tcW w:w="1091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Traduzido do Inglês para o Português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tLeast" w:line="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Classe</w:t>
            </w:r>
          </w:p>
        </w:tc>
        <w:tc>
          <w:tcPr>
            <w:tcW w:w="6622" w:type="dxa"/>
            <w:gridSpan w:val="4"/>
            <w:tcBorders>
              <w:top w:val="single" w:sz="12" w:space="0" w:color="000000"/>
              <w:start w:val="single" w:sz="6" w:space="0" w:color="000000"/>
              <w:bottom w:val="doub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rFonts w:cs="Arial"/>
              </w:rPr>
              <w:t>□</w:t>
            </w:r>
            <w:r>
              <w:rPr>
                <w:rFonts w:cs="Arial" w:ascii="Arial" w:hAnsi="Arial"/>
              </w:rPr>
              <w:t xml:space="preserve">: Regra</w:t>
            </w:r>
            <w:r>
              <w:rPr>
                <w:rFonts w:cs="Arial"/>
              </w:rPr>
              <w:t>□</w:t>
            </w:r>
            <w:r>
              <w:rPr>
                <w:rFonts w:cs="Arial" w:ascii="Arial" w:hAnsi="Arial"/>
              </w:rPr>
              <w:t xml:space="preserve">: Padrão</w:t>
            </w:r>
            <w:r>
              <w:rPr>
                <w:rFonts w:cs="Arial"/>
              </w:rPr>
              <w:t>□</w:t>
            </w:r>
            <w:r>
              <w:rPr>
                <w:rFonts w:cs="Arial" w:ascii="Arial" w:hAnsi="Arial"/>
              </w:rPr>
              <w:t>: Procedimento</w:t>
            </w:r>
          </w:p>
          <w:p>
            <w:pPr>
              <w:pStyle w:val="Normal"/>
              <w:spacing w:lineRule="exact" w:line="240"/>
              <w:rPr>
                <w:rFonts w:cs="Arial"/>
                <w:sz w:val="21"/>
                <w:szCs w:val="21"/>
              </w:rPr>
            </w:pPr>
            <w:r>
              <w:rPr>
                <w:rFonts w:cs="Arial"/>
              </w:rPr>
              <w:t>□</w:t>
            </w:r>
            <w:r>
              <w:rPr>
                <w:rFonts w:cs="Arial" w:ascii="Arial" w:hAnsi="Arial"/>
              </w:rPr>
              <w:t xml:space="preserve">: Outro (por favor, especifique: )</w:t>
            </w:r>
          </w:p>
        </w:tc>
        <w:tc>
          <w:tcPr>
            <w:tcW w:w="229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exact" w:line="240"/>
              <w:jc w:val="start"/>
              <w:rPr/>
            </w:pPr>
            <w:r>
              <w:rPr>
                <w:rFonts w:cs="Arial" w:ascii="Arial" w:hAnsi="Arial"/>
              </w:rPr>
              <w:t>Nº padrão:</w:t>
            </w:r>
          </w:p>
          <w:p>
            <w:pPr>
              <w:pStyle w:val="Normal"/>
              <w:spacing w:lineRule="exact" w:line="24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 - -</w:t>
            </w:r>
          </w:p>
        </w:tc>
      </w:tr>
      <w:tr>
        <w:trPr>
          <w:trHeight w:val="480" w:hRule="atLeast"/>
        </w:trPr>
        <w:tc>
          <w:tcPr>
            <w:tcW w:w="1091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spacing w:lineRule="atLeast" w:line="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Título</w:t>
            </w:r>
          </w:p>
        </w:tc>
        <w:tc>
          <w:tcPr>
            <w:tcW w:w="6622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  <w:tc>
          <w:tcPr>
            <w:tcW w:w="2295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Versão:</w:t>
            </w:r>
          </w:p>
        </w:tc>
      </w:tr>
      <w:tr>
        <w:trPr>
          <w:trHeight w:val="480" w:hRule="atLeast"/>
        </w:trPr>
        <w:tc>
          <w:tcPr>
            <w:tcW w:w="3912" w:type="dxa"/>
            <w:gridSpan w:val="2"/>
            <w:vMerge w:val="restart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200" w:before="12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</w:rPr>
              <w:t>Motivo do estabelecimento:</w:t>
            </w:r>
          </w:p>
        </w:tc>
        <w:tc>
          <w:tcPr>
            <w:tcW w:w="1267" w:type="dxa"/>
            <w:vMerge w:val="restart"/>
            <w:tcBorders>
              <w:top w:val="doub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position w:val="14"/>
                <w:sz w:val="14"/>
                <w:szCs w:val="14"/>
              </w:rPr>
            </w:pPr>
            <w:r>
              <w:rPr>
                <w:rFonts w:cs="Arial" w:ascii="Arial" w:hAnsi="Arial"/>
                <w:position w:val="14"/>
                <w:sz w:val="14"/>
                <w:szCs w:val="14"/>
              </w:rPr>
              <w:t>Estabelecido por: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D9D9D9"/>
                <w:position w:val="15"/>
                <w:sz w:val="18"/>
                <w:szCs w:val="18"/>
              </w:rPr>
            </w:pPr>
            <w:r>
              <w:rPr>
                <w:rFonts w:cs="Arial" w:ascii="Arial" w:hAnsi="Arial"/>
                <w:color w:val="D9D9D9"/>
                <w:position w:val="14"/>
                <w:sz w:val="18"/>
                <w:szCs w:val="18"/>
              </w:rPr>
              <w:t>SELO / ASSINATURA</w:t>
            </w:r>
          </w:p>
        </w:tc>
        <w:tc>
          <w:tcPr>
            <w:tcW w:w="1267" w:type="dxa"/>
            <w:vMerge w:val="restart"/>
            <w:tcBorders>
              <w:top w:val="doub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position w:val="14"/>
                <w:sz w:val="14"/>
                <w:szCs w:val="14"/>
              </w:rPr>
            </w:pPr>
            <w:r>
              <w:rPr>
                <w:rFonts w:cs="Arial" w:ascii="Arial" w:hAnsi="Arial"/>
                <w:position w:val="14"/>
                <w:sz w:val="14"/>
                <w:szCs w:val="14"/>
              </w:rPr>
              <w:t>Promulgado por: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D9D9D9"/>
                <w:position w:val="15"/>
                <w:sz w:val="18"/>
                <w:szCs w:val="18"/>
              </w:rPr>
            </w:pPr>
            <w:r>
              <w:rPr>
                <w:rFonts w:cs="Arial" w:ascii="Arial" w:hAnsi="Arial"/>
                <w:color w:val="D9D9D9"/>
                <w:position w:val="14"/>
                <w:sz w:val="18"/>
                <w:szCs w:val="18"/>
              </w:rPr>
              <w:t>SELO / ASSINATURA</w:t>
            </w:r>
          </w:p>
        </w:tc>
        <w:tc>
          <w:tcPr>
            <w:tcW w:w="1267" w:type="dxa"/>
            <w:vMerge w:val="restart"/>
            <w:tcBorders>
              <w:top w:val="doub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position w:val="14"/>
                <w:sz w:val="14"/>
                <w:szCs w:val="14"/>
              </w:rPr>
            </w:pPr>
            <w:r>
              <w:rPr>
                <w:rFonts w:cs="Arial" w:ascii="Arial" w:hAnsi="Arial"/>
                <w:position w:val="14"/>
                <w:sz w:val="14"/>
                <w:szCs w:val="14"/>
              </w:rPr>
              <w:t>Preparado por: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D9D9D9"/>
                <w:position w:val="15"/>
                <w:sz w:val="18"/>
                <w:szCs w:val="18"/>
              </w:rPr>
            </w:pPr>
            <w:r>
              <w:rPr>
                <w:rFonts w:cs="Arial" w:ascii="Arial" w:hAnsi="Arial"/>
                <w:color w:val="D9D9D9"/>
                <w:position w:val="14"/>
                <w:sz w:val="18"/>
                <w:szCs w:val="18"/>
              </w:rPr>
              <w:t>SELO / ASSINATURA</w:t>
            </w:r>
          </w:p>
        </w:tc>
        <w:tc>
          <w:tcPr>
            <w:tcW w:w="22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rFonts w:cs="Arial" w:ascii="Arial" w:hAnsi="Arial"/>
              </w:rPr>
              <w:t>Estabelecido em:</w:t>
            </w:r>
          </w:p>
          <w:p>
            <w:pPr>
              <w:pStyle w:val="Normal"/>
              <w:spacing w:lineRule="exact" w:line="24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20XX</w:t>
            </w:r>
          </w:p>
        </w:tc>
      </w:tr>
      <w:tr>
        <w:trPr>
          <w:trHeight w:val="480" w:hRule="atLeast"/>
        </w:trPr>
        <w:tc>
          <w:tcPr>
            <w:tcW w:w="3912" w:type="dxa"/>
            <w:gridSpan w:val="2"/>
            <w:vMerge w:val="continue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7" w:type="dxa"/>
            <w:vMerge w:val="continue"/>
            <w:tcBorders>
              <w:top w:val="doub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7" w:type="dxa"/>
            <w:vMerge w:val="continue"/>
            <w:tcBorders>
              <w:top w:val="doub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7" w:type="dxa"/>
            <w:vMerge w:val="continue"/>
            <w:tcBorders>
              <w:top w:val="doub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95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Preparado por:</w:t>
            </w:r>
          </w:p>
          <w:p>
            <w:pPr>
              <w:pStyle w:val="Normal"/>
              <w:spacing w:lineRule="exact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exact" w:line="28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042" w:type="dxa"/>
        <w:jc w:val="start"/>
        <w:tblInd w:w="-142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922"/>
        <w:gridCol w:w="720"/>
        <w:gridCol w:w="540"/>
        <w:gridCol w:w="720"/>
        <w:gridCol w:w="4680"/>
        <w:gridCol w:w="810"/>
        <w:gridCol w:w="810"/>
        <w:gridCol w:w="840"/>
      </w:tblGrid>
      <w:tr>
        <w:trPr>
          <w:trHeight w:val="600" w:hRule="exact"/>
        </w:trPr>
        <w:tc>
          <w:tcPr>
            <w:tcW w:w="922" w:type="dxa"/>
            <w:tcBorders>
              <w:top w:val="single" w:sz="12" w:space="0" w:color="000000"/>
              <w:start w:val="single" w:sz="12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Revisado em</w:t>
            </w:r>
          </w:p>
        </w:tc>
        <w:tc>
          <w:tcPr>
            <w:tcW w:w="720" w:type="dxa"/>
            <w:tcBorders>
              <w:top w:val="single" w:sz="12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Página(s) revisada(s)</w:t>
            </w:r>
          </w:p>
        </w:tc>
        <w:tc>
          <w:tcPr>
            <w:tcW w:w="540" w:type="dxa"/>
            <w:tcBorders>
              <w:top w:val="single" w:sz="12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pacing w:val="-4"/>
                <w:sz w:val="21"/>
                <w:szCs w:val="21"/>
              </w:rPr>
            </w:pPr>
            <w:r>
              <w:rPr>
                <w:rFonts w:cs="Arial" w:ascii="Arial" w:hAnsi="Arial"/>
                <w:spacing w:val="-4"/>
                <w:sz w:val="16"/>
                <w:szCs w:val="16"/>
              </w:rPr>
              <w:t xml:space="preserve">Nº de páginas</w:t>
            </w:r>
          </w:p>
        </w:tc>
        <w:tc>
          <w:tcPr>
            <w:tcW w:w="720" w:type="dxa"/>
            <w:tcBorders>
              <w:top w:val="single" w:sz="12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pacing w:val="-12"/>
                <w:w w:val="80"/>
                <w:sz w:val="12"/>
                <w:szCs w:val="12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Ver. não. / histórico de revisões não.</w:t>
            </w:r>
          </w:p>
        </w:tc>
        <w:tc>
          <w:tcPr>
            <w:tcW w:w="4680" w:type="dxa"/>
            <w:tcBorders>
              <w:top w:val="single" w:sz="12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Motivo(s) para revisão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16"/>
                <w:szCs w:val="16"/>
              </w:rPr>
              <w:t>(Nº/título da(s) cláusula(s) revisada(s) e descrição da(s) revisão(ões))</w:t>
            </w:r>
          </w:p>
        </w:tc>
        <w:tc>
          <w:tcPr>
            <w:tcW w:w="810" w:type="dxa"/>
            <w:tcBorders>
              <w:top w:val="single" w:sz="12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Preparado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4"/>
                <w:szCs w:val="14"/>
              </w:rPr>
              <w:t>por</w:t>
            </w:r>
          </w:p>
        </w:tc>
        <w:tc>
          <w:tcPr>
            <w:tcW w:w="810" w:type="dxa"/>
            <w:tcBorders>
              <w:top w:val="single" w:sz="12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4"/>
                <w:szCs w:val="14"/>
              </w:rPr>
              <w:t>Promulgado por</w:t>
            </w:r>
          </w:p>
        </w:tc>
        <w:tc>
          <w:tcPr>
            <w:tcW w:w="840" w:type="dxa"/>
            <w:tcBorders>
              <w:top w:val="single" w:sz="12" w:space="0" w:color="000000"/>
              <w:start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Aprovado por</w:t>
            </w:r>
          </w:p>
        </w:tc>
      </w:tr>
      <w:tr>
        <w:trPr>
          <w:trHeight w:val="1339" w:hRule="atLeast"/>
          <w:cantSplit w:val="true"/>
        </w:trPr>
        <w:tc>
          <w:tcPr>
            <w:tcW w:w="922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en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20XX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-57" w:end="-57" w:hanging="0"/>
              <w:jc w:val="center"/>
              <w:rPr>
                <w:rFonts w:ascii="Arial" w:hAnsi="Arial" w:cs="Arial"/>
                <w:spacing w:val="-8"/>
                <w:sz w:val="21"/>
                <w:szCs w:val="21"/>
              </w:rPr>
            </w:pPr>
            <w:r>
              <w:rPr>
                <w:rFonts w:cs="Arial" w:ascii="Arial" w:hAnsi="Arial"/>
                <w:spacing w:val="-8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spacing w:val="-8"/>
                <w:sz w:val="21"/>
                <w:szCs w:val="21"/>
              </w:rPr>
            </w:pPr>
            <w:r>
              <w:rPr>
                <w:rFonts w:cs="Arial" w:ascii="Arial" w:hAnsi="Arial"/>
                <w:spacing w:val="-8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468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114" w:hang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</w:tr>
      <w:tr>
        <w:trPr>
          <w:trHeight w:val="7988" w:hRule="atLeast"/>
          <w:cantSplit w:val="true"/>
        </w:trPr>
        <w:tc>
          <w:tcPr>
            <w:tcW w:w="922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-57" w:end="-57" w:hanging="0"/>
              <w:jc w:val="center"/>
              <w:rPr>
                <w:rFonts w:ascii="Arial" w:hAnsi="Arial" w:cs="Arial"/>
                <w:spacing w:val="-8"/>
                <w:sz w:val="21"/>
                <w:szCs w:val="21"/>
              </w:rPr>
            </w:pPr>
            <w:r>
              <w:rPr>
                <w:rFonts w:cs="Arial" w:ascii="Arial" w:hAnsi="Arial"/>
                <w:spacing w:val="-8"/>
                <w:sz w:val="21"/>
                <w:szCs w:val="21"/>
              </w:rPr>
            </w:r>
          </w:p>
        </w:tc>
        <w:tc>
          <w:tcPr>
            <w:tcW w:w="54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spacing w:val="-8"/>
                <w:sz w:val="21"/>
                <w:szCs w:val="21"/>
              </w:rPr>
            </w:pPr>
            <w:r>
              <w:rPr>
                <w:rFonts w:cs="Arial" w:ascii="Arial" w:hAnsi="Arial"/>
                <w:spacing w:val="-8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468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114" w:hang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57" w:end="57" w:hanging="0"/>
              <w:jc w:val="center"/>
              <w:rPr>
                <w:rFonts w:ascii="Arial" w:hAnsi="Arial" w:cs="Arial"/>
                <w:vanish/>
                <w:sz w:val="21"/>
                <w:szCs w:val="21"/>
              </w:rPr>
            </w:pPr>
            <w:r>
              <w:rPr>
                <w:rFonts w:cs="Arial" w:ascii="Arial" w:hAnsi="Arial"/>
                <w:vanish/>
                <w:sz w:val="21"/>
                <w:szCs w:val="21"/>
              </w:rPr>
            </w:r>
          </w:p>
        </w:tc>
      </w:tr>
      <w:tr>
        <w:trPr>
          <w:trHeight w:val="2213" w:hRule="atLeast"/>
          <w:cantSplit w:val="true"/>
        </w:trPr>
        <w:tc>
          <w:tcPr>
            <w:tcW w:w="10042" w:type="dxa"/>
            <w:gridSpan w:val="8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start="368" w:end="57" w:hanging="284"/>
              <w:jc w:val="start"/>
              <w:rPr/>
            </w:pPr>
            <w:r>
              <w:rPr>
                <w:rFonts w:cs="Arial" w:ascii="Arial" w:hAnsi="Arial"/>
              </w:rPr>
              <w:t>1.</w:t>
            </w:r>
            <w:r>
              <w:rPr>
                <w:rFonts w:cs="Arial" w:ascii="Arial" w:hAnsi="Arial"/>
              </w:rPr>
              <w:tab/>
            </w:r>
            <w:r>
              <w:rPr>
                <w:rFonts w:cs="Arial" w:ascii="Arial" w:hAnsi="Arial"/>
              </w:rPr>
              <w:t>Nº da versão:</w:t>
            </w:r>
          </w:p>
          <w:p>
            <w:pPr>
              <w:pStyle w:val="Normal"/>
              <w:snapToGrid w:val="false"/>
              <w:spacing w:lineRule="auto" w:line="240"/>
              <w:ind w:start="368" w:end="57" w:hanging="284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</w:r>
            <w:r>
              <w:rPr>
                <w:rFonts w:cs="Arial" w:ascii="Arial" w:hAnsi="Arial"/>
              </w:rPr>
              <w:t xml:space="preserve">Digite “1” se for a primeira versão e, em seguida, renumere de acordo em cada página.</w:t>
            </w:r>
          </w:p>
          <w:p>
            <w:pPr>
              <w:pStyle w:val="Normal"/>
              <w:snapToGrid w:val="false"/>
              <w:spacing w:lineRule="auto" w:line="240"/>
              <w:ind w:start="368" w:end="57" w:hanging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No caso de</w:t>
            </w:r>
            <w:r>
              <w:rPr>
                <w:rFonts w:cs="Arial" w:ascii="Arial" w:hAnsi="Arial"/>
              </w:rPr>
              <w:t xml:space="preserve">apenas uma revisão parcial ou alteração de redação, um número de ramal (por exemplo, 1-1, 1-2…) pode ser usado para a(s) página(s) onde tal(is) revisão(ões)/alteração(ões) foi(m) feita(s). As revisões/alterações devem ser fornecidas com descrições concretas nas caixas acima.</w:t>
            </w:r>
          </w:p>
          <w:p>
            <w:pPr>
              <w:pStyle w:val="Normal"/>
              <w:snapToGrid w:val="false"/>
              <w:spacing w:lineRule="auto" w:line="240"/>
              <w:ind w:start="368" w:end="57" w:hanging="284"/>
              <w:jc w:val="start"/>
              <w:rPr/>
            </w:pPr>
            <w:r>
              <w:rPr>
                <w:rFonts w:cs="Arial" w:ascii="Arial" w:hAnsi="Arial"/>
              </w:rPr>
              <w:tab/>
            </w:r>
            <w:r>
              <w:rPr>
                <w:rFonts w:cs="Arial" w:ascii="Arial" w:hAnsi="Arial"/>
              </w:rPr>
              <w:t>Se um novo número de versão for atribuído porque todas as páginas foram revisadas, os números das ramificações (por exemplo, -1, -2…) devem ser excluídos.</w:t>
            </w:r>
          </w:p>
          <w:p>
            <w:pPr>
              <w:pStyle w:val="Normal"/>
              <w:snapToGrid w:val="false"/>
              <w:spacing w:lineRule="auto" w:line="240"/>
              <w:ind w:start="368" w:end="57" w:hanging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</w:r>
            <w:r>
              <w:rPr>
                <w:rFonts w:cs="Arial" w:ascii="Arial" w:hAnsi="Arial"/>
              </w:rPr>
              <w:t xml:space="preserve">Após o estabelecimento da primeira versão, quaisquer adições ou revisões que tenham sido feitas nos textos da versão mais recente devem ser indicadas em vermelho.</w:t>
            </w:r>
          </w:p>
          <w:p>
            <w:pPr>
              <w:pStyle w:val="Normal"/>
              <w:snapToGrid w:val="false"/>
              <w:spacing w:lineRule="auto" w:line="240"/>
              <w:ind w:start="368" w:end="57" w:hanging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</w:t>
            </w:r>
            <w:r>
              <w:rPr>
                <w:rFonts w:cs="Arial" w:ascii="Arial" w:hAnsi="Arial"/>
              </w:rPr>
              <w:tab/>
            </w:r>
            <w:r>
              <w:rPr>
                <w:rFonts w:cs="Arial" w:ascii="Arial" w:hAnsi="Arial"/>
              </w:rPr>
              <w:t>Descreva concisamente o número e o título da(s) cláusula(s) revisada(s) e os detalhes da(s) revisão(ões) na caixa “Motivo(s) para revisão”.</w:t>
            </w:r>
          </w:p>
          <w:p>
            <w:pPr>
              <w:pStyle w:val="Normal"/>
              <w:snapToGrid w:val="false"/>
              <w:spacing w:lineRule="auto" w:line="240"/>
              <w:ind w:start="368" w:end="57" w:hanging="284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3.</w:t>
            </w:r>
            <w:r>
              <w:rPr>
                <w:rFonts w:cs="Arial" w:ascii="Arial" w:hAnsi="Arial"/>
              </w:rPr>
              <w:tab/>
              <w:t>T</w:t>
            </w:r>
            <w:r>
              <w:rPr>
                <w:rFonts w:cs="Arial" w:ascii="Arial" w:hAnsi="Arial"/>
              </w:rPr>
              <w:t>A pessoa que estabeleceu o padrão relevante deve aprovar qualquer revisão(ões).</w:t>
            </w:r>
          </w:p>
        </w:tc>
      </w:tr>
    </w:tbl>
    <w:p>
      <w:pPr>
        <w:pStyle w:val="Footer"/>
        <w:jc w:val="center"/>
        <w:rPr>
          <w:rFonts w:ascii="Arial" w:hAnsi="Arial" w:cs="Arial"/>
        </w:rPr>
      </w:pPr>
      <w:r>
        <w:rPr>
          <w:rFonts w:cs="Arial" w:ascii="Arial" w:hAnsi="Arial"/>
        </w:rPr>
        <w:t>Empresa de eletrodomésticos e soluções vivas, Panasonic Corporation</w:t>
      </w:r>
    </w:p>
    <w:sectPr>
      <w:headerReference w:type="default" r:id="rId2"/>
      <w:type w:val="nextPage"/>
      <w:pgSz w:w="11906" w:h="16838"/>
      <w:pgMar w:left="1134" w:right="1134" w:header="567" w:top="623" w:footer="0" w:bottom="23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ＭＳ ゴシック">
    <w:altName w:val="MS Gothic"/>
    <w:charset w:val="80"/>
    <w:family w:val="modern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rFonts w:cs="Arial" w:ascii="Arial" w:hAnsi="Arial"/>
        <w:color w:val="FF0000"/>
      </w:rPr>
      <w:t>APQ-BG-001 Anexo 11-1</w:t>
    </w:r>
  </w:p>
</w:hdr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60"/>
      <w:jc w:val="both"/>
      <w:textAlignment w:val="baseline"/>
    </w:pPr>
    <w:rPr>
      <w:rFonts w:ascii="ＭＳ 明朝;MS Mincho" w:hAnsi="ＭＳ 明朝;MS Mincho" w:eastAsia="ＭＳ 明朝;MS Mincho" w:cs="Times New Roman"/>
      <w:color w:val="auto"/>
      <w:sz w:val="20"/>
      <w:szCs w:val="20"/>
      <w:lang w:val="en-US" w:eastAsia="ja-JP" w:bidi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ＭＳ 明朝;MS Mincho" w:hAnsi="ＭＳ 明朝;MS Mincho" w:eastAsia="ＭＳ 明朝;MS Mincho" w:cs="Times New Roman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3z0">
    <w:name w:val="WW8Num3z0"/>
    <w:qFormat/>
    <w:rPr>
      <w:rFonts w:ascii="ＭＳ 明朝;MS Mincho" w:hAnsi="ＭＳ 明朝;MS Mincho" w:eastAsia="ＭＳ 明朝;MS Mincho" w:cs="Century"/>
    </w:rPr>
  </w:style>
  <w:style w:type="character" w:styleId="WW8Num4z0">
    <w:name w:val="WW8Num4z0"/>
    <w:qFormat/>
    <w:rPr>
      <w:rFonts w:ascii="ＭＳ ゴシック;MS Gothic" w:hAnsi="ＭＳ ゴシック;MS Gothic" w:eastAsia="ＭＳ ゴシック;MS Gothic" w:cs="Times New Roman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ＭＳ ゴシック;MS Gothic" w:hAnsi="ＭＳ ゴシック;MS Gothic" w:eastAsia="ＭＳ ゴシック;MS Gothic" w:cs="Times New Roman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851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2012-10-19T08:04:00Z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2012-08-07T12:55:00Z</cp:lastPrinted>
  <dcterms:modified xsi:type="dcterms:W3CDTF">2022-05-23T06:32:00Z</dcterms:modified>
  <cp:revision>8</cp:revision>
  <dc:subject/>
  <dc:title>種 類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xss">
    <vt:lpwstr>4.00000000000000</vt:lpwstr>
  </property>
</Properties>
</file>