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Normal"/>
        <w:spacing w:lineRule="auto" w:line="300"/>
        <w:ind w:start="2310" w:hanging="2310"/>
        <w:rPr>
          <w:rFonts w:cs="Arial"/>
          <w:szCs w:val="20"/>
        </w:rPr>
      </w:pPr>
      <w:r>
        <w:rPr>
          <w:rFonts w:cs="Arial"/>
          <w:szCs w:val="20"/>
        </w:rPr>
      </w:r>
      <w:r>
        <mc:AlternateContent>
          <mc:Choice Requires="wps">
            <w:drawing>
              <wp:anchor behindDoc="0" distT="0" distB="0" distL="0" distR="90170" simplePos="0" locked="0" layoutInCell="0" allowOverlap="1" relativeHeight="3">
                <wp:simplePos x="0" y="0"/>
                <wp:positionH relativeFrom="column">
                  <wp:posOffset>-78105</wp:posOffset>
                </wp:positionH>
                <wp:positionV relativeFrom="paragraph">
                  <wp:posOffset>635</wp:posOffset>
                </wp:positionV>
                <wp:extent cx="6256655" cy="10692130"/>
                <wp:effectExtent l="0" t="0" r="0" b="0"/>
                <wp:wrapSquare wrapText="bothSides"/>
                <wp:docPr id="1" name="Frame1"/>
                <a:graphic xmlns:a="http://schemas.openxmlformats.org/drawingml/2006/main">
                  <a:graphicData uri="http://schemas.microsoft.com/office/word/2010/wordprocessingShape">
                    <wps:wsp>
                      <wps:cNvSpPr txBox="1"/>
                      <wps:spPr>
                        <a:xfrm>
                          <a:off x="0" y="0"/>
                          <a:ext cx="6256655" cy="10692130"/>
                        </a:xfrm>
                        <a:prstGeom prst="rect"/>
                        <a:solidFill>
                          <a:srgbClr val="FFFFFF">
                            <a:alpha val="0"/>
                          </a:srgbClr>
                        </a:solidFill>
                      </wps:spPr>
                      <wps:txbx>
                        <w:txbxContent>
                          <w:tbl>
                            <w:tblPr>
                              <w:tblW w:w="9853" w:type="dxa"/>
                              <w:jc w:val="start"/>
                              <w:tblInd w:w="-15" w:type="dxa"/>
                              <w:tblLayout w:type="fixed"/>
                              <w:tblCellMar>
                                <w:top w:w="0" w:type="dxa"/>
                                <w:start w:w="108" w:type="dxa"/>
                                <w:bottom w:w="0" w:type="dxa"/>
                                <w:end w:w="108" w:type="dxa"/>
                              </w:tblCellMar>
                            </w:tblPr>
                            <w:tblGrid>
                              <w:gridCol w:w="2264"/>
                              <w:gridCol w:w="758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rPr>
                                      <w:rFonts w:cs="Arial"/>
                                      <w:szCs w:val="20"/>
                                    </w:rPr>
                                  </w:pPr>
                                  <w:r>
                                    <w:rPr>
                                      <w:rFonts w:cs="Arial"/>
                                      <w:szCs w:val="20"/>
                                    </w:rPr>
                                  </w:r>
                                  <w:bookmarkStart w:id="0" w:name="OLE_LINK4"/>
                                  <w:bookmarkStart w:id="1" w:name="OLE_LINK3"/>
                                  <w:bookmarkStart w:id="2" w:name="OLE_LINK4"/>
                                  <w:bookmarkStart w:id="3" w:name="OLE_LINK3"/>
                                  <w:bookmarkEnd w:id="2"/>
                                  <w:bookmarkEnd w:id="3"/>
                                </w:p>
                                <w:p>
                                  <w:pPr>
                                    <w:pStyle w:val="11"/>
                                    <w:rPr/>
                                  </w:pPr>
                                  <w:r>
                                    <w:rPr>
                                      <w:kern w:val="2"/>
                                    </w:rPr>
                                    <w:t>1.</w:t>
                                  </w:r>
                                  <w:r>
                                    <w:rPr>
                                      <w:kern w:val="2"/>
                                    </w:rPr>
                                    <w:tab/>
                                    <w:t>Propósito</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11"/>
                                    <w:rPr/>
                                  </w:pPr>
                                  <w:r>
                                    <w:rPr>
                                      <w:kern w:val="2"/>
                                    </w:rPr>
                                    <w:t>2.</w:t>
                                  </w:r>
                                  <w:r>
                                    <w:rPr>
                                      <w:kern w:val="2"/>
                                    </w:rPr>
                                    <w:tab/>
                                  </w:r>
                                  <w:r>
                                    <w:rPr>
                                      <w:kern w:val="2"/>
                                    </w:rPr>
                                    <w:t>Alcance</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pPr>
                                  <w:r>
                                    <w:rPr>
                                      <w:kern w:val="2"/>
                                    </w:rPr>
                                    <w:t>3.</w:t>
                                  </w:r>
                                  <w:r>
                                    <w:rPr>
                                      <w:kern w:val="2"/>
                                    </w:rPr>
                                    <w:tab/>
                                  </w:r>
                                  <w:r>
                                    <w:rPr>
                                      <w:kern w:val="2"/>
                                    </w:rPr>
                                    <w:t>Estabelecimento, revisão/repulsão e emissão</w:t>
                                  </w:r>
                                </w:p>
                                <w:p>
                                  <w:pPr>
                                    <w:pStyle w:val="Normal"/>
                                    <w:rPr>
                                      <w:rFonts w:cs="Arial"/>
                                      <w:szCs w:val="20"/>
                                    </w:rPr>
                                  </w:pPr>
                                  <w:r>
                                    <w:rPr>
                                      <w:rFonts w:cs="Arial"/>
                                      <w:szCs w:val="20"/>
                                    </w:rPr>
                                  </w:r>
                                </w:p>
                                <w:p>
                                  <w:pPr>
                                    <w:pStyle w:val="11"/>
                                    <w:rPr/>
                                  </w:pPr>
                                  <w:r>
                                    <w:rPr>
                                      <w:kern w:val="2"/>
                                    </w:rPr>
                                    <w:t>4.</w:t>
                                  </w:r>
                                  <w:r>
                                    <w:rPr>
                                      <w:kern w:val="2"/>
                                    </w:rPr>
                                    <w:tab/>
                                  </w:r>
                                  <w:r>
                                    <w:rPr>
                                      <w:kern w:val="2"/>
                                    </w:rPr>
                                    <w:t>Definições</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11"/>
                                    <w:rPr/>
                                  </w:pPr>
                                  <w:r>
                                    <w:rPr>
                                      <w:kern w:val="2"/>
                                    </w:rPr>
                                    <w:t>5.</w:t>
                                  </w:r>
                                  <w:bookmarkStart w:id="4" w:name="OLE_LINK36"/>
                                  <w:bookmarkStart w:id="5" w:name="OLE_LINK35"/>
                                  <w:r>
                                    <w:rPr>
                                      <w:kern w:val="2"/>
                                    </w:rPr>
                                    <w:tab/>
                                  </w:r>
                                  <w:r>
                                    <w:rPr>
                                      <w:kern w:val="2"/>
                                    </w:rPr>
                                    <w:t>Esboço da auditoria ambiental do fornecedor</w:t>
                                  </w:r>
                                  <w:bookmarkEnd w:id="4"/>
                                  <w:bookmarkEnd w:id="5"/>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5.1</w:t>
                                  </w:r>
                                  <w:r>
                                    <w:rPr>
                                      <w:color w:val="000000"/>
                                      <w:kern w:val="2"/>
                                    </w:rPr>
                                    <w:tab/>
                                  </w:r>
                                  <w:r>
                                    <w:rPr>
                                      <w:color w:val="000000"/>
                                      <w:kern w:val="2"/>
                                    </w:rPr>
                                    <w:t>Tipo de auditoria</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5.2</w:t>
                                  </w:r>
                                  <w:r>
                                    <w:rPr>
                                      <w:color w:val="000000"/>
                                      <w:kern w:val="2"/>
                                    </w:rPr>
                                    <w:tab/>
                                  </w:r>
                                  <w:r>
                                    <w:rPr>
                                      <w:color w:val="000000"/>
                                      <w:kern w:val="2"/>
                                    </w:rPr>
                                    <w:t>Auditor</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111"/>
                                    <w:rPr>
                                      <w:color w:val="000000"/>
                                    </w:rPr>
                                  </w:pPr>
                                  <w:r>
                                    <w:rPr>
                                      <w:color w:val="000000"/>
                                      <w:kern w:val="2"/>
                                    </w:rPr>
                                    <w:t>5.3</w:t>
                                  </w:r>
                                  <w:r>
                                    <w:rPr>
                                      <w:color w:val="000000"/>
                                      <w:kern w:val="2"/>
                                    </w:rPr>
                                    <w:tab/>
                                  </w:r>
                                  <w:r>
                                    <w:rPr>
                                      <w:color w:val="000000"/>
                                      <w:kern w:val="2"/>
                                    </w:rPr>
                                    <w:t>Sistema de auditoria</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pPr>
                                  <w:r>
                                    <w:rPr>
                                      <w:kern w:val="2"/>
                                    </w:rPr>
                                    <w:t>6.</w:t>
                                  </w:r>
                                  <w:r>
                                    <w:rPr>
                                      <w:kern w:val="2"/>
                                    </w:rPr>
                                    <w:tab/>
                                  </w:r>
                                  <w:r>
                                    <w:rPr>
                                      <w:kern w:val="2"/>
                                    </w:rPr>
                                    <w:t>Funcionamento da auditoria ambiental</w:t>
                                  </w:r>
                                </w:p>
                                <w:p>
                                  <w:pPr>
                                    <w:pStyle w:val="111"/>
                                    <w:rPr>
                                      <w:color w:val="000000"/>
                                    </w:rPr>
                                  </w:pPr>
                                  <w:r>
                                    <w:rPr>
                                      <w:color w:val="000000"/>
                                      <w:kern w:val="2"/>
                                    </w:rPr>
                                    <w:t>6.1</w:t>
                                  </w:r>
                                  <w:r>
                                    <w:rPr>
                                      <w:color w:val="000000"/>
                                      <w:kern w:val="2"/>
                                    </w:rPr>
                                    <w:tab/>
                                  </w:r>
                                  <w:r>
                                    <w:rPr>
                                      <w:color w:val="000000"/>
                                      <w:kern w:val="2"/>
                                    </w:rPr>
                                    <w:t>Fornecedores a serem auditados</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6.2</w:t>
                                  </w:r>
                                  <w:r>
                                    <w:rPr>
                                      <w:color w:val="000000"/>
                                      <w:kern w:val="2"/>
                                    </w:rPr>
                                    <w:tab/>
                                  </w:r>
                                  <w:r>
                                    <w:rPr>
                                      <w:color w:val="000000"/>
                                      <w:kern w:val="2"/>
                                    </w:rPr>
                                    <w:t>Pesquisa de produção paralela</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6.3</w:t>
                                  </w:r>
                                  <w:r>
                                    <w:rPr>
                                      <w:color w:val="000000"/>
                                      <w:kern w:val="2"/>
                                    </w:rPr>
                                    <w:tab/>
                                  </w:r>
                                  <w:r>
                                    <w:rPr>
                                      <w:color w:val="000000"/>
                                      <w:kern w:val="2"/>
                                    </w:rPr>
                                    <w:t>Plano de atividades</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bookmarkStart w:id="6" w:name="OLE_LINK32"/>
                                  <w:bookmarkStart w:id="7" w:name="OLE_LINK31"/>
                                  <w:r>
                                    <w:rPr>
                                      <w:color w:val="000000"/>
                                      <w:kern w:val="2"/>
                                    </w:rPr>
                                    <w:t>6.4</w:t>
                                  </w:r>
                                  <w:bookmarkEnd w:id="6"/>
                                  <w:bookmarkEnd w:id="7"/>
                                  <w:r>
                                    <w:rPr>
                                      <w:color w:val="000000"/>
                                      <w:kern w:val="2"/>
                                    </w:rPr>
                                    <w:tab/>
                                  </w:r>
                                  <w:r>
                                    <w:rPr>
                                      <w:color w:val="000000"/>
                                      <w:kern w:val="2"/>
                                    </w:rPr>
                                    <w:t>Implementação de auditoria ambiental de fornecedores</w:t>
                                  </w:r>
                                </w:p>
                                <w:p>
                                  <w:pPr>
                                    <w:pStyle w:val="Normal"/>
                                    <w:rPr>
                                      <w:rFonts w:cs="Arial"/>
                                      <w:color w:val="000000"/>
                                      <w:szCs w:val="20"/>
                                      <w:lang w:eastAsia="ja-JP"/>
                                    </w:rPr>
                                  </w:pPr>
                                  <w:r>
                                    <w:rPr>
                                      <w:rFonts w:cs="Arial"/>
                                      <w:color w:val="000000"/>
                                      <w:szCs w:val="20"/>
                                      <w:lang w:eastAsia="ja-JP"/>
                                    </w:rPr>
                                  </w:r>
                                </w:p>
                                <w:p>
                                  <w:pPr>
                                    <w:pStyle w:val="111"/>
                                    <w:rPr>
                                      <w:color w:val="000000"/>
                                    </w:rPr>
                                  </w:pPr>
                                  <w:r>
                                    <w:rPr>
                                      <w:color w:val="000000"/>
                                      <w:kern w:val="2"/>
                                    </w:rPr>
                                    <w:t>6.4.1 Explicação ao fornecedor</w:t>
                                  </w:r>
                                </w:p>
                                <w:p>
                                  <w:pPr>
                                    <w:pStyle w:val="Normal"/>
                                    <w:rPr>
                                      <w:rFonts w:cs="Arial"/>
                                      <w:color w:val="000000"/>
                                      <w:szCs w:val="20"/>
                                      <w:lang w:eastAsia="ja-JP"/>
                                    </w:rPr>
                                  </w:pPr>
                                  <w:r>
                                    <w:rPr>
                                      <w:rFonts w:cs="Arial"/>
                                      <w:color w:val="000000"/>
                                      <w:szCs w:val="20"/>
                                      <w:lang w:eastAsia="ja-JP"/>
                                    </w:rPr>
                                  </w:r>
                                </w:p>
                                <w:p>
                                  <w:pPr>
                                    <w:pStyle w:val="Normal"/>
                                    <w:rPr>
                                      <w:rFonts w:cs="Arial"/>
                                      <w:szCs w:val="20"/>
                                      <w:lang w:eastAsia="ja-JP"/>
                                    </w:rPr>
                                  </w:pPr>
                                  <w:r>
                                    <w:rPr>
                                      <w:rFonts w:cs="Arial"/>
                                      <w:szCs w:val="20"/>
                                      <w:lang w:eastAsia="ja-JP"/>
                                    </w:rPr>
                                  </w:r>
                                </w:p>
                                <w:p>
                                  <w:pPr>
                                    <w:pStyle w:val="111"/>
                                    <w:ind w:start="658" w:end="-78" w:hanging="469"/>
                                    <w:rPr>
                                      <w:color w:val="000000"/>
                                    </w:rPr>
                                  </w:pPr>
                                  <w:bookmarkStart w:id="8" w:name="OLE_LINK28"/>
                                  <w:bookmarkStart w:id="9" w:name="OLE_LINK23"/>
                                  <w:bookmarkStart w:id="10" w:name="OLE_LINK16"/>
                                  <w:bookmarkStart w:id="11" w:name="OLE_LINK15"/>
                                  <w:bookmarkStart w:id="12" w:name="OLE_LINK66"/>
                                  <w:bookmarkStart w:id="13" w:name="OLE_LINK65"/>
                                  <w:r>
                                    <w:rPr>
                                      <w:color w:val="000000"/>
                                      <w:kern w:val="2"/>
                                    </w:rPr>
                                    <w:t xml:space="preserve">6.4.2 Implementação da auto-auditoria do fornecedor</w:t>
                                  </w:r>
                                  <w:bookmarkStart w:id="14" w:name="OLE_LINK125"/>
                                  <w:bookmarkStart w:id="15" w:name="OLE_LINK124"/>
                                  <w:bookmarkEnd w:id="12"/>
                                  <w:bookmarkEnd w:id="13"/>
                                  <w:bookmarkEnd w:id="14"/>
                                  <w:bookmarkEnd w:id="15"/>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ind w:start="658" w:end="-78" w:hanging="469"/>
                                    <w:rPr>
                                      <w:color w:val="000000"/>
                                    </w:rPr>
                                  </w:pPr>
                                  <w:bookmarkStart w:id="16" w:name="OLE_LINK28"/>
                                  <w:bookmarkStart w:id="17" w:name="OLE_LINK23"/>
                                  <w:bookmarkStart w:id="18" w:name="OLE_LINK16"/>
                                  <w:bookmarkStart w:id="19" w:name="OLE_LINK15"/>
                                  <w:bookmarkStart w:id="20" w:name="OLE_LINK70"/>
                                  <w:bookmarkStart w:id="21" w:name="OLE_LINK69"/>
                                  <w:bookmarkStart w:id="22" w:name="OLE_LINK34"/>
                                  <w:bookmarkStart w:id="23" w:name="OLE_LINK33"/>
                                  <w:bookmarkEnd w:id="20"/>
                                  <w:bookmarkEnd w:id="21"/>
                                  <w:bookmarkEnd w:id="22"/>
                                  <w:bookmarkEnd w:id="23"/>
                                  <w:r>
                                    <w:rPr>
                                      <w:color w:val="000000"/>
                                      <w:kern w:val="2"/>
                                    </w:rPr>
                                    <w:t>6.4.3 Implementação de auditoria no local</w:t>
                                  </w:r>
                                  <w:bookmarkStart w:id="24" w:name="OLE_LINK29"/>
                                  <w:bookmarkStart w:id="25" w:name="OLE_LINK18"/>
                                  <w:bookmarkStart w:id="26" w:name="OLE_LINK17"/>
                                  <w:bookmarkEnd w:id="16"/>
                                  <w:bookmarkEnd w:id="17"/>
                                  <w:bookmarkEnd w:id="18"/>
                                  <w:bookmarkEnd w:id="19"/>
                                </w:p>
                                <w:p>
                                  <w:pPr>
                                    <w:pStyle w:val="Normal"/>
                                    <w:rPr>
                                      <w:rFonts w:cs="Arial"/>
                                      <w:color w:val="000000"/>
                                      <w:szCs w:val="20"/>
                                    </w:rPr>
                                  </w:pPr>
                                  <w:r>
                                    <w:rPr>
                                      <w:rFonts w:cs="Arial"/>
                                      <w:color w:val="000000"/>
                                      <w:szCs w:val="20"/>
                                    </w:rPr>
                                  </w:r>
                                  <w:bookmarkStart w:id="27" w:name="OLE_LINK34"/>
                                  <w:bookmarkStart w:id="28" w:name="OLE_LINK33"/>
                                  <w:bookmarkStart w:id="29" w:name="OLE_LINK34"/>
                                  <w:bookmarkStart w:id="30" w:name="OLE_LINK33"/>
                                  <w:bookmarkEnd w:id="29"/>
                                  <w:bookmarkEnd w:id="30"/>
                                </w:p>
                                <w:p>
                                  <w:pPr>
                                    <w:pStyle w:val="Normal"/>
                                    <w:rPr>
                                      <w:rFonts w:cs="Arial"/>
                                      <w:szCs w:val="20"/>
                                    </w:rPr>
                                  </w:pPr>
                                  <w:r>
                                    <w:rPr>
                                      <w:rFonts w:cs="Arial"/>
                                      <w:szCs w:val="20"/>
                                    </w:rPr>
                                  </w:r>
                                  <w:bookmarkStart w:id="31" w:name="OLE_LINK70"/>
                                  <w:bookmarkStart w:id="32" w:name="OLE_LINK69"/>
                                  <w:bookmarkStart w:id="33" w:name="OLE_LINK70"/>
                                  <w:bookmarkStart w:id="34" w:name="OLE_LINK69"/>
                                  <w:bookmarkEnd w:id="33"/>
                                  <w:bookmarkEnd w:id="34"/>
                                  <w:bookmarkEnd w:id="24"/>
                                  <w:bookmarkEnd w:id="25"/>
                                  <w:bookmarkEnd w:id="26"/>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ind w:firstLine="200"/>
                                    <w:rPr>
                                      <w:rFonts w:cs="Arial"/>
                                      <w:szCs w:val="20"/>
                                    </w:rPr>
                                  </w:pPr>
                                  <w:r>
                                    <w:rPr>
                                      <w:rFonts w:cs="Arial"/>
                                      <w:szCs w:val="20"/>
                                    </w:rPr>
                                    <w:t>6.4.4 Melhoria</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bookmarkStart w:id="35" w:name="OLE_LINK30"/>
                                  <w:bookmarkStart w:id="36" w:name="OLE_LINK20"/>
                                  <w:bookmarkStart w:id="37" w:name="OLE_LINK19"/>
                                  <w:bookmarkStart w:id="38" w:name="OLE_LINK30"/>
                                  <w:bookmarkStart w:id="39" w:name="OLE_LINK20"/>
                                  <w:bookmarkStart w:id="40" w:name="OLE_LINK19"/>
                                  <w:bookmarkEnd w:id="38"/>
                                  <w:bookmarkEnd w:id="39"/>
                                  <w:bookmarkEnd w:id="40"/>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bookmarkStart w:id="41" w:name="OLE_LINK30"/>
                                  <w:bookmarkStart w:id="42" w:name="OLE_LINK20"/>
                                  <w:bookmarkStart w:id="43" w:name="OLE_LINK19"/>
                                  <w:bookmarkStart w:id="44" w:name="OLE_LINK30"/>
                                  <w:bookmarkStart w:id="45" w:name="OLE_LINK20"/>
                                  <w:bookmarkStart w:id="46" w:name="OLE_LINK19"/>
                                  <w:bookmarkEnd w:id="44"/>
                                  <w:bookmarkEnd w:id="45"/>
                                  <w:bookmarkEnd w:id="46"/>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rFonts w:cs="Arial"/>
                                      <w:szCs w:val="20"/>
                                      <w:lang w:eastAsia="ja-JP"/>
                                    </w:rPr>
                                  </w:pPr>
                                  <w:r>
                                    <w:rPr>
                                      <w:rFonts w:cs="Arial"/>
                                      <w:szCs w:val="20"/>
                                      <w:lang w:eastAsia="ja-JP"/>
                                    </w:rPr>
                                  </w:r>
                                </w:p>
                                <w:p>
                                  <w:pPr>
                                    <w:pStyle w:val="11"/>
                                    <w:rPr/>
                                  </w:pPr>
                                  <w:r>
                                    <w:rPr>
                                      <w:kern w:val="2"/>
                                    </w:rPr>
                                    <w:t xml:space="preserve">7.</w:t>
                                  </w:r>
                                  <w:r>
                                    <w:rPr>
                                      <w:kern w:val="2"/>
                                    </w:rPr>
                                    <w:tab/>
                                  </w:r>
                                  <w:r>
                                    <w:rPr>
                                      <w:kern w:val="2"/>
                                    </w:rPr>
                                    <w:t>Seleção do líder de promoção de educação de auditores</w:t>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11"/>
                                    <w:rPr/>
                                  </w:pPr>
                                  <w:r>
                                    <w:rPr>
                                      <w:kern w:val="2"/>
                                    </w:rPr>
                                    <w:t xml:space="preserve">8.</w:t>
                                  </w:r>
                                  <w:r>
                                    <w:rPr>
                                      <w:kern w:val="2"/>
                                    </w:rPr>
                                    <w:tab/>
                                  </w:r>
                                  <w:r>
                                    <w:rPr>
                                      <w:kern w:val="2"/>
                                    </w:rPr>
                                    <w:t>Qualificação e certificação de instrutor auditor</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bookmarkStart w:id="47" w:name="OLE_LINK38"/>
                                  <w:bookmarkStart w:id="48" w:name="OLE_LINK21"/>
                                  <w:bookmarkStart w:id="49" w:name="OLE_LINK38"/>
                                  <w:bookmarkStart w:id="50" w:name="OLE_LINK21"/>
                                  <w:bookmarkEnd w:id="49"/>
                                  <w:bookmarkEnd w:id="50"/>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pPr>
                                  <w:r>
                                    <w:rPr>
                                      <w:kern w:val="2"/>
                                    </w:rPr>
                                    <w:t xml:space="preserve">9.</w:t>
                                  </w:r>
                                  <w:bookmarkStart w:id="51" w:name="OLE_LINK179"/>
                                  <w:bookmarkStart w:id="52" w:name="OLE_LINK178"/>
                                  <w:r>
                                    <w:rPr>
                                      <w:kern w:val="2"/>
                                    </w:rPr>
                                    <w:tab/>
                                  </w:r>
                                  <w:r>
                                    <w:rPr>
                                      <w:kern w:val="2"/>
                                    </w:rPr>
                                    <w:t>Qualificação e certificação do auditor</w:t>
                                  </w:r>
                                  <w:bookmarkEnd w:id="51"/>
                                  <w:bookmarkEnd w:id="52"/>
                                </w:p>
                                <w:p>
                                  <w:pPr>
                                    <w:pStyle w:val="Normal"/>
                                    <w:rPr>
                                      <w:rFonts w:cs="Arial"/>
                                      <w:szCs w:val="20"/>
                                    </w:rPr>
                                  </w:pPr>
                                  <w:r>
                                    <w:rPr>
                                      <w:rFonts w:cs="Arial"/>
                                      <w:szCs w:val="20"/>
                                    </w:rPr>
                                  </w:r>
                                </w:p>
                                <w:p>
                                  <w:pPr>
                                    <w:pStyle w:val="Normal"/>
                                    <w:rPr>
                                      <w:rFonts w:cs="Arial"/>
                                      <w:szCs w:val="20"/>
                                    </w:rPr>
                                  </w:pPr>
                                  <w:r>
                                    <w:rPr>
                                      <w:rFonts w:cs="Arial"/>
                                      <w:szCs w:val="20"/>
                                    </w:rPr>
                                  </w:r>
                                  <w:bookmarkStart w:id="53" w:name="OLE_LINK38"/>
                                  <w:bookmarkStart w:id="54" w:name="OLE_LINK21"/>
                                  <w:bookmarkStart w:id="55" w:name="OLE_LINK38"/>
                                  <w:bookmarkStart w:id="56" w:name="OLE_LINK21"/>
                                  <w:bookmarkEnd w:id="55"/>
                                  <w:bookmarkEnd w:id="56"/>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kern w:val="2"/>
                                    </w:rPr>
                                  </w:pPr>
                                  <w:r>
                                    <w:rPr>
                                      <w:kern w:val="2"/>
                                    </w:rPr>
                                    <w:t>10. Operação de auditoria auxiliar</w:t>
                                  </w:r>
                                </w:p>
                                <w:p>
                                  <w:pPr>
                                    <w:pStyle w:val="111"/>
                                    <w:rPr>
                                      <w:color w:val="000000"/>
                                    </w:rPr>
                                  </w:pPr>
                                  <w:r>
                                    <w:rPr>
                                      <w:color w:val="000000"/>
                                      <w:kern w:val="2"/>
                                    </w:rPr>
                                    <w:t>10.1 Auditoria do processo de galvanização</w:t>
                                  </w:r>
                                </w:p>
                                <w:p>
                                  <w:pPr>
                                    <w:pStyle w:val="Normal"/>
                                    <w:rPr>
                                      <w:rFonts w:cs="Arial"/>
                                      <w:color w:val="000000"/>
                                      <w:szCs w:val="20"/>
                                    </w:rPr>
                                  </w:pPr>
                                  <w:r>
                                    <w:rPr>
                                      <w:rFonts w:cs="Arial"/>
                                      <w:color w:val="000000"/>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bookmarkStart w:id="57" w:name="OLE_LINK143"/>
                                  <w:bookmarkStart w:id="58" w:name="OLE_LINK142"/>
                                  <w:r>
                                    <w:rPr>
                                      <w:color w:val="000000"/>
                                      <w:kern w:val="2"/>
                                    </w:rPr>
                                    <w:t xml:space="preserve">10.2 Metas de auditoria</w:t>
                                  </w:r>
                                  <w:bookmarkEnd w:id="57"/>
                                  <w:bookmarkEnd w:id="58"/>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10.3 Método de auditoria</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kern w:val="2"/>
                                    </w:rPr>
                                  </w:pPr>
                                  <w:r>
                                    <w:rPr>
                                      <w:kern w:val="2"/>
                                    </w:rPr>
                                    <w:t>11. Armazenamento de registros</w:t>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kern w:val="2"/>
                                    </w:rPr>
                                  </w:pPr>
                                  <w:r>
                                    <w:rPr>
                                      <w:kern w:val="2"/>
                                    </w:rPr>
                                    <w:t>12. Documento relacionado</w:t>
                                  </w:r>
                                </w:p>
                              </w:tc>
                              <w:tc>
                                <w:tcPr>
                                  <w:tcW w:w="7589" w:type="dxa"/>
                                  <w:tcBorders>
                                    <w:top w:val="single" w:sz="12" w:space="0" w:color="000000"/>
                                    <w:start w:val="single" w:sz="8" w:space="0" w:color="000000"/>
                                    <w:bottom w:val="single" w:sz="12" w:space="0" w:color="000000"/>
                                    <w:end w:val="single" w:sz="12" w:space="0" w:color="000000"/>
                                  </w:tcBorders>
                                </w:tcPr>
                                <w:p>
                                  <w:pPr>
                                    <w:pStyle w:val="Normal"/>
                                    <w:ind w:start="40" w:hanging="0"/>
                                    <w:rPr>
                                      <w:rFonts w:cs="Arial"/>
                                      <w:szCs w:val="20"/>
                                    </w:rPr>
                                  </w:pPr>
                                  <w:r>
                                    <w:rPr>
                                      <w:rFonts w:cs="Arial"/>
                                      <w:szCs w:val="20"/>
                                    </w:rPr>
                                  </w:r>
                                </w:p>
                                <w:p>
                                  <w:pPr>
                                    <w:pStyle w:val="Bun"/>
                                    <w:jc w:val="both"/>
                                    <w:rPr/>
                                  </w:pPr>
                                  <w:r>
                                    <w:rPr>
                                      <w:kern w:val="2"/>
                                    </w:rPr>
                                    <w:t xml:space="preserve">O objetivo destas Normas é esclarecer e implementar auditorias do sistema de garantia da qualidade ambiental nos fornecedores de acordo com o “</w:t>
                                  </w:r>
                                  <w:r>
                                    <w:rPr/>
                                    <w:t xml:space="preserve">Regras de Controle de Compras” (APQ-AP-001) da Panasonic Corporation's Appliances Company (doravante denominada “AP”) e as Normas de Compras Verdes (versão mais recente).</w:t>
                                  </w:r>
                                  <w:bookmarkStart w:id="59" w:name="OLE_LINK74"/>
                                  <w:bookmarkStart w:id="60" w:name="OLE_LINK79"/>
                                  <w:bookmarkStart w:id="61" w:name="OLE_LINK82"/>
                                  <w:bookmarkStart w:id="62" w:name="OLE_LINK83"/>
                                  <w:bookmarkStart w:id="63" w:name="OLE_LINK209"/>
                                  <w:bookmarkStart w:id="64" w:name="OLE_LINK208"/>
                                  <w:bookmarkEnd w:id="59"/>
                                  <w:bookmarkEnd w:id="60"/>
                                  <w:bookmarkEnd w:id="61"/>
                                  <w:bookmarkEnd w:id="62"/>
                                  <w:bookmarkEnd w:id="63"/>
                                  <w:bookmarkEnd w:id="64"/>
                                </w:p>
                                <w:p>
                                  <w:pPr>
                                    <w:pStyle w:val="Normal"/>
                                    <w:ind w:start="40" w:hanging="0"/>
                                    <w:rPr>
                                      <w:rFonts w:cs="Arial"/>
                                      <w:szCs w:val="20"/>
                                    </w:rPr>
                                  </w:pPr>
                                  <w:r>
                                    <w:rPr>
                                      <w:rFonts w:cs="Arial"/>
                                      <w:szCs w:val="20"/>
                                    </w:rPr>
                                  </w:r>
                                </w:p>
                                <w:p>
                                  <w:pPr>
                                    <w:pStyle w:val="Bun"/>
                                    <w:jc w:val="both"/>
                                    <w:rPr/>
                                  </w:pPr>
                                  <w:r>
                                    <w:rPr>
                                      <w:kern w:val="2"/>
                                    </w:rPr>
                                    <w:t xml:space="preserve">Estas Normas aplicam-se a auditorias ambientais implementadas em fornecedores de materiais (matérias-primas, componentes elétricos e eletrônicos, componentes mecânicos da carcaça, instruções de operação e peças e materiais de embalagem, incluindo rótulos e processos terceirizados) que são consumidos na produção dos produtos da AP.</w:t>
                                  </w:r>
                                </w:p>
                                <w:p>
                                  <w:pPr>
                                    <w:pStyle w:val="Normal"/>
                                    <w:ind w:start="40" w:hanging="0"/>
                                    <w:rPr>
                                      <w:rFonts w:cs="Arial"/>
                                      <w:szCs w:val="20"/>
                                    </w:rPr>
                                  </w:pPr>
                                  <w:r>
                                    <w:rPr>
                                      <w:rFonts w:cs="Arial"/>
                                      <w:szCs w:val="20"/>
                                    </w:rPr>
                                  </w:r>
                                </w:p>
                                <w:p>
                                  <w:pPr>
                                    <w:pStyle w:val="Bun"/>
                                    <w:jc w:val="both"/>
                                    <w:rPr/>
                                  </w:pPr>
                                  <w:r>
                                    <w:rPr>
                                      <w:kern w:val="2"/>
                                    </w:rPr>
                                    <w:t>Esses Padrões são estabelecidos, revisados ​​e repelidos pelo Diretor responsável pela aquisição e emitidos pelo Diretor do Centro de Compras AP da Global Procurement Company.</w:t>
                                  </w:r>
                                  <w:bookmarkStart w:id="65" w:name="OLE_LINK52"/>
                                  <w:bookmarkStart w:id="66" w:name="OLE_LINK53"/>
                                  <w:bookmarkEnd w:id="65"/>
                                  <w:bookmarkEnd w:id="66"/>
                                </w:p>
                                <w:p>
                                  <w:pPr>
                                    <w:pStyle w:val="Normal"/>
                                    <w:ind w:start="40" w:hanging="0"/>
                                    <w:rPr>
                                      <w:rFonts w:cs="Arial"/>
                                      <w:szCs w:val="20"/>
                                    </w:rPr>
                                  </w:pPr>
                                  <w:r>
                                    <w:rPr>
                                      <w:rFonts w:cs="Arial"/>
                                      <w:szCs w:val="20"/>
                                    </w:rPr>
                                  </w:r>
                                </w:p>
                                <w:p>
                                  <w:pPr>
                                    <w:pStyle w:val="Bun"/>
                                    <w:jc w:val="both"/>
                                    <w:rPr/>
                                  </w:pPr>
                                  <w:bookmarkStart w:id="67" w:name="OLE_LINK149"/>
                                  <w:bookmarkStart w:id="68" w:name="OLE_LINK150"/>
                                  <w:r>
                                    <w:rPr>
                                      <w:kern w:val="2"/>
                                    </w:rPr>
                                    <w:t>Os termos usados ​​nestes Padrões são definidos conforme abaixo. Os termos não definidos nestas Normas são utilizados de acordo com outras normas do Departamento de Compras.</w:t>
                                  </w:r>
                                  <w:bookmarkEnd w:id="67"/>
                                  <w:bookmarkEnd w:id="68"/>
                                </w:p>
                                <w:p>
                                  <w:pPr>
                                    <w:pStyle w:val="Normal"/>
                                    <w:ind w:firstLine="100"/>
                                    <w:rPr>
                                      <w:rFonts w:cs="Arial"/>
                                      <w:szCs w:val="20"/>
                                    </w:rPr>
                                  </w:pPr>
                                  <w:r>
                                    <w:rPr>
                                      <w:rFonts w:cs="Arial"/>
                                      <w:szCs w:val="20"/>
                                    </w:rPr>
                                  </w:r>
                                </w:p>
                                <w:p>
                                  <w:pPr>
                                    <w:pStyle w:val="1"/>
                                    <w:jc w:val="both"/>
                                    <w:rPr>
                                      <w:color w:val="000000"/>
                                    </w:rPr>
                                  </w:pPr>
                                  <w:bookmarkStart w:id="69" w:name="OLE_LINK50"/>
                                  <w:bookmarkStart w:id="70" w:name="OLE_LINK49"/>
                                  <w:bookmarkEnd w:id="69"/>
                                  <w:bookmarkEnd w:id="70"/>
                                  <w:r>
                                    <w:rPr>
                                      <w:color w:val="000000"/>
                                      <w:kern w:val="2"/>
                                    </w:rPr>
                                    <w:t>(1)</w:t>
                                  </w:r>
                                  <w:r>
                                    <w:rPr>
                                      <w:color w:val="000000"/>
                                      <w:kern w:val="2"/>
                                    </w:rPr>
                                    <w:tab/>
                                  </w:r>
                                  <w:r>
                                    <w:rPr>
                                      <w:color w:val="000000"/>
                                      <w:kern w:val="2"/>
                                    </w:rPr>
                                    <w:t>CAIXA P</w:t>
                                  </w:r>
                                </w:p>
                                <w:p>
                                  <w:pPr>
                                    <w:pStyle w:val="1"/>
                                    <w:jc w:val="both"/>
                                    <w:rPr>
                                      <w:color w:val="000000"/>
                                    </w:rPr>
                                  </w:pPr>
                                  <w:bookmarkStart w:id="71" w:name="OLE_LINK50"/>
                                  <w:bookmarkStart w:id="72" w:name="OLE_LINK49"/>
                                  <w:bookmarkEnd w:id="71"/>
                                  <w:bookmarkEnd w:id="72"/>
                                  <w:r>
                                    <w:rPr>
                                      <w:color w:val="000000"/>
                                      <w:kern w:val="2"/>
                                    </w:rPr>
                                    <w:tab/>
                                    <w:t>Um sistema de gestão de informações de fornecedores, que visa unificar e compartilhar informações sobre fornecedores</w:t>
                                  </w:r>
                                </w:p>
                                <w:p>
                                  <w:pPr>
                                    <w:pStyle w:val="Normal"/>
                                    <w:ind w:start="184" w:hanging="44"/>
                                    <w:rPr>
                                      <w:rFonts w:cs="Arial"/>
                                      <w:color w:val="000000"/>
                                      <w:szCs w:val="20"/>
                                    </w:rPr>
                                  </w:pPr>
                                  <w:r>
                                    <w:rPr>
                                      <w:rFonts w:cs="Arial"/>
                                      <w:color w:val="000000"/>
                                      <w:szCs w:val="20"/>
                                    </w:rPr>
                                  </w:r>
                                </w:p>
                                <w:p>
                                  <w:pPr>
                                    <w:pStyle w:val="1"/>
                                    <w:jc w:val="both"/>
                                    <w:rPr>
                                      <w:color w:val="000000"/>
                                    </w:rPr>
                                  </w:pPr>
                                  <w:r>
                                    <w:rPr>
                                      <w:color w:val="000000"/>
                                      <w:kern w:val="2"/>
                                    </w:rPr>
                                    <w:t>(2)</w:t>
                                  </w:r>
                                  <w:r>
                                    <w:rPr>
                                      <w:color w:val="000000"/>
                                      <w:kern w:val="2"/>
                                    </w:rPr>
                                    <w:tab/>
                                  </w:r>
                                  <w:r>
                                    <w:rPr>
                                      <w:color w:val="000000"/>
                                      <w:kern w:val="2"/>
                                    </w:rPr>
                                    <w:t>Produção paralela usando substâncias proibidas RoHS</w:t>
                                  </w:r>
                                </w:p>
                                <w:p>
                                  <w:pPr>
                                    <w:pStyle w:val="1"/>
                                    <w:jc w:val="both"/>
                                    <w:rPr>
                                      <w:color w:val="000000"/>
                                    </w:rPr>
                                  </w:pPr>
                                  <w:r>
                                    <w:rPr>
                                      <w:color w:val="000000"/>
                                      <w:kern w:val="2"/>
                                    </w:rPr>
                                    <w:tab/>
                                  </w:r>
                                  <w:r>
                                    <w:rPr>
                                      <w:color w:val="000000"/>
                                      <w:kern w:val="2"/>
                                    </w:rPr>
                                    <w:t xml:space="preserve">Isso significa que a produção com material contendo substância proibida pela RoHS é realizada em uma das áreas de produção (inspeção de aceitação, depósito de armazenamento, processos de produção, obras em andamento, depósito de peças acabadas e expedição) no mesmo prédio.</w:t>
                                  </w:r>
                                </w:p>
                                <w:p>
                                  <w:pPr>
                                    <w:pStyle w:val="Normal"/>
                                    <w:ind w:start="44" w:hanging="0"/>
                                    <w:rPr>
                                      <w:rFonts w:cs="Arial"/>
                                      <w:color w:val="000000"/>
                                      <w:szCs w:val="20"/>
                                    </w:rPr>
                                  </w:pPr>
                                  <w:r>
                                    <w:rPr>
                                      <w:rFonts w:cs="Arial"/>
                                      <w:color w:val="000000"/>
                                      <w:szCs w:val="20"/>
                                    </w:rPr>
                                  </w:r>
                                </w:p>
                                <w:p>
                                  <w:pPr>
                                    <w:pStyle w:val="Bun"/>
                                    <w:jc w:val="both"/>
                                    <w:rPr/>
                                  </w:pPr>
                                  <w:r>
                                    <w:rPr>
                                      <w:kern w:val="2"/>
                                    </w:rPr>
                                    <w:t>O Departamento de Compras coopera com o Departamento de Qualidade e outros departamentos relacionados na construção de um sistema de gerenciamento de substâncias químicas para evitar a mistura de substâncias proibidas na Panasonic nos produtos da AP na AP e em sua cadeia de suprimentos.</w:t>
                                  </w:r>
                                </w:p>
                                <w:p>
                                  <w:pPr>
                                    <w:pStyle w:val="Bun"/>
                                    <w:jc w:val="both"/>
                                    <w:rPr>
                                      <w:color w:val="FF0000"/>
                                    </w:rPr>
                                  </w:pPr>
                                  <w:r>
                                    <w:rPr>
                                      <w:kern w:val="2"/>
                                    </w:rPr>
                                    <w:t>Como uma das atividades, a auditoria ambiental de fornecedores é implementada com base nos Procedimentos de Implementação de Auditoria do Sistema de Garantia de Qualidade Ambiental de Fornecedores do Grupo Panasonic (versão mais recente).</w:t>
                                  </w:r>
                                  <w:bookmarkStart w:id="73" w:name="OLE_LINK14"/>
                                  <w:bookmarkStart w:id="74" w:name="OLE_LINK13"/>
                                  <w:bookmarkEnd w:id="73"/>
                                  <w:bookmarkEnd w:id="74"/>
                                  <w:r>
                                    <w:rPr>
                                      <w:color w:val="FF0000"/>
                                      <w:kern w:val="2"/>
                                    </w:rPr>
                                    <w:t xml:space="preserve">As auditorias são realizadas usando</w:t>
                                  </w:r>
                                  <w:r>
                                    <w:rPr>
                                      <w:color w:val="FF0000"/>
                                    </w:rPr>
                                    <w:t>a Lista de Verificação para Treinamento em Alteração das Condições de Produção (última versão) e a Lista de Verificação para Verificação Adicional nas Auditorias do Sistema de Garantia da Qualidade Ambiental do Fornecedor, que estão anexadas a "19. Elaboração/Apresentação de Solicitações de Aprovação de Mudança nas Condições de Produção" e "24. Verificação Adicional nas Auditorias do Sistema de Garantia da Qualidade Ambiental do Fornecedor", respectivamente, do Manual de Requisitos de Qualidade de Mercadorias Recebidas da AP (APQ-MP-001).</w:t>
                                  </w:r>
                                </w:p>
                                <w:p>
                                  <w:pPr>
                                    <w:pStyle w:val="Normal"/>
                                    <w:rPr>
                                      <w:rFonts w:cs="Arial"/>
                                      <w:color w:val="FF0000"/>
                                      <w:szCs w:val="20"/>
                                    </w:rPr>
                                  </w:pPr>
                                  <w:r>
                                    <w:rPr>
                                      <w:rFonts w:cs="Arial"/>
                                      <w:color w:val="FF0000"/>
                                      <w:szCs w:val="20"/>
                                    </w:rPr>
                                  </w:r>
                                </w:p>
                                <w:p>
                                  <w:pPr>
                                    <w:pStyle w:val="Bun"/>
                                    <w:jc w:val="both"/>
                                    <w:rPr>
                                      <w:kern w:val="2"/>
                                    </w:rPr>
                                  </w:pPr>
                                  <w:r>
                                    <w:rPr>
                                      <w:kern w:val="2"/>
                                    </w:rPr>
                                    <w:t>Para auditoria ambiental do fornecedor, use os seguintes tipos de auditoria (1) a (4), dependendo da finalidade, para implementar a auditoria.</w:t>
                                  </w:r>
                                </w:p>
                                <w:p>
                                  <w:pPr>
                                    <w:pStyle w:val="Normal"/>
                                    <w:ind w:firstLine="4"/>
                                    <w:rPr>
                                      <w:rFonts w:cs="Arial"/>
                                      <w:szCs w:val="20"/>
                                    </w:rPr>
                                  </w:pPr>
                                  <w:r>
                                    <w:rPr>
                                      <w:rFonts w:cs="Arial"/>
                                      <w:szCs w:val="20"/>
                                    </w:rPr>
                                  </w:r>
                                </w:p>
                                <w:p>
                                  <w:pPr>
                                    <w:pStyle w:val="1"/>
                                    <w:jc w:val="both"/>
                                    <w:rPr>
                                      <w:color w:val="000000"/>
                                    </w:rPr>
                                  </w:pPr>
                                  <w:r>
                                    <w:rPr>
                                      <w:color w:val="000000"/>
                                      <w:kern w:val="2"/>
                                    </w:rPr>
                                    <w:t>(1)</w:t>
                                  </w:r>
                                  <w:r>
                                    <w:rPr>
                                      <w:color w:val="000000"/>
                                      <w:kern w:val="2"/>
                                    </w:rPr>
                                    <w:tab/>
                                  </w:r>
                                  <w:r>
                                    <w:rPr>
                                      <w:color w:val="000000"/>
                                      <w:kern w:val="2"/>
                                    </w:rPr>
                                    <w:t>Auditoria inicial</w:t>
                                  </w:r>
                                </w:p>
                                <w:p>
                                  <w:pPr>
                                    <w:pStyle w:val="1"/>
                                    <w:jc w:val="both"/>
                                    <w:rPr>
                                      <w:color w:val="000000"/>
                                    </w:rPr>
                                  </w:pPr>
                                  <w:r>
                                    <w:rPr>
                                      <w:color w:val="000000"/>
                                      <w:kern w:val="2"/>
                                    </w:rPr>
                                    <w:tab/>
                                  </w:r>
                                  <w:r>
                                    <w:rPr>
                                      <w:color w:val="000000"/>
                                      <w:kern w:val="2"/>
                                    </w:rPr>
                                    <w:t>Uma auditoria ambiental implementada em um fornecedor alvo antes de iniciar uma nova transação com a AP. Uma auditoria no local é implementada em um fornecedor de acordo com os “Padrões de Seleção de Fornecedores” (APQ-BP-001). No entanto, uma primeira auditoria ambiental em um fornecedor contínuo de AP que não foi auditado pela AP também é chamada de auditoria inicial.</w:t>
                                  </w:r>
                                </w:p>
                                <w:p>
                                  <w:pPr>
                                    <w:pStyle w:val="Normal"/>
                                    <w:ind w:start="156" w:hanging="156"/>
                                    <w:rPr>
                                      <w:rFonts w:cs="Arial"/>
                                      <w:color w:val="000000"/>
                                      <w:szCs w:val="20"/>
                                    </w:rPr>
                                  </w:pPr>
                                  <w:r>
                                    <w:rPr>
                                      <w:rFonts w:cs="Arial"/>
                                      <w:color w:val="000000"/>
                                      <w:szCs w:val="20"/>
                                    </w:rPr>
                                  </w:r>
                                </w:p>
                                <w:p>
                                  <w:pPr>
                                    <w:pStyle w:val="1"/>
                                    <w:jc w:val="both"/>
                                    <w:rPr>
                                      <w:color w:val="000000"/>
                                    </w:rPr>
                                  </w:pPr>
                                  <w:r>
                                    <w:rPr>
                                      <w:color w:val="000000"/>
                                      <w:kern w:val="2"/>
                                    </w:rPr>
                                    <w:t>(2)</w:t>
                                  </w:r>
                                  <w:r>
                                    <w:rPr>
                                      <w:color w:val="000000"/>
                                      <w:kern w:val="2"/>
                                    </w:rPr>
                                    <w:tab/>
                                  </w:r>
                                  <w:r>
                                    <w:rPr>
                                      <w:color w:val="000000"/>
                                      <w:kern w:val="2"/>
                                    </w:rPr>
                                    <w:t>Auditoria periódica</w:t>
                                  </w:r>
                                </w:p>
                                <w:p>
                                  <w:pPr>
                                    <w:pStyle w:val="1"/>
                                    <w:jc w:val="both"/>
                                    <w:rPr>
                                      <w:color w:val="000000"/>
                                    </w:rPr>
                                  </w:pPr>
                                  <w:r>
                                    <w:rPr>
                                      <w:color w:val="000000"/>
                                      <w:kern w:val="2"/>
                                    </w:rPr>
                                    <w:tab/>
                                  </w:r>
                                  <w:r>
                                    <w:rPr>
                                      <w:color w:val="000000"/>
                                      <w:kern w:val="2"/>
                                    </w:rPr>
                                    <w:t xml:space="preserve">Após a auditoria inicial, um fornecedor alvo é auditado periodicamente de acordo com os Procedimentos de Implementação de Auditoria do Sistema de Garantia de Qualidade Ambiental de Fornecedores do Grupo Panasonic (versão mais recente).</w:t>
                                  </w:r>
                                </w:p>
                                <w:p>
                                  <w:pPr>
                                    <w:pStyle w:val="Normal"/>
                                    <w:rPr>
                                      <w:rFonts w:cs="Arial"/>
                                      <w:color w:val="000000"/>
                                      <w:szCs w:val="20"/>
                                    </w:rPr>
                                  </w:pPr>
                                  <w:r>
                                    <w:rPr>
                                      <w:rFonts w:cs="Arial"/>
                                      <w:color w:val="000000"/>
                                      <w:szCs w:val="20"/>
                                    </w:rPr>
                                  </w:r>
                                </w:p>
                                <w:p>
                                  <w:pPr>
                                    <w:pStyle w:val="1"/>
                                    <w:jc w:val="both"/>
                                    <w:rPr>
                                      <w:color w:val="000000"/>
                                    </w:rPr>
                                  </w:pPr>
                                  <w:r>
                                    <w:rPr>
                                      <w:color w:val="000000"/>
                                      <w:kern w:val="2"/>
                                    </w:rPr>
                                    <w:t>(3)</w:t>
                                  </w:r>
                                  <w:r>
                                    <w:rPr>
                                      <w:color w:val="000000"/>
                                      <w:kern w:val="2"/>
                                    </w:rPr>
                                    <w:tab/>
                                  </w:r>
                                  <w:r>
                                    <w:rPr>
                                      <w:color w:val="000000"/>
                                      <w:kern w:val="2"/>
                                    </w:rPr>
                                    <w:t>Auditoria temporária</w:t>
                                  </w:r>
                                </w:p>
                                <w:p>
                                  <w:pPr>
                                    <w:pStyle w:val="1"/>
                                    <w:jc w:val="both"/>
                                    <w:rPr>
                                      <w:color w:val="000000"/>
                                    </w:rPr>
                                  </w:pPr>
                                  <w:r>
                                    <w:rPr>
                                      <w:color w:val="000000"/>
                                      <w:kern w:val="2"/>
                                    </w:rPr>
                                    <w:tab/>
                                  </w:r>
                                  <w:r>
                                    <w:rPr>
                                      <w:color w:val="000000"/>
                                      <w:kern w:val="2"/>
                                    </w:rPr>
                                    <w:t>Quando qualquer problema como não conformidade surge em um fornecedor, ou se o risco de não conformidade aumenta devido a mudança de material ou mudança de produção, uma auditoria temporária é implementada.</w:t>
                                  </w:r>
                                </w:p>
                                <w:p>
                                  <w:pPr>
                                    <w:pStyle w:val="Normal"/>
                                    <w:rPr>
                                      <w:rFonts w:cs="Arial"/>
                                      <w:color w:val="000000"/>
                                      <w:szCs w:val="20"/>
                                    </w:rPr>
                                  </w:pPr>
                                  <w:r>
                                    <w:rPr>
                                      <w:rFonts w:cs="Arial"/>
                                      <w:color w:val="000000"/>
                                      <w:szCs w:val="20"/>
                                    </w:rPr>
                                  </w:r>
                                </w:p>
                                <w:p>
                                  <w:pPr>
                                    <w:pStyle w:val="1"/>
                                    <w:jc w:val="both"/>
                                    <w:rPr>
                                      <w:color w:val="000000"/>
                                    </w:rPr>
                                  </w:pPr>
                                  <w:r>
                                    <w:rPr>
                                      <w:color w:val="000000"/>
                                      <w:kern w:val="2"/>
                                    </w:rPr>
                                    <w:t>(4)</w:t>
                                  </w:r>
                                  <w:r>
                                    <w:rPr>
                                      <w:color w:val="000000"/>
                                      <w:kern w:val="2"/>
                                    </w:rPr>
                                    <w:tab/>
                                  </w:r>
                                  <w:r>
                                    <w:rPr>
                                      <w:color w:val="000000"/>
                                      <w:kern w:val="2"/>
                                    </w:rPr>
                                    <w:t>Auditoria de acompanhamento</w:t>
                                  </w:r>
                                </w:p>
                                <w:p>
                                  <w:pPr>
                                    <w:pStyle w:val="1"/>
                                    <w:jc w:val="both"/>
                                    <w:rPr>
                                      <w:color w:val="000000"/>
                                    </w:rPr>
                                  </w:pPr>
                                  <w:r>
                                    <w:rPr>
                                      <w:color w:val="000000"/>
                                      <w:kern w:val="2"/>
                                    </w:rPr>
                                    <w:tab/>
                                  </w:r>
                                  <w:r>
                                    <w:rPr>
                                      <w:color w:val="000000"/>
                                      <w:kern w:val="2"/>
                                    </w:rPr>
                                    <w:t xml:space="preserve">Uma auditoria é implementada para confirmar o estado da ação corretiva (ação corretiva para avaliação de classificação B/C) no fornecedor em relação às descobertas da auditoria ambiental do fornecedor.</w:t>
                                  </w:r>
                                </w:p>
                                <w:p>
                                  <w:pPr>
                                    <w:pStyle w:val="Bun"/>
                                    <w:jc w:val="both"/>
                                    <w:rPr>
                                      <w:color w:val="000000"/>
                                      <w:kern w:val="2"/>
                                    </w:rPr>
                                  </w:pPr>
                                  <w:r>
                                    <w:rPr>
                                      <w:color w:val="000000"/>
                                      <w:kern w:val="2"/>
                                    </w:rPr>
                                  </w:r>
                                </w:p>
                                <w:p>
                                  <w:pPr>
                                    <w:pStyle w:val="Bun"/>
                                    <w:jc w:val="both"/>
                                    <w:rPr/>
                                  </w:pPr>
                                  <w:r>
                                    <w:rPr>
                                      <w:kern w:val="2"/>
                                    </w:rPr>
                                    <w:t>Cada divisão seleciona membros de auditoria de auditores ambientais de fornecedores certificados com base em</w:t>
                                  </w:r>
                                  <w:r>
                                    <w:rPr>
                                      <w:color w:val="0070C0"/>
                                      <w:kern w:val="2"/>
                                    </w:rPr>
                                    <w:t xml:space="preserve">"</w:t>
                                  </w:r>
                                  <w:r>
                                    <w:rPr>
                                      <w:kern w:val="2"/>
                                    </w:rPr>
                                    <w:t>9. Qualificação e Certificação de Auditor.</w:t>
                                  </w:r>
                                  <w:r>
                                    <w:rPr>
                                      <w:color w:val="0070C0"/>
                                      <w:kern w:val="2"/>
                                    </w:rPr>
                                    <w:t>"</w:t>
                                  </w:r>
                                </w:p>
                                <w:p>
                                  <w:pPr>
                                    <w:pStyle w:val="Bun"/>
                                    <w:jc w:val="both"/>
                                    <w:rPr/>
                                  </w:pPr>
                                  <w:r>
                                    <w:rPr>
                                      <w:kern w:val="2"/>
                                    </w:rPr>
                                    <w:t>Ao visitar o fornecedor, os membros da auditoria incluem basicamente um auditor-chefe (de preferência com experiência de pelo menos duas auditorias no local em (1) de 5.3) e dois ou mais auditores para implementar a auditoria.</w:t>
                                  </w:r>
                                </w:p>
                                <w:p>
                                  <w:pPr>
                                    <w:pStyle w:val="Normal"/>
                                    <w:ind w:start="4" w:hanging="0"/>
                                    <w:rPr>
                                      <w:rFonts w:cs="Arial"/>
                                      <w:szCs w:val="20"/>
                                    </w:rPr>
                                  </w:pPr>
                                  <w:r>
                                    <w:rPr>
                                      <w:rFonts w:cs="Arial"/>
                                      <w:szCs w:val="20"/>
                                    </w:rPr>
                                  </w:r>
                                </w:p>
                                <w:p>
                                  <w:pPr>
                                    <w:pStyle w:val="Bun"/>
                                    <w:jc w:val="both"/>
                                    <w:rPr/>
                                  </w:pPr>
                                  <w:r>
                                    <w:rPr>
                                      <w:kern w:val="2"/>
                                    </w:rPr>
                                    <w:t xml:space="preserve">A Seção de Aquisição da divisão determina 1) sistema de auditoria ambiental do fornecedor ((1) ou (2) abaixo) com base nos Procedimentos de Implementação de Auditoria do Sistema de Garantia de Qualidade Ambiental do Fornecedor do Grupo Panasonic (versão mais recente) ao fazer</w:t>
                                  </w:r>
                                  <w:r>
                                    <w:rPr>
                                      <w:color w:val="0070C0"/>
                                      <w:kern w:val="2"/>
                                    </w:rPr>
                                    <w:t>"</w:t>
                                  </w:r>
                                  <w:r>
                                    <w:rPr>
                                      <w:kern w:val="2"/>
                                    </w:rPr>
                                    <w:t>6.3 Plano Anual de Auditoria,</w:t>
                                  </w:r>
                                  <w:r>
                                    <w:rPr>
                                      <w:color w:val="0070C0"/>
                                      <w:kern w:val="2"/>
                                    </w:rPr>
                                    <w:t>"</w:t>
                                  </w:r>
                                  <w:r>
                                    <w:rPr>
                                      <w:kern w:val="2"/>
                                    </w:rPr>
                                    <w:t>recebe a aprovação da divisão e, em seguida, faz uma solicitação de auditoria aos auditores.</w:t>
                                  </w:r>
                                </w:p>
                                <w:p>
                                  <w:pPr>
                                    <w:pStyle w:val="Normal"/>
                                    <w:ind w:start="4" w:hanging="0"/>
                                    <w:rPr>
                                      <w:rFonts w:cs="Arial"/>
                                      <w:szCs w:val="20"/>
                                    </w:rPr>
                                  </w:pPr>
                                  <w:r>
                                    <w:rPr>
                                      <w:rFonts w:cs="Arial"/>
                                      <w:szCs w:val="20"/>
                                    </w:rPr>
                                  </w:r>
                                </w:p>
                                <w:p>
                                  <w:pPr>
                                    <w:pStyle w:val="Normal"/>
                                    <w:rPr>
                                      <w:rFonts w:cs="Arial"/>
                                      <w:szCs w:val="20"/>
                                    </w:rPr>
                                  </w:pPr>
                                  <w:r>
                                    <w:rPr>
                                      <w:rFonts w:cs="Arial"/>
                                      <w:szCs w:val="20"/>
                                    </w:rPr>
                                    <w:t>1) Sistema de auditoria ambiental do fornecedor</w:t>
                                  </w:r>
                                </w:p>
                                <w:p>
                                  <w:pPr>
                                    <w:pStyle w:val="1"/>
                                    <w:jc w:val="both"/>
                                    <w:rPr>
                                      <w:color w:val="000000"/>
                                    </w:rPr>
                                  </w:pPr>
                                  <w:r>
                                    <w:rPr>
                                      <w:color w:val="000000"/>
                                      <w:kern w:val="2"/>
                                    </w:rPr>
                                    <w:t>(1)</w:t>
                                  </w:r>
                                  <w:r>
                                    <w:rPr>
                                      <w:color w:val="000000"/>
                                      <w:kern w:val="2"/>
                                    </w:rPr>
                                    <w:tab/>
                                  </w:r>
                                  <w:r>
                                    <w:rPr>
                                      <w:color w:val="000000"/>
                                      <w:kern w:val="2"/>
                                    </w:rPr>
                                    <w:t>Auto-auditoria do fornecedor</w:t>
                                  </w:r>
                                </w:p>
                                <w:p>
                                  <w:pPr>
                                    <w:pStyle w:val="1"/>
                                    <w:jc w:val="both"/>
                                    <w:rPr>
                                      <w:color w:val="000000"/>
                                    </w:rPr>
                                  </w:pPr>
                                  <w:r>
                                    <w:rPr>
                                      <w:color w:val="000000"/>
                                      <w:kern w:val="2"/>
                                    </w:rPr>
                                    <w:tab/>
                                  </w:r>
                                  <w:r>
                                    <w:rPr>
                                      <w:color w:val="000000"/>
                                      <w:kern w:val="2"/>
                                    </w:rPr>
                                    <w:t>Sistema de auditoria usando resultados de auto-auditoria do fornecedor</w:t>
                                  </w:r>
                                </w:p>
                                <w:p>
                                  <w:pPr>
                                    <w:pStyle w:val="1"/>
                                    <w:jc w:val="both"/>
                                    <w:rPr>
                                      <w:color w:val="000000"/>
                                    </w:rPr>
                                  </w:pPr>
                                  <w:bookmarkStart w:id="75" w:name="OLE_LINK197"/>
                                  <w:bookmarkStart w:id="76" w:name="OLE_LINK196"/>
                                  <w:bookmarkEnd w:id="75"/>
                                  <w:bookmarkEnd w:id="76"/>
                                  <w:r>
                                    <w:rPr>
                                      <w:color w:val="000000"/>
                                      <w:kern w:val="2"/>
                                    </w:rPr>
                                    <w:tab/>
                                  </w:r>
                                  <w:r>
                                    <w:rPr>
                                      <w:color w:val="000000"/>
                                      <w:kern w:val="2"/>
                                    </w:rPr>
                                    <w:t>[Ferramentas de auditoria]</w:t>
                                  </w:r>
                                </w:p>
                                <w:p>
                                  <w:pPr>
                                    <w:pStyle w:val="Ten"/>
                                    <w:jc w:val="both"/>
                                    <w:rPr/>
                                  </w:pPr>
                                  <w:r>
                                    <w:rPr>
                                      <w:rFonts w:cs="Arial"/>
                                      <w:kern w:val="2"/>
                                      <w:sz w:val="20"/>
                                      <w:szCs w:val="20"/>
                                    </w:rPr>
                                    <w:t>-</w:t>
                                  </w:r>
                                  <w:r>
                                    <w:rPr>
                                      <w:rFonts w:cs="Arial"/>
                                      <w:kern w:val="2"/>
                                      <w:sz w:val="20"/>
                                      <w:szCs w:val="20"/>
                                    </w:rPr>
                                    <w:tab/>
                                  </w:r>
                                  <w:r>
                                    <w:rPr>
                                      <w:rFonts w:cs="Arial"/>
                                      <w:kern w:val="2"/>
                                      <w:sz w:val="20"/>
                                      <w:szCs w:val="20"/>
                                    </w:rPr>
                                    <w:t>Lista de Verificação de Auditoria do Sistema de Garantia de Qualidade Ambiental (versão mais recente)</w:t>
                                  </w:r>
                                </w:p>
                                <w:p>
                                  <w:pPr>
                                    <w:pStyle w:val="Ten"/>
                                    <w:jc w:val="both"/>
                                    <w:rPr>
                                      <w:rFonts w:cs="Arial"/>
                                      <w:kern w:val="2"/>
                                      <w:sz w:val="20"/>
                                      <w:szCs w:val="20"/>
                                    </w:rPr>
                                  </w:pPr>
                                  <w:r>
                                    <w:rPr>
                                      <w:rFonts w:cs="Arial"/>
                                      <w:kern w:val="2"/>
                                      <w:sz w:val="20"/>
                                      <w:szCs w:val="20"/>
                                    </w:rPr>
                                    <w:t>-</w:t>
                                  </w:r>
                                  <w:r>
                                    <w:rPr>
                                      <w:rFonts w:cs="Arial"/>
                                      <w:kern w:val="2"/>
                                      <w:sz w:val="20"/>
                                      <w:szCs w:val="20"/>
                                    </w:rPr>
                                    <w:tab/>
                                  </w:r>
                                  <w:r>
                                    <w:rPr>
                                      <w:rFonts w:cs="Arial"/>
                                      <w:kern w:val="2"/>
                                      <w:sz w:val="20"/>
                                      <w:szCs w:val="20"/>
                                    </w:rPr>
                                    <w:t xml:space="preserve">Auditoria do Sistema de Garantia da Qualidade Ambiental - Manual de Auto-Auditoria do Fornecedor (última versão)</w:t>
                                  </w:r>
                                </w:p>
                                <w:p>
                                  <w:pPr>
                                    <w:pStyle w:val="Ten"/>
                                    <w:jc w:val="both"/>
                                    <w:rPr/>
                                  </w:pPr>
                                  <w:r>
                                    <w:rPr>
                                      <w:rFonts w:cs="Arial"/>
                                      <w:color w:val="FF0000"/>
                                      <w:kern w:val="2"/>
                                      <w:sz w:val="20"/>
                                      <w:szCs w:val="20"/>
                                    </w:rPr>
                                    <w:t>-</w:t>
                                  </w:r>
                                  <w:r>
                                    <w:rPr>
                                      <w:rFonts w:cs="Arial"/>
                                      <w:color w:val="FF0000"/>
                                      <w:kern w:val="2"/>
                                      <w:sz w:val="20"/>
                                      <w:szCs w:val="20"/>
                                    </w:rPr>
                                    <w:tab/>
                                  </w:r>
                                  <w:r>
                                    <w:rPr>
                                      <w:color w:val="FF0000"/>
                                    </w:rPr>
                                    <w:t>Checklist para Treinamento em Mudança de Condições de Produção (última versão)</w:t>
                                  </w:r>
                                </w:p>
                                <w:p>
                                  <w:pPr>
                                    <w:pStyle w:val="Ten"/>
                                    <w:jc w:val="both"/>
                                    <w:rPr/>
                                  </w:pPr>
                                  <w:r>
                                    <w:rPr>
                                      <w:color w:val="FF0000"/>
                                    </w:rPr>
                                    <w:t>-</w:t>
                                  </w:r>
                                  <w:r>
                                    <w:rPr>
                                      <w:color w:val="FF0000"/>
                                    </w:rPr>
                                    <w:tab/>
                                  </w:r>
                                  <w:r>
                                    <w:rPr>
                                      <w:color w:val="FF0000"/>
                                    </w:rPr>
                                    <w:t>Lista de verificação para verificação adicional nas auditorias do sistema de garantia de qualidade ambiental do fornecedor (versão mais recente)</w:t>
                                  </w:r>
                                </w:p>
                                <w:p>
                                  <w:pPr>
                                    <w:pStyle w:val="1"/>
                                    <w:jc w:val="both"/>
                                    <w:rPr>
                                      <w:color w:val="000000"/>
                                    </w:rPr>
                                  </w:pPr>
                                  <w:bookmarkStart w:id="77" w:name="OLE_LINK197"/>
                                  <w:bookmarkStart w:id="78" w:name="OLE_LINK196"/>
                                  <w:bookmarkStart w:id="79" w:name="OLE_LINK108"/>
                                  <w:bookmarkStart w:id="80" w:name="OLE_LINK107"/>
                                  <w:bookmarkEnd w:id="77"/>
                                  <w:bookmarkEnd w:id="78"/>
                                  <w:bookmarkEnd w:id="79"/>
                                  <w:bookmarkEnd w:id="80"/>
                                  <w:r>
                                    <w:rPr>
                                      <w:color w:val="000000"/>
                                      <w:kern w:val="2"/>
                                    </w:rPr>
                                    <w:t>(2)</w:t>
                                  </w:r>
                                  <w:r>
                                    <w:rPr>
                                      <w:color w:val="000000"/>
                                      <w:kern w:val="2"/>
                                    </w:rPr>
                                    <w:tab/>
                                  </w:r>
                                  <w:r>
                                    <w:rPr>
                                      <w:color w:val="000000"/>
                                      <w:kern w:val="2"/>
                                    </w:rPr>
                                    <w:t>Auditoria no local</w:t>
                                  </w:r>
                                </w:p>
                                <w:p>
                                  <w:pPr>
                                    <w:pStyle w:val="1"/>
                                    <w:jc w:val="both"/>
                                    <w:rPr>
                                      <w:color w:val="000000"/>
                                    </w:rPr>
                                  </w:pPr>
                                  <w:r>
                                    <w:rPr>
                                      <w:color w:val="000000"/>
                                      <w:kern w:val="2"/>
                                    </w:rPr>
                                    <w:tab/>
                                    <w:t>Auditoria</w:t>
                                  </w:r>
                                  <w:r>
                                    <w:rPr>
                                      <w:color w:val="000000"/>
                                      <w:kern w:val="2"/>
                                    </w:rPr>
                                    <w:t xml:space="preserve">sistema de visitar um fornecedor e confirmar seu sistema de garantia de qualidade ambiental e sua operação</w:t>
                                  </w:r>
                                  <w:bookmarkStart w:id="81" w:name="OLE_LINK205"/>
                                  <w:bookmarkStart w:id="82" w:name="OLE_LINK204"/>
                                  <w:bookmarkStart w:id="83" w:name="OLE_LINK203"/>
                                  <w:bookmarkStart w:id="84" w:name="OLE_LINK202"/>
                                  <w:bookmarkEnd w:id="83"/>
                                  <w:bookmarkEnd w:id="84"/>
                                </w:p>
                                <w:p>
                                  <w:pPr>
                                    <w:pStyle w:val="1"/>
                                    <w:jc w:val="both"/>
                                    <w:rPr>
                                      <w:color w:val="000000"/>
                                    </w:rPr>
                                  </w:pPr>
                                  <w:r>
                                    <w:rPr>
                                      <w:color w:val="000000"/>
                                      <w:kern w:val="2"/>
                                    </w:rPr>
                                    <w:tab/>
                                  </w:r>
                                  <w:r>
                                    <w:rPr>
                                      <w:color w:val="000000"/>
                                      <w:kern w:val="2"/>
                                    </w:rPr>
                                    <w:t>[Ferramentas de auditoria]</w:t>
                                  </w:r>
                                </w:p>
                                <w:p>
                                  <w:pPr>
                                    <w:pStyle w:val="Ten"/>
                                    <w:jc w:val="both"/>
                                    <w:rPr/>
                                  </w:pPr>
                                  <w:r>
                                    <w:rPr>
                                      <w:rFonts w:cs="Arial"/>
                                      <w:kern w:val="2"/>
                                      <w:sz w:val="20"/>
                                      <w:szCs w:val="20"/>
                                    </w:rPr>
                                    <w:t>-</w:t>
                                  </w:r>
                                  <w:r>
                                    <w:rPr>
                                      <w:rFonts w:cs="Arial"/>
                                      <w:kern w:val="2"/>
                                      <w:sz w:val="20"/>
                                      <w:szCs w:val="20"/>
                                    </w:rPr>
                                    <w:tab/>
                                  </w:r>
                                  <w:r>
                                    <w:rPr>
                                      <w:rFonts w:cs="Arial"/>
                                      <w:kern w:val="2"/>
                                      <w:sz w:val="20"/>
                                      <w:szCs w:val="20"/>
                                    </w:rPr>
                                    <w:t>Lista de Verificação de Auditoria do Sistema de Garantia de Qualidade Ambiental (versão mais recente)</w:t>
                                  </w:r>
                                </w:p>
                                <w:p>
                                  <w:pPr>
                                    <w:pStyle w:val="Ten"/>
                                    <w:jc w:val="both"/>
                                    <w:rPr>
                                      <w:rFonts w:cs="Arial"/>
                                      <w:kern w:val="2"/>
                                      <w:sz w:val="20"/>
                                      <w:szCs w:val="20"/>
                                    </w:rPr>
                                  </w:pPr>
                                  <w:r>
                                    <w:rPr>
                                      <w:rFonts w:cs="Arial"/>
                                      <w:kern w:val="2"/>
                                      <w:sz w:val="20"/>
                                      <w:szCs w:val="20"/>
                                    </w:rPr>
                                    <w:t>-</w:t>
                                  </w:r>
                                  <w:r>
                                    <w:rPr>
                                      <w:rFonts w:cs="Arial"/>
                                      <w:kern w:val="2"/>
                                      <w:sz w:val="20"/>
                                      <w:szCs w:val="20"/>
                                    </w:rPr>
                                    <w:tab/>
                                  </w:r>
                                  <w:r>
                                    <w:rPr>
                                      <w:rFonts w:cs="Arial"/>
                                      <w:kern w:val="2"/>
                                      <w:sz w:val="20"/>
                                      <w:szCs w:val="20"/>
                                    </w:rPr>
                                    <w:t xml:space="preserve">Auditoria do Sistema de Garantia da Qualidade Ambiental - Manual do Auditor (última versão)</w:t>
                                  </w:r>
                                </w:p>
                                <w:p>
                                  <w:pPr>
                                    <w:pStyle w:val="Ten"/>
                                    <w:jc w:val="both"/>
                                    <w:rPr/>
                                  </w:pPr>
                                  <w:r>
                                    <w:rPr>
                                      <w:rFonts w:cs="Arial"/>
                                      <w:color w:val="FF0000"/>
                                      <w:kern w:val="2"/>
                                      <w:sz w:val="20"/>
                                      <w:szCs w:val="20"/>
                                    </w:rPr>
                                    <w:t>-</w:t>
                                  </w:r>
                                  <w:r>
                                    <w:rPr>
                                      <w:rFonts w:cs="Arial"/>
                                      <w:color w:val="FF0000"/>
                                      <w:kern w:val="2"/>
                                      <w:sz w:val="20"/>
                                      <w:szCs w:val="20"/>
                                    </w:rPr>
                                    <w:tab/>
                                  </w:r>
                                  <w:r>
                                    <w:rPr>
                                      <w:color w:val="FF0000"/>
                                    </w:rPr>
                                    <w:t>Checklist para Treinamento em Mudança de Condições de Produção (última versão)</w:t>
                                  </w:r>
                                </w:p>
                                <w:p>
                                  <w:pPr>
                                    <w:pStyle w:val="Ten"/>
                                    <w:jc w:val="both"/>
                                    <w:rPr>
                                      <w:color w:val="FF0000"/>
                                    </w:rPr>
                                  </w:pPr>
                                  <w:r>
                                    <w:rPr>
                                      <w:color w:val="FF0000"/>
                                    </w:rPr>
                                    <w:t>-</w:t>
                                  </w:r>
                                  <w:r>
                                    <w:rPr>
                                      <w:color w:val="FF0000"/>
                                    </w:rPr>
                                    <w:tab/>
                                  </w:r>
                                  <w:r>
                                    <w:rPr>
                                      <w:color w:val="FF0000"/>
                                    </w:rPr>
                                    <w:t>Lista de verificação para verificação adicional nas auditorias do sistema de garantia de qualidade ambiental do fornecedor (versão mais recente)</w:t>
                                  </w:r>
                                </w:p>
                                <w:p>
                                  <w:pPr>
                                    <w:pStyle w:val="1"/>
                                    <w:jc w:val="both"/>
                                    <w:rPr>
                                      <w:color w:val="000000"/>
                                    </w:rPr>
                                  </w:pPr>
                                  <w:bookmarkStart w:id="85" w:name="OLE_LINK108"/>
                                  <w:bookmarkStart w:id="86" w:name="OLE_LINK107"/>
                                  <w:bookmarkEnd w:id="85"/>
                                  <w:bookmarkEnd w:id="86"/>
                                  <w:bookmarkEnd w:id="81"/>
                                  <w:bookmarkEnd w:id="82"/>
                                  <w:r>
                                    <w:rPr>
                                      <w:color w:val="000000"/>
                                      <w:kern w:val="2"/>
                                    </w:rPr>
                                    <w:t>(3)</w:t>
                                  </w:r>
                                  <w:r>
                                    <w:rPr>
                                      <w:color w:val="000000"/>
                                      <w:kern w:val="2"/>
                                    </w:rPr>
                                    <w:tab/>
                                  </w:r>
                                  <w:r>
                                    <w:rPr>
                                      <w:color w:val="000000"/>
                                      <w:kern w:val="2"/>
                                    </w:rPr>
                                    <w:t>Auditoria de documentos</w:t>
                                  </w:r>
                                </w:p>
                                <w:p>
                                  <w:pPr>
                                    <w:pStyle w:val="1"/>
                                    <w:jc w:val="both"/>
                                    <w:rPr>
                                      <w:color w:val="000000"/>
                                    </w:rPr>
                                  </w:pPr>
                                  <w:r>
                                    <w:rPr>
                                      <w:color w:val="000000"/>
                                      <w:kern w:val="2"/>
                                    </w:rPr>
                                    <w:tab/>
                                    <w:t>UMA</w:t>
                                  </w:r>
                                  <w:r>
                                    <w:rPr>
                                      <w:color w:val="000000"/>
                                      <w:kern w:val="2"/>
                                    </w:rPr>
                                    <w:t>sistema de auditoria de não visitar um fornecedor, mas cruzar os resultados da auto-auditoria apresentados pelo fornecedor e as evidências, para confirmar seu sistema de garantia de qualidade ambiental e sua operação</w:t>
                                  </w:r>
                                </w:p>
                                <w:p>
                                  <w:pPr>
                                    <w:pStyle w:val="1"/>
                                    <w:jc w:val="both"/>
                                    <w:rPr>
                                      <w:color w:val="000000"/>
                                    </w:rPr>
                                  </w:pPr>
                                  <w:r>
                                    <w:rPr>
                                      <w:color w:val="000000"/>
                                    </w:rPr>
                                    <w:tab/>
                                  </w:r>
                                  <w:r>
                                    <w:rPr>
                                      <w:color w:val="000000"/>
                                    </w:rPr>
                                    <w:t xml:space="preserve">É um sistema de auditoria selecionado quando uma auditoria no local não é viável.</w:t>
                                  </w:r>
                                </w:p>
                                <w:p>
                                  <w:pPr>
                                    <w:pStyle w:val="1"/>
                                    <w:jc w:val="both"/>
                                    <w:rPr>
                                      <w:color w:val="000000"/>
                                    </w:rPr>
                                  </w:pPr>
                                  <w:r>
                                    <w:rPr>
                                      <w:color w:val="000000"/>
                                    </w:rPr>
                                    <w:tab/>
                                  </w:r>
                                  <w:r>
                                    <w:rPr>
                                      <w:color w:val="000000"/>
                                    </w:rPr>
                                    <w:t>[Ferramentas de auditoria]</w:t>
                                  </w:r>
                                </w:p>
                                <w:p>
                                  <w:pPr>
                                    <w:pStyle w:val="Ten"/>
                                    <w:jc w:val="both"/>
                                    <w:rPr/>
                                  </w:pPr>
                                  <w:r>
                                    <w:rPr>
                                      <w:rFonts w:cs="Arial"/>
                                      <w:kern w:val="2"/>
                                      <w:sz w:val="20"/>
                                      <w:szCs w:val="20"/>
                                    </w:rPr>
                                    <w:t>-</w:t>
                                  </w:r>
                                  <w:bookmarkStart w:id="87" w:name="OLE_LINK94"/>
                                  <w:bookmarkStart w:id="88" w:name="OLE_LINK93"/>
                                  <w:r>
                                    <w:rPr>
                                      <w:rFonts w:cs="Arial"/>
                                      <w:kern w:val="2"/>
                                      <w:sz w:val="20"/>
                                      <w:szCs w:val="20"/>
                                    </w:rPr>
                                    <w:tab/>
                                  </w:r>
                                  <w:r>
                                    <w:rPr>
                                      <w:rFonts w:cs="Arial"/>
                                      <w:kern w:val="2"/>
                                      <w:sz w:val="20"/>
                                      <w:szCs w:val="20"/>
                                    </w:rPr>
                                    <w:t>Lista de Verificação de Auditoria do Sistema de Garantia de Qualidade Ambiental (versão mais recente)</w:t>
                                  </w:r>
                                  <w:bookmarkEnd w:id="87"/>
                                  <w:bookmarkEnd w:id="88"/>
                                </w:p>
                                <w:p>
                                  <w:pPr>
                                    <w:pStyle w:val="Ten"/>
                                    <w:jc w:val="both"/>
                                    <w:rPr>
                                      <w:rFonts w:cs="Arial"/>
                                      <w:kern w:val="2"/>
                                      <w:sz w:val="20"/>
                                      <w:szCs w:val="20"/>
                                    </w:rPr>
                                  </w:pPr>
                                  <w:r>
                                    <w:rPr>
                                      <w:rFonts w:cs="Arial"/>
                                      <w:kern w:val="2"/>
                                      <w:sz w:val="20"/>
                                      <w:szCs w:val="20"/>
                                    </w:rPr>
                                    <w:t>-</w:t>
                                  </w:r>
                                  <w:r>
                                    <w:rPr>
                                      <w:rFonts w:cs="Arial"/>
                                      <w:kern w:val="2"/>
                                      <w:sz w:val="20"/>
                                      <w:szCs w:val="20"/>
                                    </w:rPr>
                                    <w:tab/>
                                  </w:r>
                                  <w:r>
                                    <w:rPr>
                                      <w:rFonts w:cs="Arial"/>
                                      <w:kern w:val="2"/>
                                      <w:sz w:val="20"/>
                                      <w:szCs w:val="20"/>
                                    </w:rPr>
                                    <w:t>Auditoria do Sistema de Garantia da Qualidade Ambiental - Manual do Auditor (última versão)</w:t>
                                  </w:r>
                                </w:p>
                                <w:p>
                                  <w:pPr>
                                    <w:pStyle w:val="Ten"/>
                                    <w:jc w:val="both"/>
                                    <w:rPr/>
                                  </w:pPr>
                                  <w:r>
                                    <w:rPr>
                                      <w:rFonts w:cs="Arial"/>
                                      <w:color w:val="FF0000"/>
                                      <w:kern w:val="2"/>
                                      <w:sz w:val="20"/>
                                      <w:szCs w:val="20"/>
                                    </w:rPr>
                                    <w:t>-</w:t>
                                  </w:r>
                                  <w:r>
                                    <w:rPr>
                                      <w:rFonts w:cs="Arial"/>
                                      <w:color w:val="FF0000"/>
                                      <w:kern w:val="2"/>
                                      <w:sz w:val="20"/>
                                      <w:szCs w:val="20"/>
                                    </w:rPr>
                                    <w:tab/>
                                  </w:r>
                                  <w:r>
                                    <w:rPr>
                                      <w:color w:val="FF0000"/>
                                    </w:rPr>
                                    <w:t>Checklist para Treinamento em Mudança de Condições de Produção (última versão)</w:t>
                                  </w:r>
                                </w:p>
                                <w:p>
                                  <w:pPr>
                                    <w:pStyle w:val="Ten"/>
                                    <w:jc w:val="both"/>
                                    <w:rPr>
                                      <w:color w:val="FF0000"/>
                                    </w:rPr>
                                  </w:pPr>
                                  <w:r>
                                    <w:rPr>
                                      <w:color w:val="FF0000"/>
                                    </w:rPr>
                                    <w:t>-</w:t>
                                  </w:r>
                                  <w:r>
                                    <w:rPr>
                                      <w:color w:val="FF0000"/>
                                    </w:rPr>
                                    <w:tab/>
                                  </w:r>
                                  <w:r>
                                    <w:rPr>
                                      <w:color w:val="FF0000"/>
                                    </w:rPr>
                                    <w:t>Lista de verificação para verificação adicional nas auditorias do sistema de garantia de qualidade ambiental do fornecedor (versão mais recente)</w:t>
                                  </w:r>
                                </w:p>
                                <w:p>
                                  <w:pPr>
                                    <w:pStyle w:val="Normal"/>
                                    <w:rPr>
                                      <w:rFonts w:cs="Arial"/>
                                      <w:color w:val="FF0000"/>
                                      <w:szCs w:val="20"/>
                                    </w:rPr>
                                  </w:pPr>
                                  <w:r>
                                    <w:rPr>
                                      <w:rFonts w:cs="Arial"/>
                                      <w:color w:val="FF0000"/>
                                      <w:szCs w:val="20"/>
                                    </w:rPr>
                                  </w:r>
                                </w:p>
                                <w:p>
                                  <w:pPr>
                                    <w:pStyle w:val="Normal"/>
                                    <w:rPr>
                                      <w:rFonts w:cs="Arial"/>
                                      <w:szCs w:val="20"/>
                                    </w:rPr>
                                  </w:pPr>
                                  <w:r>
                                    <w:rPr>
                                      <w:rFonts w:cs="Arial"/>
                                      <w:szCs w:val="20"/>
                                    </w:rPr>
                                    <w:t>2) Método de avaliação de auditoria</w:t>
                                  </w:r>
                                </w:p>
                                <w:p>
                                  <w:pPr>
                                    <w:pStyle w:val="Normal"/>
                                    <w:ind w:start="228" w:firstLine="14"/>
                                    <w:rPr>
                                      <w:rFonts w:cs="Arial"/>
                                      <w:szCs w:val="20"/>
                                    </w:rPr>
                                  </w:pPr>
                                  <w:r>
                                    <w:rPr>
                                      <w:rFonts w:cs="Arial"/>
                                      <w:szCs w:val="20"/>
                                    </w:rPr>
                                    <w:t>Com base nos resultados da auditoria do fornecedor, avalie o fornecedor usando as três notas a seguir.</w:t>
                                  </w:r>
                                </w:p>
                                <w:p>
                                  <w:pPr>
                                    <w:pStyle w:val="1"/>
                                    <w:jc w:val="both"/>
                                    <w:rPr>
                                      <w:color w:val="000000"/>
                                    </w:rPr>
                                  </w:pPr>
                                  <w:bookmarkStart w:id="89" w:name="OLE_LINK201"/>
                                  <w:bookmarkStart w:id="90" w:name="OLE_LINK200"/>
                                  <w:r>
                                    <w:rPr>
                                      <w:color w:val="000000"/>
                                      <w:kern w:val="2"/>
                                    </w:rPr>
                                    <w:t>(1) Classificação A: Fornecedor recomendado</w:t>
                                  </w:r>
                                  <w:bookmarkEnd w:id="89"/>
                                  <w:bookmarkEnd w:id="90"/>
                                </w:p>
                                <w:p>
                                  <w:pPr>
                                    <w:pStyle w:val="1"/>
                                    <w:jc w:val="both"/>
                                    <w:rPr>
                                      <w:color w:val="000000"/>
                                    </w:rPr>
                                  </w:pPr>
                                  <w:r>
                                    <w:rPr>
                                      <w:color w:val="000000"/>
                                      <w:kern w:val="2"/>
                                    </w:rPr>
                                    <w:t>(2) Rank B: Fornecedor que requer acompanhamento</w:t>
                                  </w:r>
                                </w:p>
                                <w:p>
                                  <w:pPr>
                                    <w:pStyle w:val="1"/>
                                    <w:jc w:val="both"/>
                                    <w:rPr>
                                      <w:color w:val="000000"/>
                                    </w:rPr>
                                  </w:pPr>
                                  <w:r>
                                    <w:rPr>
                                      <w:color w:val="000000"/>
                                      <w:kern w:val="2"/>
                                    </w:rPr>
                                    <w:t>(3) Rank C: Fornecedor deve suspender a transação</w:t>
                                  </w:r>
                                </w:p>
                                <w:p>
                                  <w:pPr>
                                    <w:pStyle w:val="Normal"/>
                                    <w:rPr>
                                      <w:rFonts w:cs="Arial"/>
                                      <w:color w:val="000000"/>
                                      <w:szCs w:val="20"/>
                                      <w:lang w:eastAsia="ja-JP"/>
                                    </w:rPr>
                                  </w:pPr>
                                  <w:r>
                                    <w:rPr>
                                      <w:rFonts w:cs="Arial"/>
                                      <w:color w:val="000000"/>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Bun"/>
                                    <w:jc w:val="both"/>
                                    <w:rPr>
                                      <w:kern w:val="2"/>
                                    </w:rPr>
                                  </w:pPr>
                                  <w:bookmarkStart w:id="91" w:name="OLE_LINK211"/>
                                  <w:bookmarkStart w:id="92" w:name="OLE_LINK210"/>
                                  <w:r>
                                    <w:rPr>
                                      <w:kern w:val="2"/>
                                    </w:rPr>
                                    <w:t>Consulte o Fluxograma de Operação (Anexo 1) para procedimentos operacionais da auditoria ambiental do fornecedor.</w:t>
                                  </w:r>
                                  <w:bookmarkEnd w:id="91"/>
                                  <w:bookmarkEnd w:id="92"/>
                                </w:p>
                                <w:p>
                                  <w:pPr>
                                    <w:pStyle w:val="Normal"/>
                                    <w:ind w:start="4" w:hanging="0"/>
                                    <w:rPr>
                                      <w:rFonts w:cs="Arial"/>
                                      <w:szCs w:val="20"/>
                                    </w:rPr>
                                  </w:pPr>
                                  <w:r>
                                    <w:rPr>
                                      <w:rFonts w:cs="Arial"/>
                                      <w:szCs w:val="20"/>
                                    </w:rPr>
                                  </w:r>
                                </w:p>
                                <w:p>
                                  <w:pPr>
                                    <w:pStyle w:val="Normal"/>
                                    <w:rPr>
                                      <w:rFonts w:cs="Arial"/>
                                      <w:szCs w:val="20"/>
                                    </w:rPr>
                                  </w:pPr>
                                  <w:r>
                                    <w:rPr>
                                      <w:rFonts w:cs="Arial"/>
                                      <w:szCs w:val="20"/>
                                    </w:rPr>
                                    <w:t>1) Fornecedores em andamento de AP</w:t>
                                  </w:r>
                                </w:p>
                                <w:p>
                                  <w:pPr>
                                    <w:pStyle w:val="Normal"/>
                                    <w:ind w:start="228" w:firstLine="14"/>
                                    <w:jc w:val="both"/>
                                    <w:rPr>
                                      <w:rFonts w:cs="Arial"/>
                                      <w:szCs w:val="20"/>
                                      <w:lang w:eastAsia="ja-JP"/>
                                    </w:rPr>
                                  </w:pPr>
                                  <w:r>
                                    <w:rPr>
                                      <w:rFonts w:cs="Arial"/>
                                      <w:szCs w:val="20"/>
                                    </w:rPr>
                                    <w:t>O Departamento de Compras seleciona as empresas a serem auditadas de fornecedores que atendem aos seguintes (1) e (2).</w:t>
                                  </w:r>
                                </w:p>
                                <w:p>
                                  <w:pPr>
                                    <w:pStyle w:val="Normal"/>
                                    <w:ind w:start="228" w:firstLine="14"/>
                                    <w:jc w:val="both"/>
                                    <w:rPr>
                                      <w:rFonts w:cs="Arial"/>
                                      <w:szCs w:val="20"/>
                                      <w:lang w:eastAsia="ja-JP"/>
                                    </w:rPr>
                                  </w:pPr>
                                  <w:r>
                                    <w:rPr>
                                      <w:rFonts w:cs="Arial"/>
                                      <w:szCs w:val="20"/>
                                      <w:lang w:eastAsia="ja-JP"/>
                                    </w:rPr>
                                    <w:t>No Japão, todos os fornecedores que estão sob supervisão da AP devem ser auditados, desde que, no entanto, fornecedores que estejam sob supervisão de outras empresas possam ser auditados quando necessário devido a diferenças de escopo de fornecedores e/ou componentes a serem auditados, etc.</w:t>
                                  </w:r>
                                </w:p>
                                <w:p>
                                  <w:pPr>
                                    <w:pStyle w:val="Normal"/>
                                    <w:ind w:start="228" w:firstLine="14"/>
                                    <w:jc w:val="both"/>
                                    <w:rPr>
                                      <w:rFonts w:cs="Arial"/>
                                      <w:szCs w:val="20"/>
                                      <w:lang w:eastAsia="ja-JP"/>
                                    </w:rPr>
                                  </w:pPr>
                                  <w:r>
                                    <w:rPr>
                                      <w:rFonts w:cs="Arial"/>
                                      <w:szCs w:val="20"/>
                                      <w:lang w:eastAsia="ja-JP"/>
                                    </w:rPr>
                                    <w:t>Os fornecedores no exterior que não estão sob supervisão de nenhuma empresa podem ser auditados de acordo com a política das respectivas divisões-mãe.</w:t>
                                  </w:r>
                                </w:p>
                                <w:p>
                                  <w:pPr>
                                    <w:pStyle w:val="Normal"/>
                                    <w:ind w:start="4" w:hanging="0"/>
                                    <w:rPr>
                                      <w:rFonts w:cs="Arial"/>
                                      <w:szCs w:val="20"/>
                                      <w:lang w:eastAsia="ja-JP"/>
                                    </w:rPr>
                                  </w:pPr>
                                  <w:r>
                                    <w:rPr>
                                      <w:rFonts w:cs="Arial"/>
                                      <w:szCs w:val="20"/>
                                      <w:lang w:eastAsia="ja-JP"/>
                                    </w:rPr>
                                  </w:r>
                                </w:p>
                                <w:p>
                                  <w:pPr>
                                    <w:pStyle w:val="1"/>
                                    <w:jc w:val="both"/>
                                    <w:rPr>
                                      <w:color w:val="000000"/>
                                    </w:rPr>
                                  </w:pPr>
                                  <w:r>
                                    <w:rPr>
                                      <w:color w:val="000000"/>
                                      <w:kern w:val="2"/>
                                    </w:rPr>
                                    <w:t>(1)</w:t>
                                  </w:r>
                                  <w:r>
                                    <w:rPr>
                                      <w:color w:val="000000"/>
                                      <w:kern w:val="2"/>
                                    </w:rPr>
                                    <w:tab/>
                                    <w:t xml:space="preserve">Fornecedores ou processo</w:t>
                                  </w:r>
                                  <w:r>
                                    <w:rPr>
                                      <w:color w:val="000000"/>
                                      <w:kern w:val="2"/>
                                    </w:rPr>
                                    <w:t>parceiros de terceirização classificados como D1 ou D2 nas classificações de política de transações avaliadas de acordo com os “Padrões de Gerenciamento de Fornecedores” (APQ-BP-004).</w:t>
                                  </w:r>
                                </w:p>
                                <w:p>
                                  <w:pPr>
                                    <w:pStyle w:val="Normal"/>
                                    <w:ind w:start="4" w:hanging="0"/>
                                    <w:rPr>
                                      <w:rFonts w:cs="Arial"/>
                                      <w:color w:val="000000"/>
                                      <w:szCs w:val="20"/>
                                    </w:rPr>
                                  </w:pPr>
                                  <w:r>
                                    <w:rPr>
                                      <w:rFonts w:cs="Arial"/>
                                      <w:color w:val="000000"/>
                                      <w:szCs w:val="20"/>
                                    </w:rPr>
                                  </w:r>
                                </w:p>
                                <w:p>
                                  <w:pPr>
                                    <w:pStyle w:val="1"/>
                                    <w:jc w:val="both"/>
                                    <w:rPr>
                                      <w:color w:val="000000"/>
                                    </w:rPr>
                                  </w:pPr>
                                  <w:r>
                                    <w:rPr>
                                      <w:color w:val="000000"/>
                                      <w:kern w:val="2"/>
                                    </w:rPr>
                                    <w:t>(2)</w:t>
                                  </w:r>
                                  <w:r>
                                    <w:rPr>
                                      <w:color w:val="000000"/>
                                      <w:kern w:val="2"/>
                                    </w:rPr>
                                    <w:tab/>
                                    <w:t xml:space="preserve">Fornecedores ou parceiros de terceirização de processos entregando um material com classificação de risco A nas Diretrizes para Garantir a Eliminação de Substâncias Perigosas em Produtos (última versão) extraídas pelo Departamento de Qualidade e departamentos afins da divisão. Em outras palavras, fornecedores ou parceiros de terceirização de processos entregando um material com grau Ka/Kb listado em</w:t>
                                  </w:r>
                                  <w:r>
                                    <w:rPr>
                                      <w:color w:val="000000"/>
                                      <w:kern w:val="2"/>
                                    </w:rPr>
                                    <w:t xml:space="preserve">Anexo 3 das “Substâncias Proibidas nas Normas de Controle de Produtos” (APQ-BK-002).</w:t>
                                  </w:r>
                                  <w:bookmarkStart w:id="93" w:name="OLE_LINK161"/>
                                  <w:bookmarkStart w:id="94" w:name="OLE_LINK160"/>
                                  <w:bookmarkEnd w:id="93"/>
                                  <w:bookmarkEnd w:id="94"/>
                                </w:p>
                                <w:p>
                                  <w:pPr>
                                    <w:pStyle w:val="Normal"/>
                                    <w:ind w:start="4" w:hanging="0"/>
                                    <w:rPr>
                                      <w:rFonts w:cs="Arial"/>
                                      <w:color w:val="000000"/>
                                      <w:szCs w:val="20"/>
                                    </w:rPr>
                                  </w:pPr>
                                  <w:r>
                                    <w:rPr>
                                      <w:rFonts w:cs="Arial"/>
                                      <w:color w:val="000000"/>
                                      <w:szCs w:val="20"/>
                                    </w:rPr>
                                  </w:r>
                                </w:p>
                                <w:p>
                                  <w:pPr>
                                    <w:pStyle w:val="Normal"/>
                                    <w:rPr>
                                      <w:rFonts w:cs="Arial"/>
                                      <w:szCs w:val="20"/>
                                    </w:rPr>
                                  </w:pPr>
                                  <w:r>
                                    <w:rPr>
                                      <w:rFonts w:cs="Arial"/>
                                      <w:szCs w:val="20"/>
                                    </w:rPr>
                                    <w:t>2) Novos fornecedores de AP</w:t>
                                  </w:r>
                                </w:p>
                                <w:p>
                                  <w:pPr>
                                    <w:pStyle w:val="Normal"/>
                                    <w:ind w:start="228" w:firstLine="14"/>
                                    <w:jc w:val="both"/>
                                    <w:rPr>
                                      <w:rFonts w:cs="Arial"/>
                                      <w:szCs w:val="20"/>
                                    </w:rPr>
                                  </w:pPr>
                                  <w:r>
                                    <w:rPr>
                                      <w:rFonts w:cs="Arial"/>
                                      <w:szCs w:val="20"/>
                                    </w:rPr>
                                    <w:t xml:space="preserve">Antes de iniciar uma nova transação, os auditores implementam 5.1 Auditoria Inicial no fornecedor ou contratado do processo de acordo com os “Padrões de Seleção de Fornecedores” (APQ-BP-001).</w:t>
                                  </w:r>
                                </w:p>
                                <w:p>
                                  <w:pPr>
                                    <w:pStyle w:val="Normal"/>
                                    <w:ind w:start="4" w:hanging="0"/>
                                    <w:rPr>
                                      <w:rFonts w:cs="Arial"/>
                                      <w:szCs w:val="20"/>
                                    </w:rPr>
                                  </w:pPr>
                                  <w:r>
                                    <w:rPr>
                                      <w:rFonts w:cs="Arial"/>
                                      <w:szCs w:val="20"/>
                                    </w:rPr>
                                  </w:r>
                                </w:p>
                                <w:p>
                                  <w:pPr>
                                    <w:pStyle w:val="Bun"/>
                                    <w:jc w:val="both"/>
                                    <w:rPr/>
                                  </w:pPr>
                                  <w:r>
                                    <w:rPr>
                                      <w:kern w:val="2"/>
                                    </w:rPr>
                                    <w:t xml:space="preserve">O Departamento de Compras pesquisa uma vez por ano a cadeia de suprimentos de uma empresa a ser auditada (fornecedor principal) para confirmar a retenção (produção paralela) de substância proibida pela RoHS.</w:t>
                                  </w:r>
                                </w:p>
                                <w:p>
                                  <w:pPr>
                                    <w:pStyle w:val="Bun"/>
                                    <w:jc w:val="both"/>
                                    <w:rPr/>
                                  </w:pPr>
                                  <w:r>
                                    <w:rPr>
                                      <w:kern w:val="2"/>
                                    </w:rPr>
                                    <w:t>Após realizar a pesquisa, classifique e classifique os fornecedores em dois grupos com base na retenção/não retenção de substância proibida e resuma-os na lista de fornecedores. Ao decidir 5.3 Sistema de Auditoria, aplicar preferencialmente uma auditoria presencial aos fornecedores do grupo de retenção de substância proibida.</w:t>
                                  </w:r>
                                </w:p>
                                <w:p>
                                  <w:pPr>
                                    <w:pStyle w:val="Normal"/>
                                    <w:ind w:start="4" w:hanging="0"/>
                                    <w:rPr>
                                      <w:rFonts w:cs="Arial"/>
                                      <w:szCs w:val="20"/>
                                    </w:rPr>
                                  </w:pPr>
                                  <w:r>
                                    <w:rPr>
                                      <w:rFonts w:cs="Arial"/>
                                      <w:szCs w:val="20"/>
                                    </w:rPr>
                                  </w:r>
                                </w:p>
                                <w:p>
                                  <w:pPr>
                                    <w:pStyle w:val="Normal"/>
                                    <w:jc w:val="both"/>
                                    <w:rPr/>
                                  </w:pPr>
                                  <w:r>
                                    <w:rPr>
                                      <w:rFonts w:cs="Arial"/>
                                    </w:rPr>
                                    <w:t>1) Plano de atividades de médio prazo</w:t>
                                  </w:r>
                                </w:p>
                                <w:p>
                                  <w:pPr>
                                    <w:pStyle w:val="Normal"/>
                                    <w:ind w:start="228" w:firstLine="14"/>
                                    <w:jc w:val="both"/>
                                    <w:rPr>
                                      <w:lang w:eastAsia="ja-JP"/>
                                    </w:rPr>
                                  </w:pPr>
                                  <w:r>
                                    <w:rPr>
                                      <w:rFonts w:cs="Arial"/>
                                      <w:szCs w:val="20"/>
                                    </w:rPr>
                                    <w:t xml:space="preserve">A Seção de Planejamento do Departamento de Compras discute com os departamentos relacionados um plano de promoção de três anos de auditoria ambiental do fornecedor uma vez a cada três anos e prepara um rascunho de um plano de atividades de médio prazo indicando a classificação da auditoria no local e a auto-auditoria do fornecedor. Após receber a aprovação do Presidente do Comitê de Gerenciamento de Substâncias Químicas do Produto AP (ou do Gerente do Departamento de Compras ou Gerente do Departamento de Qualidade autorizado), o plano é distribuído aos departamentos relacionados. O plano de atividades de médio prazo é finalizado após a adição de informações sobre a auditoria implementada nos últimos três anos (informações da CAIXA P) pela AP e outras empresas e confirmando a validade do uso desses resultados de auditoria como substitutos (conformidade do local de auditoria e sistema de auditoria, resultado da avaliação: Rank A). Uma vez por ano,</w:t>
                                  </w:r>
                                  <w:bookmarkStart w:id="95" w:name="OLE_LINK115"/>
                                  <w:bookmarkStart w:id="96" w:name="OLE_LINK114"/>
                                  <w:bookmarkStart w:id="97" w:name="OLE_LINK186"/>
                                  <w:bookmarkStart w:id="98" w:name="OLE_LINK185"/>
                                  <w:bookmarkStart w:id="99" w:name="OLE_LINK165"/>
                                  <w:bookmarkStart w:id="100" w:name="OLE_LINK164"/>
                                  <w:bookmarkStart w:id="101" w:name="OLE_LINK100"/>
                                  <w:bookmarkStart w:id="102" w:name="OLE_LINK101"/>
                                  <w:bookmarkEnd w:id="97"/>
                                  <w:bookmarkEnd w:id="98"/>
                                  <w:bookmarkEnd w:id="99"/>
                                  <w:bookmarkEnd w:id="100"/>
                                  <w:bookmarkEnd w:id="101"/>
                                  <w:bookmarkEnd w:id="102"/>
                                  <w:bookmarkEnd w:id="95"/>
                                  <w:bookmarkEnd w:id="96"/>
                                  <w:bookmarkStart w:id="103" w:name="OLE_LINK145"/>
                                  <w:bookmarkStart w:id="104" w:name="OLE_LINK144"/>
                                  <w:bookmarkEnd w:id="103"/>
                                  <w:bookmarkEnd w:id="104"/>
                                </w:p>
                                <w:p>
                                  <w:pPr>
                                    <w:pStyle w:val="Normal"/>
                                    <w:ind w:start="4" w:hanging="0"/>
                                    <w:rPr>
                                      <w:rFonts w:cs="Arial"/>
                                      <w:szCs w:val="20"/>
                                      <w:lang w:eastAsia="ja-JP"/>
                                    </w:rPr>
                                  </w:pPr>
                                  <w:r>
                                    <w:rPr>
                                      <w:rFonts w:cs="Arial"/>
                                      <w:szCs w:val="20"/>
                                      <w:lang w:eastAsia="ja-JP"/>
                                    </w:rPr>
                                  </w:r>
                                </w:p>
                                <w:p>
                                  <w:pPr>
                                    <w:pStyle w:val="Normal"/>
                                    <w:ind w:start="40" w:hanging="0"/>
                                    <w:rPr>
                                      <w:rFonts w:cs="Arial"/>
                                      <w:szCs w:val="20"/>
                                    </w:rPr>
                                  </w:pPr>
                                  <w:r>
                                    <w:rPr>
                                      <w:rFonts w:cs="Arial"/>
                                      <w:szCs w:val="20"/>
                                    </w:rPr>
                                    <w:t>2) Plano anual de atividades</w:t>
                                  </w:r>
                                </w:p>
                                <w:p>
                                  <w:pPr>
                                    <w:pStyle w:val="Normal"/>
                                    <w:ind w:start="228" w:firstLine="14"/>
                                    <w:jc w:val="both"/>
                                    <w:rPr>
                                      <w:rFonts w:cs="Arial"/>
                                      <w:szCs w:val="20"/>
                                    </w:rPr>
                                  </w:pPr>
                                  <w:r>
                                    <w:rPr>
                                      <w:rFonts w:cs="Arial"/>
                                      <w:szCs w:val="20"/>
                                    </w:rPr>
                                    <w:t xml:space="preserve">A Seção de Planejamento do Departamento de Compras prepara anualmente de março a abril um plano anual de auditoria ambiental do fornecedor no qual é indicada a classificação da auditoria no local e a auto-auditoria do fornecedor, e recebe a aprovação do Presidente do Comitê de Gestão de Substâncias Químicas do Produto AP (ou o Gerente do Departamento de Compras autorizado ou o Gerente do Departamento de Qualidade).</w:t>
                                  </w:r>
                                  <w:bookmarkStart w:id="105" w:name="OLE_LINK40"/>
                                  <w:bookmarkStart w:id="106" w:name="OLE_LINK39"/>
                                  <w:bookmarkStart w:id="107" w:name="OLE_LINK167"/>
                                  <w:bookmarkStart w:id="108" w:name="OLE_LINK166"/>
                                  <w:bookmarkStart w:id="109" w:name="OLE_LINK72"/>
                                  <w:bookmarkStart w:id="110" w:name="OLE_LINK71"/>
                                  <w:bookmarkStart w:id="111" w:name="OLE_LINK169"/>
                                  <w:bookmarkStart w:id="112" w:name="OLE_LINK168"/>
                                  <w:bookmarkEnd w:id="105"/>
                                  <w:bookmarkEnd w:id="106"/>
                                  <w:bookmarkEnd w:id="107"/>
                                  <w:bookmarkEnd w:id="108"/>
                                  <w:bookmarkEnd w:id="109"/>
                                  <w:bookmarkEnd w:id="110"/>
                                  <w:bookmarkEnd w:id="111"/>
                                  <w:bookmarkEnd w:id="112"/>
                                </w:p>
                                <w:p>
                                  <w:pPr>
                                    <w:pStyle w:val="Normal"/>
                                    <w:ind w:start="4" w:hanging="0"/>
                                    <w:rPr>
                                      <w:rFonts w:cs="Arial"/>
                                      <w:szCs w:val="20"/>
                                    </w:rPr>
                                  </w:pPr>
                                  <w:r>
                                    <w:rPr>
                                      <w:rFonts w:cs="Arial"/>
                                      <w:szCs w:val="20"/>
                                    </w:rPr>
                                  </w:r>
                                </w:p>
                                <w:p>
                                  <w:pPr>
                                    <w:pStyle w:val="Normal"/>
                                    <w:ind w:start="44" w:hanging="0"/>
                                    <w:rPr>
                                      <w:rFonts w:cs="Arial"/>
                                      <w:szCs w:val="20"/>
                                    </w:rPr>
                                  </w:pPr>
                                  <w:r>
                                    <w:rPr>
                                      <w:rFonts w:cs="Arial"/>
                                      <w:szCs w:val="20"/>
                                    </w:rPr>
                                    <w:t>3) Entrada do plano e gestão do progresso</w:t>
                                  </w:r>
                                </w:p>
                                <w:p>
                                  <w:pPr>
                                    <w:pStyle w:val="Normal"/>
                                    <w:ind w:start="228" w:firstLine="14"/>
                                    <w:jc w:val="both"/>
                                    <w:rPr>
                                      <w:rFonts w:cs="Arial"/>
                                      <w:szCs w:val="20"/>
                                    </w:rPr>
                                  </w:pPr>
                                  <w:bookmarkStart w:id="113" w:name="OLE_LINK62"/>
                                  <w:bookmarkStart w:id="114" w:name="OLE_LINK8"/>
                                  <w:bookmarkStart w:id="115" w:name="OLE_LINK7"/>
                                  <w:r>
                                    <w:rPr>
                                      <w:rFonts w:cs="Arial"/>
                                      <w:szCs w:val="20"/>
                                    </w:rPr>
                                    <w:t xml:space="preserve">Cada divisão determina um mês programado de auditoria no plano anual de atividades, e um responsável pelas compras da divisão registra o resultado na CAIXA P. Em seguida, um progresso mensal é gerenciado pelo sistema.</w:t>
                                  </w:r>
                                  <w:bookmarkEnd w:id="113"/>
                                  <w:bookmarkEnd w:id="114"/>
                                  <w:bookmarkEnd w:id="115"/>
                                </w:p>
                                <w:p>
                                  <w:pPr>
                                    <w:pStyle w:val="Normal"/>
                                    <w:ind w:start="40" w:hanging="0"/>
                                    <w:rPr>
                                      <w:rFonts w:cs="Arial"/>
                                      <w:szCs w:val="20"/>
                                    </w:rPr>
                                  </w:pPr>
                                  <w:r>
                                    <w:rPr>
                                      <w:rFonts w:cs="Arial"/>
                                      <w:szCs w:val="20"/>
                                    </w:rPr>
                                  </w:r>
                                </w:p>
                                <w:p>
                                  <w:pPr>
                                    <w:pStyle w:val="Normal"/>
                                    <w:ind w:start="40" w:hanging="0"/>
                                    <w:jc w:val="both"/>
                                    <w:rPr>
                                      <w:rFonts w:cs="Arial"/>
                                      <w:szCs w:val="20"/>
                                    </w:rPr>
                                  </w:pPr>
                                  <w:r>
                                    <w:rPr>
                                      <w:rFonts w:cs="Arial"/>
                                      <w:szCs w:val="20"/>
                                    </w:rPr>
                                    <w:t>Os auditores implementam uma auditoria ambiental do fornecedor de acordo com os procedimentos a seguir.</w:t>
                                  </w:r>
                                </w:p>
                                <w:p>
                                  <w:pPr>
                                    <w:pStyle w:val="Normal"/>
                                    <w:ind w:start="4" w:hanging="0"/>
                                    <w:rPr>
                                      <w:rFonts w:cs="Arial"/>
                                      <w:szCs w:val="20"/>
                                    </w:rPr>
                                  </w:pPr>
                                  <w:r>
                                    <w:rPr>
                                      <w:rFonts w:cs="Arial"/>
                                      <w:szCs w:val="20"/>
                                    </w:rPr>
                                  </w:r>
                                  <w:bookmarkStart w:id="116" w:name="OLE_LINK27"/>
                                  <w:bookmarkStart w:id="117" w:name="OLE_LINK26"/>
                                  <w:bookmarkStart w:id="118" w:name="OLE_LINK27"/>
                                  <w:bookmarkStart w:id="119" w:name="OLE_LINK26"/>
                                </w:p>
                                <w:p>
                                  <w:pPr>
                                    <w:pStyle w:val="Normal"/>
                                    <w:ind w:start="4" w:hanging="0"/>
                                    <w:rPr>
                                      <w:rFonts w:cs="Arial"/>
                                      <w:szCs w:val="20"/>
                                    </w:rPr>
                                  </w:pPr>
                                  <w:r>
                                    <w:rPr>
                                      <w:rFonts w:cs="Arial"/>
                                      <w:szCs w:val="20"/>
                                    </w:rPr>
                                  </w:r>
                                </w:p>
                                <w:p>
                                  <w:pPr>
                                    <w:pStyle w:val="Normal"/>
                                    <w:ind w:start="4" w:hanging="0"/>
                                    <w:rPr>
                                      <w:rFonts w:cs="Arial"/>
                                      <w:szCs w:val="20"/>
                                    </w:rPr>
                                  </w:pPr>
                                  <w:r>
                                    <w:rPr>
                                      <w:rFonts w:cs="Arial"/>
                                      <w:szCs w:val="20"/>
                                    </w:rPr>
                                  </w:r>
                                </w:p>
                                <w:p>
                                  <w:pPr>
                                    <w:pStyle w:val="Bun"/>
                                    <w:jc w:val="both"/>
                                    <w:rPr/>
                                  </w:pPr>
                                  <w:r>
                                    <w:rPr>
                                      <w:kern w:val="2"/>
                                    </w:rPr>
                                    <w:t>Explique sobre a atividade ambiental do Grupo Panasonic e a auditoria ambiental do fornecedor a um fornecedor. Antes da auditoria, proponha uma auto-auditoria do fornecedor ou auditoria no local ao fornecedor e receba o acordo.</w:t>
                                  </w:r>
                                  <w:bookmarkStart w:id="120" w:name="OLE_LINK105"/>
                                  <w:bookmarkStart w:id="121" w:name="OLE_LINK104"/>
                                  <w:bookmarkStart w:id="122" w:name="OLE_LINK2"/>
                                  <w:bookmarkStart w:id="123" w:name="OLE_LINK1"/>
                                </w:p>
                                <w:p>
                                  <w:pPr>
                                    <w:pStyle w:val="Normal"/>
                                    <w:rPr>
                                      <w:rFonts w:cs="Arial"/>
                                      <w:szCs w:val="20"/>
                                      <w:lang w:eastAsia="ja-JP"/>
                                    </w:rPr>
                                  </w:pPr>
                                  <w:r>
                                    <w:rPr>
                                      <w:rFonts w:cs="Arial"/>
                                      <w:szCs w:val="20"/>
                                      <w:lang w:eastAsia="ja-JP"/>
                                    </w:rPr>
                                  </w:r>
                                </w:p>
                                <w:p>
                                  <w:pPr>
                                    <w:pStyle w:val="Bun"/>
                                    <w:jc w:val="both"/>
                                    <w:rPr/>
                                  </w:pPr>
                                  <w:bookmarkStart w:id="124" w:name="OLE_LINK173"/>
                                  <w:bookmarkStart w:id="125" w:name="OLE_LINK172"/>
                                  <w:r>
                                    <w:rPr>
                                      <w:kern w:val="2"/>
                                    </w:rPr>
                                    <w:t>Envie a Lista de Verificação de Auditoria do Sistema de Garantia da Qualidade Ambiental (última</w:t>
                                  </w:r>
                                  <w:r>
                                    <w:rPr>
                                      <w:color w:val="FF0000"/>
                                      <w:kern w:val="2"/>
                                    </w:rPr>
                                    <w:t>versão), do fornecedor</w:t>
                                  </w:r>
                                  <w:r>
                                    <w:rPr>
                                      <w:kern w:val="2"/>
                                    </w:rPr>
                                    <w:t>Manual de Auto-Auditoria (versão mais recente),</w:t>
                                  </w:r>
                                  <w:r>
                                    <w:rPr>
                                      <w:color w:val="FF0000"/>
                                    </w:rPr>
                                    <w:t>Lista de Verificação para Treinamento sobre Mudança das Condições de Produção (última versão) e Lista de Verificação para Verificação Adicional nas Auditorias do Sistema de Garantia da Qualidade Ambiental do Fornecedor (última versão)</w:t>
                                  </w:r>
                                  <w:r>
                                    <w:rPr>
                                      <w:kern w:val="2"/>
                                    </w:rPr>
                                    <w:t>ao fornecedor (se uma auditoria no local estiver agendada, enviar um mês ou mais antes da data agendada da auditoria) e solicitar que o fornecedor envie a auto-auditoria implementada de acordo com a Lista de Verificação de Auditoria do Sistema de Garantia da Qualidade Ambiental do Fornecedor (versão mais recente) e a lista.</w:t>
                                  </w:r>
                                  <w:bookmarkStart w:id="126" w:name="OLE_LINK44"/>
                                  <w:bookmarkStart w:id="127" w:name="OLE_LINK43"/>
                                  <w:bookmarkStart w:id="128" w:name="OLE_LINK127"/>
                                  <w:bookmarkStart w:id="129" w:name="OLE_LINK126"/>
                                  <w:bookmarkEnd w:id="118"/>
                                  <w:bookmarkEnd w:id="119"/>
                                  <w:bookmarkEnd w:id="120"/>
                                  <w:bookmarkEnd w:id="121"/>
                                  <w:bookmarkEnd w:id="122"/>
                                  <w:bookmarkEnd w:id="123"/>
                                  <w:bookmarkEnd w:id="124"/>
                                  <w:bookmarkEnd w:id="125"/>
                                  <w:bookmarkEnd w:id="126"/>
                                  <w:bookmarkEnd w:id="127"/>
                                  <w:bookmarkEnd w:id="128"/>
                                  <w:bookmarkEnd w:id="129"/>
                                </w:p>
                                <w:p>
                                  <w:pPr>
                                    <w:pStyle w:val="Bun"/>
                                    <w:jc w:val="both"/>
                                    <w:rPr/>
                                  </w:pPr>
                                  <w:r>
                                    <w:rPr>
                                      <w:kern w:val="2"/>
                                    </w:rPr>
                                    <w:t>Em seguida, confirme a descrição nos resultados da auto-auditoria de acordo com a Lista de Verificação de Auditoria do Sistema de Garantia da Qualidade Ambiental (versão mais recente) e execute as seguintes ações.</w:t>
                                  </w:r>
                                </w:p>
                                <w:p>
                                  <w:pPr>
                                    <w:pStyle w:val="Normal"/>
                                    <w:ind w:start="200" w:hanging="200"/>
                                    <w:rPr>
                                      <w:rFonts w:cs="Arial"/>
                                      <w:szCs w:val="20"/>
                                    </w:rPr>
                                  </w:pPr>
                                  <w:r>
                                    <w:rPr>
                                      <w:rFonts w:cs="Arial"/>
                                      <w:szCs w:val="20"/>
                                    </w:rPr>
                                  </w:r>
                                </w:p>
                                <w:p>
                                  <w:pPr>
                                    <w:pStyle w:val="Normal"/>
                                    <w:ind w:start="288" w:hanging="288"/>
                                    <w:rPr>
                                      <w:rFonts w:cs="Arial"/>
                                      <w:szCs w:val="20"/>
                                    </w:rPr>
                                  </w:pPr>
                                  <w:bookmarkStart w:id="130" w:name="OLE_LINK57"/>
                                  <w:bookmarkStart w:id="131" w:name="OLE_LINK56"/>
                                  <w:bookmarkEnd w:id="130"/>
                                  <w:bookmarkEnd w:id="131"/>
                                  <w:r>
                                    <w:rPr>
                                      <w:rFonts w:cs="Arial"/>
                                      <w:szCs w:val="20"/>
                                    </w:rPr>
                                    <w:t>(1)</w:t>
                                  </w:r>
                                  <w:r>
                                    <w:rPr>
                                      <w:rFonts w:cs="Arial"/>
                                      <w:szCs w:val="20"/>
                                      <w:lang w:eastAsia="ja-JP"/>
                                    </w:rPr>
                                    <w:tab/>
                                  </w:r>
                                  <w:r>
                                    <w:rPr>
                                      <w:rFonts w:cs="Arial"/>
                                      <w:szCs w:val="20"/>
                                    </w:rPr>
                                    <w:t>Plano anual: Em caso de auto-auditoria do fornecedor</w:t>
                                  </w:r>
                                </w:p>
                                <w:p>
                                  <w:pPr>
                                    <w:pStyle w:val="Normal"/>
                                    <w:ind w:start="570" w:hanging="282"/>
                                    <w:rPr>
                                      <w:rFonts w:cs="Arial"/>
                                      <w:szCs w:val="20"/>
                                    </w:rPr>
                                  </w:pPr>
                                  <w:bookmarkStart w:id="132" w:name="OLE_LINK96"/>
                                  <w:bookmarkStart w:id="133" w:name="OLE_LINK95"/>
                                  <w:bookmarkEnd w:id="132"/>
                                  <w:bookmarkEnd w:id="133"/>
                                  <w:r>
                                    <w:rPr>
                                      <w:rFonts w:cs="Arial"/>
                                      <w:szCs w:val="20"/>
                                    </w:rPr>
                                    <w:t>a)</w:t>
                                  </w:r>
                                  <w:r>
                                    <w:rPr>
                                      <w:rFonts w:cs="Arial"/>
                                      <w:szCs w:val="20"/>
                                      <w:lang w:eastAsia="ja-JP"/>
                                    </w:rPr>
                                    <w:tab/>
                                  </w:r>
                                  <w:r>
                                    <w:rPr>
                                      <w:rFonts w:cs="Arial"/>
                                      <w:szCs w:val="20"/>
                                    </w:rPr>
                                    <w:t>Resultados da auto-auditoria: Ação para Rank A</w:t>
                                  </w:r>
                                </w:p>
                                <w:p>
                                  <w:pPr>
                                    <w:pStyle w:val="Normal"/>
                                    <w:ind w:start="570" w:hanging="324"/>
                                    <w:jc w:val="both"/>
                                    <w:rPr>
                                      <w:lang w:eastAsia="ja-JP"/>
                                    </w:rPr>
                                  </w:pPr>
                                  <w:bookmarkStart w:id="134" w:name="OLE_LINK57"/>
                                  <w:bookmarkStart w:id="135" w:name="OLE_LINK56"/>
                                  <w:bookmarkStart w:id="136" w:name="OLE_LINK96"/>
                                  <w:bookmarkStart w:id="137" w:name="OLE_LINK95"/>
                                  <w:bookmarkEnd w:id="134"/>
                                  <w:bookmarkEnd w:id="135"/>
                                  <w:bookmarkEnd w:id="136"/>
                                  <w:bookmarkEnd w:id="137"/>
                                  <w:r>
                                    <w:rPr>
                                      <w:rFonts w:cs="Arial"/>
                                      <w:szCs w:val="20"/>
                                      <w:lang w:eastAsia="ja-JP"/>
                                    </w:rPr>
                                    <w:tab/>
                                  </w:r>
                                  <w:r>
                                    <w:rPr>
                                      <w:rFonts w:cs="Arial"/>
                                      <w:szCs w:val="20"/>
                                    </w:rPr>
                                    <w:t xml:space="preserve">Confirme a adequação dos resultados da revisão, descreva os resultados da avaliação dos auditores na Lista de Verificação de Auditoria do Sistema de Garantia da Qualidade Ambiental (versão mais recente) ou qualquer outro formulário como comentários e receba a aprovação do Presidente do Comitê de Gestão de Substâncias Químicas do Produto da divisão (ou o Gerente do Departamento de Compras autorizado ou Gerente do Departamento de Qualidade). Em seguida, relate-o ao Departamento de Compras, Departamento de Qualidade, outros departamentos relacionados e ao fornecedor como resultados da auditoria.</w:t>
                                  </w:r>
                                </w:p>
                                <w:p>
                                  <w:pPr>
                                    <w:pStyle w:val="Normal"/>
                                    <w:ind w:start="570" w:hanging="324"/>
                                    <w:jc w:val="both"/>
                                    <w:rPr>
                                      <w:rFonts w:cs="Arial"/>
                                      <w:szCs w:val="20"/>
                                    </w:rPr>
                                  </w:pPr>
                                  <w:bookmarkStart w:id="138" w:name="OLE_LINK59"/>
                                  <w:bookmarkStart w:id="139" w:name="OLE_LINK58"/>
                                  <w:r>
                                    <w:rPr>
                                      <w:rFonts w:cs="Arial"/>
                                      <w:szCs w:val="20"/>
                                      <w:lang w:eastAsia="ja-JP"/>
                                    </w:rPr>
                                    <w:tab/>
                                  </w:r>
                                  <w:r>
                                    <w:rPr>
                                      <w:rFonts w:cs="Arial"/>
                                      <w:szCs w:val="20"/>
                                    </w:rPr>
                                    <w:t xml:space="preserve">Se não houver nenhum problema com o relatório, registre os resultados da auditoria no P's BOX e conclua a auditoria. Se o fornecedor corrigir a não conformidade sozinho, siga os procedimentos em 6.4.4 Melhoria para promover a melhoria.</w:t>
                                  </w:r>
                                  <w:bookmarkStart w:id="140" w:name="OLE_LINK155"/>
                                  <w:bookmarkStart w:id="141" w:name="OLE_LINK154"/>
                                  <w:bookmarkEnd w:id="138"/>
                                  <w:bookmarkEnd w:id="139"/>
                                  <w:bookmarkEnd w:id="140"/>
                                  <w:bookmarkEnd w:id="141"/>
                                </w:p>
                                <w:p>
                                  <w:pPr>
                                    <w:pStyle w:val="Normal"/>
                                    <w:jc w:val="both"/>
                                    <w:rPr>
                                      <w:rFonts w:cs="Arial"/>
                                      <w:szCs w:val="20"/>
                                      <w:lang w:eastAsia="ja-JP"/>
                                    </w:rPr>
                                  </w:pPr>
                                  <w:r>
                                    <w:rPr>
                                      <w:rFonts w:cs="Arial"/>
                                      <w:szCs w:val="20"/>
                                      <w:lang w:eastAsia="ja-JP"/>
                                    </w:rPr>
                                  </w:r>
                                </w:p>
                                <w:p>
                                  <w:pPr>
                                    <w:pStyle w:val="Normal"/>
                                    <w:ind w:start="570" w:hanging="282"/>
                                    <w:jc w:val="both"/>
                                    <w:rPr>
                                      <w:rFonts w:cs="Arial"/>
                                      <w:szCs w:val="20"/>
                                      <w:lang w:eastAsia="ja-JP"/>
                                    </w:rPr>
                                  </w:pPr>
                                  <w:r>
                                    <w:rPr>
                                      <w:rFonts w:cs="Arial"/>
                                      <w:szCs w:val="20"/>
                                    </w:rPr>
                                    <w:t>b)</w:t>
                                  </w:r>
                                  <w:r>
                                    <w:rPr>
                                      <w:rFonts w:cs="Arial"/>
                                      <w:szCs w:val="20"/>
                                      <w:lang w:eastAsia="ja-JP"/>
                                    </w:rPr>
                                    <w:tab/>
                                  </w:r>
                                  <w:r>
                                    <w:rPr>
                                      <w:rFonts w:cs="Arial"/>
                                      <w:szCs w:val="20"/>
                                    </w:rPr>
                                    <w:t>Resultados da auto-auditoria: Ação para Ranks B e C</w:t>
                                  </w:r>
                                </w:p>
                                <w:p>
                                  <w:pPr>
                                    <w:pStyle w:val="Normal"/>
                                    <w:ind w:start="570" w:hanging="324"/>
                                    <w:jc w:val="both"/>
                                    <w:rPr>
                                      <w:rFonts w:cs="Arial"/>
                                      <w:szCs w:val="20"/>
                                      <w:lang w:eastAsia="ja-JP"/>
                                    </w:rPr>
                                  </w:pPr>
                                  <w:r>
                                    <w:rPr>
                                      <w:rFonts w:cs="Arial"/>
                                      <w:szCs w:val="20"/>
                                      <w:lang w:eastAsia="ja-JP"/>
                                    </w:rPr>
                                    <w:tab/>
                                  </w:r>
                                  <w:r>
                                    <w:rPr>
                                      <w:rFonts w:cs="Arial"/>
                                      <w:szCs w:val="20"/>
                                    </w:rPr>
                                    <w:t xml:space="preserve">Confirme a descrição nos resultados da auto-auditoria de acordo com a Lista de Verificação de Auditoria do Sistema de Garantia da Qualidade Ambiental (versão mais recente). Se os resultados da auto-auditoria forem avaliados como classificação B ou C, passe para 6.4.3 Implementação de Auditoria no Local. (Mude para a auditoria no local mesmo que a auto-auditoria do fornecedor esteja programada no plano anual.)</w:t>
                                  </w:r>
                                  <w:bookmarkStart w:id="142" w:name="OLE_LINK64"/>
                                  <w:bookmarkStart w:id="143" w:name="OLE_LINK63"/>
                                  <w:bookmarkStart w:id="144" w:name="OLE_LINK123"/>
                                  <w:bookmarkStart w:id="145" w:name="OLE_LINK122"/>
                                  <w:bookmarkStart w:id="146" w:name="OLE_LINK37"/>
                                  <w:bookmarkStart w:id="147" w:name="OLE_LINK22"/>
                                  <w:bookmarkEnd w:id="142"/>
                                  <w:bookmarkEnd w:id="143"/>
                                  <w:bookmarkEnd w:id="144"/>
                                  <w:bookmarkEnd w:id="145"/>
                                  <w:bookmarkEnd w:id="146"/>
                                  <w:bookmarkEnd w:id="147"/>
                                </w:p>
                                <w:p>
                                  <w:pPr>
                                    <w:pStyle w:val="Normal"/>
                                    <w:jc w:val="both"/>
                                    <w:rPr>
                                      <w:rFonts w:cs="Arial"/>
                                      <w:szCs w:val="20"/>
                                      <w:lang w:eastAsia="ja-JP"/>
                                    </w:rPr>
                                  </w:pPr>
                                  <w:r>
                                    <w:rPr>
                                      <w:rFonts w:cs="Arial"/>
                                      <w:szCs w:val="20"/>
                                      <w:lang w:eastAsia="ja-JP"/>
                                    </w:rPr>
                                  </w:r>
                                </w:p>
                                <w:p>
                                  <w:pPr>
                                    <w:pStyle w:val="Normal"/>
                                    <w:ind w:start="288" w:hanging="288"/>
                                    <w:rPr>
                                      <w:rFonts w:cs="Arial"/>
                                      <w:szCs w:val="20"/>
                                      <w:lang w:eastAsia="ja-JP"/>
                                    </w:rPr>
                                  </w:pPr>
                                  <w:r>
                                    <w:rPr>
                                      <w:rFonts w:cs="Arial"/>
                                      <w:szCs w:val="20"/>
                                    </w:rPr>
                                    <w:t>(2)</w:t>
                                  </w:r>
                                  <w:r>
                                    <w:rPr>
                                      <w:rFonts w:cs="Arial"/>
                                      <w:szCs w:val="20"/>
                                      <w:lang w:eastAsia="ja-JP"/>
                                    </w:rPr>
                                    <w:tab/>
                                  </w:r>
                                  <w:r>
                                    <w:rPr>
                                      <w:rFonts w:cs="Arial"/>
                                      <w:szCs w:val="20"/>
                                    </w:rPr>
                                    <w:t>Plano anual: auditoria no local</w:t>
                                  </w:r>
                                </w:p>
                                <w:p>
                                  <w:pPr>
                                    <w:pStyle w:val="Normal"/>
                                    <w:ind w:start="288" w:hanging="288"/>
                                    <w:rPr>
                                      <w:rFonts w:cs="Arial"/>
                                      <w:szCs w:val="20"/>
                                      <w:lang w:eastAsia="ja-JP"/>
                                    </w:rPr>
                                  </w:pPr>
                                  <w:r>
                                    <w:rPr>
                                      <w:rFonts w:cs="Arial"/>
                                      <w:szCs w:val="20"/>
                                      <w:lang w:eastAsia="ja-JP"/>
                                    </w:rPr>
                                    <w:tab/>
                                  </w:r>
                                  <w:r>
                                    <w:rPr>
                                      <w:rFonts w:cs="Arial"/>
                                      <w:szCs w:val="20"/>
                                    </w:rPr>
                                    <w:t xml:space="preserve">Avance para 6.4.3 Implementação da Auditoria no Local.</w:t>
                                  </w:r>
                                </w:p>
                                <w:p>
                                  <w:pPr>
                                    <w:pStyle w:val="Normal"/>
                                    <w:rPr>
                                      <w:rFonts w:cs="Arial"/>
                                      <w:b/>
                                      <w:b/>
                                      <w:szCs w:val="20"/>
                                      <w:lang w:eastAsia="ja-JP"/>
                                    </w:rPr>
                                  </w:pPr>
                                  <w:r>
                                    <w:rPr>
                                      <w:rFonts w:cs="Arial"/>
                                      <w:b/>
                                      <w:szCs w:val="20"/>
                                      <w:lang w:eastAsia="ja-JP"/>
                                    </w:rPr>
                                  </w:r>
                                </w:p>
                                <w:p>
                                  <w:pPr>
                                    <w:pStyle w:val="Bun"/>
                                    <w:jc w:val="both"/>
                                    <w:rPr/>
                                  </w:pPr>
                                  <w:bookmarkStart w:id="148" w:name="OLE_LINK54"/>
                                  <w:bookmarkStart w:id="149" w:name="OLE_LINK51"/>
                                  <w:bookmarkStart w:id="150" w:name="OLE_LINK61"/>
                                  <w:bookmarkStart w:id="151" w:name="OLE_LINK60"/>
                                  <w:bookmarkEnd w:id="148"/>
                                  <w:bookmarkEnd w:id="149"/>
                                  <w:r>
                                    <w:rPr>
                                      <w:kern w:val="2"/>
                                    </w:rPr>
                                    <w:t>Com base nos resultados da auto-auditoria do fornecedor, implemente um resultado no local.</w:t>
                                  </w:r>
                                  <w:bookmarkEnd w:id="150"/>
                                  <w:bookmarkEnd w:id="151"/>
                                </w:p>
                                <w:p>
                                  <w:pPr>
                                    <w:pStyle w:val="Normal"/>
                                    <w:ind w:start="200" w:hanging="200"/>
                                    <w:jc w:val="both"/>
                                    <w:rPr>
                                      <w:rFonts w:cs="Arial"/>
                                      <w:szCs w:val="20"/>
                                    </w:rPr>
                                  </w:pPr>
                                  <w:bookmarkStart w:id="152" w:name="OLE_LINK54"/>
                                  <w:bookmarkStart w:id="153" w:name="OLE_LINK51"/>
                                  <w:bookmarkEnd w:id="152"/>
                                  <w:bookmarkEnd w:id="153"/>
                                  <w:r>
                                    <w:rPr>
                                      <w:rFonts w:cs="Arial"/>
                                      <w:szCs w:val="20"/>
                                    </w:rPr>
                                    <w:t>1)</w:t>
                                  </w:r>
                                  <w:r>
                                    <w:rPr>
                                      <w:rFonts w:cs="Arial"/>
                                      <w:szCs w:val="20"/>
                                      <w:lang w:eastAsia="ja-JP"/>
                                    </w:rPr>
                                    <w:tab/>
                                    <w:t>UMA</w:t>
                                  </w:r>
                                  <w:r>
                                    <w:rPr>
                                      <w:rFonts w:cs="Arial"/>
                                      <w:szCs w:val="20"/>
                                    </w:rPr>
                                    <w:t>após ajustar um cronograma para auditoria no local com o fornecedor, informe o fornecedor sobre o cronograma de auditoria ambiental.</w:t>
                                  </w:r>
                                </w:p>
                                <w:p>
                                  <w:pPr>
                                    <w:pStyle w:val="Normal"/>
                                    <w:ind w:start="200" w:hanging="200"/>
                                    <w:jc w:val="both"/>
                                    <w:rPr>
                                      <w:rFonts w:cs="Arial"/>
                                      <w:szCs w:val="20"/>
                                    </w:rPr>
                                  </w:pPr>
                                  <w:r>
                                    <w:rPr>
                                      <w:rFonts w:cs="Arial"/>
                                      <w:szCs w:val="20"/>
                                    </w:rPr>
                                  </w:r>
                                  <w:bookmarkStart w:id="154" w:name="OLE_LINK6"/>
                                  <w:bookmarkStart w:id="155" w:name="OLE_LINK5"/>
                                  <w:bookmarkStart w:id="156" w:name="OLE_LINK25"/>
                                  <w:bookmarkStart w:id="157" w:name="OLE_LINK24"/>
                                  <w:bookmarkStart w:id="158" w:name="OLE_LINK6"/>
                                  <w:bookmarkStart w:id="159" w:name="OLE_LINK5"/>
                                  <w:bookmarkStart w:id="160" w:name="OLE_LINK25"/>
                                  <w:bookmarkStart w:id="161" w:name="OLE_LINK24"/>
                                </w:p>
                                <w:p>
                                  <w:pPr>
                                    <w:pStyle w:val="Normal"/>
                                    <w:ind w:start="200" w:hanging="200"/>
                                    <w:jc w:val="both"/>
                                    <w:rPr>
                                      <w:color w:val="FF0000"/>
                                      <w:lang w:eastAsia="ja-JP"/>
                                    </w:rPr>
                                  </w:pPr>
                                  <w:r>
                                    <w:rPr>
                                      <w:rFonts w:cs="Arial"/>
                                      <w:szCs w:val="20"/>
                                    </w:rPr>
                                    <w:t>2)</w:t>
                                  </w:r>
                                  <w:r>
                                    <w:rPr>
                                      <w:rFonts w:cs="Arial"/>
                                      <w:szCs w:val="20"/>
                                      <w:lang w:eastAsia="ja-JP"/>
                                    </w:rPr>
                                    <w:tab/>
                                  </w:r>
                                  <w:r>
                                    <w:rPr>
                                      <w:rFonts w:cs="Arial"/>
                                      <w:szCs w:val="20"/>
                                    </w:rPr>
                                    <w:t>Visite o site, confirme documentos de qualidade, registros de qualidade e locais de trabalho de acordo com a Lista de Verificação de Auditoria do Sistema de Garantia da Qualidade Ambiental (última versão), e classifique e avalie de acordo com a Auditoria do Sistema de Garantia da Qualidade Ambiental - Manual do Auditor.</w:t>
                                  </w:r>
                                  <w:bookmarkEnd w:id="158"/>
                                  <w:bookmarkEnd w:id="159"/>
                                  <w:bookmarkEnd w:id="160"/>
                                  <w:bookmarkEnd w:id="161"/>
                                  <w:r>
                                    <w:rPr>
                                      <w:rFonts w:cs="Arial"/>
                                      <w:color w:val="FF0000"/>
                                      <w:szCs w:val="20"/>
                                      <w:lang w:eastAsia="ja-JP"/>
                                    </w:rPr>
                                    <w:t>Além disso, avalie o fornecedor com base na Lista de Verificação para Treinamento sobre Mudança das Condições de Produção (última versão) e Lista de Verificação para Verificação Adicional nas Auditorias do Sistema de Garantia da Qualidade Ambiental do Fornecedor (última versão).</w:t>
                                  </w:r>
                                </w:p>
                                <w:p>
                                  <w:pPr>
                                    <w:pStyle w:val="Normal"/>
                                    <w:ind w:start="200" w:hanging="200"/>
                                    <w:jc w:val="both"/>
                                    <w:rPr>
                                      <w:rFonts w:cs="Arial"/>
                                      <w:color w:val="FF0000"/>
                                      <w:szCs w:val="20"/>
                                      <w:lang w:eastAsia="ja-JP"/>
                                    </w:rPr>
                                  </w:pPr>
                                  <w:r>
                                    <w:rPr>
                                      <w:rFonts w:cs="Arial"/>
                                      <w:color w:val="FF0000"/>
                                      <w:szCs w:val="20"/>
                                      <w:lang w:eastAsia="ja-JP"/>
                                    </w:rPr>
                                  </w:r>
                                </w:p>
                                <w:p>
                                  <w:pPr>
                                    <w:pStyle w:val="Normal"/>
                                    <w:ind w:start="200" w:hanging="200"/>
                                    <w:jc w:val="both"/>
                                    <w:rPr>
                                      <w:rFonts w:cs="Arial"/>
                                      <w:szCs w:val="20"/>
                                    </w:rPr>
                                  </w:pPr>
                                  <w:r>
                                    <w:rPr>
                                      <w:rFonts w:cs="Arial"/>
                                      <w:szCs w:val="20"/>
                                    </w:rPr>
                                    <w:t>3)</w:t>
                                  </w:r>
                                  <w:r>
                                    <w:rPr>
                                      <w:rFonts w:cs="Arial"/>
                                      <w:szCs w:val="20"/>
                                      <w:lang w:eastAsia="ja-JP"/>
                                    </w:rPr>
                                    <w:tab/>
                                  </w:r>
                                  <w:r>
                                    <w:rPr>
                                      <w:rFonts w:cs="Arial"/>
                                      <w:szCs w:val="20"/>
                                    </w:rPr>
                                    <w:t>Informe o fornecedor dos resultados da auditoria no local como um relatório primário. Por meio da auditoria, caso haja algum ponto de melhoria, o auditor informa o fornecedor juntamente com o relatório primário de resultados. Acordar com o fornecedor os pontos de melhoria.</w:t>
                                  </w:r>
                                </w:p>
                                <w:p>
                                  <w:pPr>
                                    <w:pStyle w:val="Normal"/>
                                    <w:rPr>
                                      <w:rFonts w:cs="Arial"/>
                                      <w:szCs w:val="20"/>
                                      <w:lang w:eastAsia="ja-JP"/>
                                    </w:rPr>
                                  </w:pPr>
                                  <w:r>
                                    <w:rPr>
                                      <w:rFonts w:cs="Arial"/>
                                      <w:szCs w:val="20"/>
                                      <w:lang w:eastAsia="ja-JP"/>
                                    </w:rPr>
                                  </w:r>
                                </w:p>
                                <w:p>
                                  <w:pPr>
                                    <w:pStyle w:val="Bun"/>
                                    <w:jc w:val="both"/>
                                    <w:rPr>
                                      <w:kern w:val="2"/>
                                    </w:rPr>
                                  </w:pPr>
                                  <w:r>
                                    <w:rPr>
                                      <w:kern w:val="2"/>
                                    </w:rPr>
                                    <w:t>Após a auditoria no local, solicite ao fornecedor pontos/solicitações de melhoria e confirme as ações corretivas.</w:t>
                                  </w:r>
                                </w:p>
                                <w:p>
                                  <w:pPr>
                                    <w:pStyle w:val="Normal"/>
                                    <w:rPr>
                                      <w:rFonts w:cs="Arial"/>
                                      <w:szCs w:val="20"/>
                                    </w:rPr>
                                  </w:pPr>
                                  <w:r>
                                    <w:rPr>
                                      <w:rFonts w:cs="Arial"/>
                                      <w:szCs w:val="20"/>
                                    </w:rPr>
                                    <w:t>1) Para classificação A</w:t>
                                  </w:r>
                                  <w:bookmarkStart w:id="162" w:name="OLE_LINK48"/>
                                  <w:bookmarkStart w:id="163" w:name="OLE_LINK47"/>
                                </w:p>
                                <w:p>
                                  <w:pPr>
                                    <w:pStyle w:val="1"/>
                                    <w:jc w:val="both"/>
                                    <w:rPr>
                                      <w:color w:val="000000"/>
                                    </w:rPr>
                                  </w:pPr>
                                  <w:r>
                                    <w:rPr>
                                      <w:color w:val="000000"/>
                                      <w:kern w:val="2"/>
                                    </w:rPr>
                                    <w:t>(1)</w:t>
                                  </w:r>
                                  <w:r>
                                    <w:rPr>
                                      <w:color w:val="000000"/>
                                      <w:kern w:val="2"/>
                                    </w:rPr>
                                    <w:tab/>
                                  </w:r>
                                  <w:r>
                                    <w:rPr>
                                      <w:color w:val="000000"/>
                                      <w:kern w:val="2"/>
                                    </w:rPr>
                                    <w:t>Emitir a Auditoria do Sistema de Garantia da Qualidade Ambiental - Pontos/Solicitações de Melhoria e Plano/Relatório de Melhoria (Anexo 2), receber um relatório sobre o plano de melhoria e confirmar a adequação. Além disso, solicitar ações de melhoria no prazo de três meses.</w:t>
                                  </w:r>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(2)</w:t>
                                  </w:r>
                                  <w:r>
                                    <w:rPr>
                                      <w:color w:val="000000"/>
                                      <w:kern w:val="2"/>
                                    </w:rPr>
                                    <w:tab/>
                                  </w:r>
                                  <w:r>
                                    <w:rPr>
                                      <w:color w:val="000000"/>
                                      <w:kern w:val="2"/>
                                    </w:rPr>
                                    <w:t xml:space="preserve">O auditor-chefe obtém o relatório final da Auditoria do Sistema de Garantia da Qualidade Ambiental - Pontos/Solicitações de Melhoria e Plano/Relatório de Melhoria (Anexo 2), confirma a melhoria implementada e, em seguida, devolve ao fornecedor.</w:t>
                                  </w:r>
                                  <w:bookmarkStart w:id="164" w:name="OLE_LINK163"/>
                                  <w:bookmarkStart w:id="165" w:name="OLE_LINK162"/>
                                  <w:bookmarkStart w:id="166" w:name="OLE_LINK151"/>
                                  <w:bookmarkStart w:id="167" w:name="OLE_LINK148"/>
                                  <w:bookmarkEnd w:id="164"/>
                                  <w:bookmarkEnd w:id="165"/>
                                  <w:bookmarkEnd w:id="166"/>
                                  <w:bookmarkEnd w:id="167"/>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(3)</w:t>
                                  </w:r>
                                  <w:r>
                                    <w:rPr>
                                      <w:color w:val="000000"/>
                                      <w:kern w:val="2"/>
                                    </w:rPr>
                                    <w:tab/>
                                  </w:r>
                                  <w:r>
                                    <w:rPr>
                                      <w:color w:val="000000"/>
                                      <w:kern w:val="2"/>
                                    </w:rPr>
                                    <w:t>O auditor-chefe resume os resultados finais da auditoria ambiental do fornecedor na Lista de Verificação de Auditoria do Sistema de Garantia da Qualidade Ambiental (versão mais recente)</w:t>
                                  </w:r>
                                  <w:r>
                                    <w:rPr>
                                      <w:color w:val="FF0000"/>
                                      <w:kern w:val="2"/>
                                    </w:rPr>
                                    <w:t>,</w:t>
                                  </w:r>
                                  <w:r>
                                    <w:rPr>
                                      <w:color w:val="000000"/>
                                      <w:kern w:val="2"/>
                                    </w:rPr>
                                    <w:t xml:space="preserve"> </w:t>
                                  </w:r>
                                  <w:r>
                                    <w:rPr>
                                      <w:color w:val="FF0000"/>
                                    </w:rPr>
                                    <w:t>Lista de Verificação para Treinamento sobre Mudança das Condições de Produção (última versão) e Lista de Verificação para Verificação Adicional nas Auditorias do Sistema de Garantia da Qualidade Ambiental do Fornecedor (última versão)</w:t>
                                  </w:r>
                                  <w:r>
                                    <w:rPr>
                                      <w:color w:val="000000"/>
                                      <w:kern w:val="2"/>
                                    </w:rPr>
                                    <w:t xml:space="preserve">e obtém a aprovação do Presidente do Comitê de Gerenciamento de Substâncias Químicas do Produto da divisão (ou do Gerente do Departamento de Compras ou Gerente do Departamento de Qualidade autorizado). Em seguida, relate os resultados ao Departamento de Compras, Departamento de Qualidade, departamentos relacionados e fornecedor. Se não houver problema com o conteúdo reportado, registre o Check List de Auditoria do Sistema de Garantia da Qualidade Ambiental (última versão) e a Auditoria do Sistema de Garantia da Qualidade Ambiental - Pontos/Solicitações de Melhoria e Plano/Relatório de Melhoria (Anexo 2) com P's BOX como registro final e conclua a auditoria.</w:t>
                                  </w:r>
                                  <w:bookmarkStart w:id="168" w:name="OLE_LINK153"/>
                                  <w:bookmarkStart w:id="169" w:name="OLE_LINK152"/>
                                  <w:bookmarkStart w:id="170" w:name="OLE_LINK147"/>
                                  <w:bookmarkStart w:id="171" w:name="OLE_LINK146"/>
                                  <w:bookmarkStart w:id="172" w:name="OLE_LINK130"/>
                                  <w:bookmarkStart w:id="173" w:name="OLE_LINK111"/>
                                  <w:bookmarkStart w:id="174" w:name="OLE_LINK175"/>
                                  <w:bookmarkStart w:id="175" w:name="OLE_LINK174"/>
                                  <w:bookmarkStart w:id="176" w:name="OLE_LINK92"/>
                                  <w:bookmarkStart w:id="177" w:name="OLE_LINK91"/>
                                  <w:bookmarkEnd w:id="174"/>
                                  <w:bookmarkEnd w:id="175"/>
                                  <w:bookmarkEnd w:id="176"/>
                                  <w:bookmarkEnd w:id="177"/>
                                  <w:bookmarkStart w:id="178" w:name="OLE_LINK85"/>
                                  <w:bookmarkStart w:id="179" w:name="OLE_LINK84"/>
                                  <w:bookmarkStart w:id="180" w:name="OLE_LINK110"/>
                                  <w:bookmarkStart w:id="181" w:name="OLE_LINK89"/>
                                  <w:bookmarkEnd w:id="168"/>
                                  <w:bookmarkEnd w:id="169"/>
                                  <w:bookmarkEnd w:id="170"/>
                                  <w:bookmarkEnd w:id="171"/>
                                  <w:bookmarkEnd w:id="172"/>
                                  <w:bookmarkEnd w:id="173"/>
                                  <w:bookmarkEnd w:id="178"/>
                                  <w:bookmarkEnd w:id="179"/>
                                  <w:bookmarkEnd w:id="180"/>
                                  <w:bookmarkEnd w:id="181"/>
                                </w:p>
                                <w:p>
                                  <w:pPr>
                                    <w:pStyle w:val="Normal"/>
                                    <w:rPr>
                                      <w:rFonts w:cs="Arial"/>
                                      <w:color w:val="000000"/>
                                      <w:szCs w:val="20"/>
                                    </w:rPr>
                                  </w:pPr>
                                  <w:r>
                                    <w:rPr>
                                      <w:rFonts w:cs="Arial"/>
                                      <w:color w:val="000000"/>
                                      <w:szCs w:val="20"/>
                                    </w:rPr>
                                  </w:r>
                                  <w:bookmarkEnd w:id="162"/>
                                  <w:bookmarkEnd w:id="163"/>
                                </w:p>
                                <w:p>
                                  <w:pPr>
                                    <w:pStyle w:val="Normal"/>
                                    <w:rPr>
                                      <w:rFonts w:cs="Arial"/>
                                      <w:szCs w:val="20"/>
                                    </w:rPr>
                                  </w:pPr>
                                  <w:r>
                                    <w:rPr>
                                      <w:rFonts w:cs="Arial"/>
                                      <w:szCs w:val="20"/>
                                    </w:rPr>
                                    <w:t>2) Classificação B ou inferior</w:t>
                                  </w:r>
                                </w:p>
                                <w:p>
                                  <w:pPr>
                                    <w:pStyle w:val="1"/>
                                    <w:jc w:val="both"/>
                                    <w:rPr>
                                      <w:color w:val="000000"/>
                                    </w:rPr>
                                  </w:pPr>
                                  <w:r>
                                    <w:rPr>
                                      <w:color w:val="000000"/>
                                      <w:kern w:val="2"/>
                                    </w:rPr>
                                    <w:t>(1)</w:t>
                                  </w:r>
                                  <w:bookmarkStart w:id="182" w:name="OLE_LINK139"/>
                                  <w:bookmarkStart w:id="183" w:name="OLE_LINK129"/>
                                  <w:r>
                                    <w:rPr>
                                      <w:color w:val="000000"/>
                                      <w:kern w:val="2"/>
                                    </w:rPr>
                                    <w:tab/>
                                  </w:r>
                                  <w:r>
                                    <w:rPr>
                                      <w:color w:val="000000"/>
                                      <w:kern w:val="2"/>
                                    </w:rPr>
                                    <w:t>Emitir a Auditoria do Sistema de Garantia da Qualidade Ambiental - Pontos/Solicitações de Melhoria e Plano/Relatório de Melhoria (Anexo 2), receber um relatório sobre o plano de melhoria e confirmar a adequação. Solicitar melhorias dentro de três meses. (Um novo fornecedor deve obter a Classificação A antes do envio do lote inicial do material.)</w:t>
                                  </w:r>
                                  <w:bookmarkEnd w:id="182"/>
                                  <w:bookmarkEnd w:id="183"/>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rPr>
                                    <w:t>(2)</w:t>
                                  </w:r>
                                  <w:bookmarkStart w:id="184" w:name="OLE_LINK176"/>
                                  <w:bookmarkStart w:id="185" w:name="OLE_LINK177"/>
                                  <w:bookmarkEnd w:id="184"/>
                                  <w:bookmarkEnd w:id="185"/>
                                  <w:r>
                                    <w:rPr>
                                      <w:color w:val="000000"/>
                                      <w:kern w:val="2"/>
                                    </w:rPr>
                                    <w:tab/>
                                  </w:r>
                                  <w:r>
                                    <w:rPr>
                                      <w:color w:val="000000"/>
                                      <w:kern w:val="2"/>
                                    </w:rPr>
                                    <w:t>O auditor-chefe resume os principais resultados da auditoria ambiental do fornecedor na Lista de Verificação de Auditoria do Sistema de Garantia da Qualidade Ambiental (versão mais recente)</w:t>
                                  </w:r>
                                  <w:r>
                                    <w:rPr>
                                      <w:color w:val="FF0000"/>
                                      <w:kern w:val="2"/>
                                    </w:rPr>
                                    <w:t>,</w:t>
                                  </w:r>
                                  <w:r>
                                    <w:rPr>
                                      <w:color w:val="000000"/>
                                      <w:kern w:val="2"/>
                                    </w:rPr>
                                    <w:t xml:space="preserve"> </w:t>
                                  </w:r>
                                  <w:r>
                                    <w:rPr>
                                      <w:color w:val="FF0000"/>
                                    </w:rPr>
                                    <w:t>Lista de Verificação para Treinamento sobre Mudança das Condições de Produção (última versão) e Lista de Verificação para Verificação Adicional nas Auditorias do Sistema de Garantia da Qualidade Ambiental do Fornecedor (última versão)</w:t>
                                  </w:r>
                                  <w:r>
                                    <w:rPr>
                                      <w:color w:val="000000"/>
                                      <w:kern w:val="2"/>
                                    </w:rPr>
                                    <w:t>e obtém aprovação. O auditor-chefe então reporta a Auditoria do Sistema de Garantia da Qualidade Ambiental - Pontos/Solicitações de Melhoria e Plano/Relatório de Melhoria (Anexo 2), além do Check List, ao Departamento de Compras, Departamento de Qualidade, departamentos relacionados e fornecedor; para compartilhar os resultados da auditoria.</w:t>
                                  </w:r>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(3)</w:t>
                                  </w:r>
                                  <w:r>
                                    <w:rPr>
                                      <w:color w:val="000000"/>
                                      <w:kern w:val="2"/>
                                    </w:rPr>
                                    <w:tab/>
                                  </w:r>
                                  <w:r>
                                    <w:rPr>
                                      <w:color w:val="000000"/>
                                      <w:kern w:val="2"/>
                                    </w:rPr>
                                    <w:t xml:space="preserve">Registrar o Check List de Auditoria do Sistema de Garantia da Qualidade Ambiental (última versão) e a Auditoria do Sistema de Garantia da Qualidade Ambiental - Pontos/Solicitações de Melhoria e Plano/Relatório de Melhoria (Anexo 2) com P's BOX como registro primário.</w:t>
                                  </w:r>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(4)</w:t>
                                  </w:r>
                                  <w:r>
                                    <w:rPr>
                                      <w:color w:val="000000"/>
                                      <w:kern w:val="2"/>
                                    </w:rPr>
                                    <w:tab/>
                                  </w:r>
                                  <w:r>
                                    <w:rPr>
                                      <w:color w:val="000000"/>
                                      <w:kern w:val="2"/>
                                    </w:rPr>
                                    <w:t>Depois de concluir a auditoria no local (auditoria primária), os auditores passam para uma série de atividades de melhoria (auditoria de acompanhamento).</w:t>
                                  </w:r>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(5)</w:t>
                                  </w:r>
                                  <w:bookmarkStart w:id="186" w:name="OLE_LINK81"/>
                                  <w:bookmarkStart w:id="187" w:name="OLE_LINK80"/>
                                  <w:r>
                                    <w:rPr>
                                      <w:color w:val="000000"/>
                                      <w:kern w:val="2"/>
                                    </w:rPr>
                                    <w:tab/>
                                  </w:r>
                                  <w:r>
                                    <w:rPr>
                                      <w:color w:val="000000"/>
                                      <w:kern w:val="2"/>
                                    </w:rPr>
                                    <w:t>Solicitar a apresentação do relatório final da Auditoria do Sistema de Garantia da Qualidade Ambiental - Pontos/Solicitações de Melhoria e Plano/Relatório de Melhoria (Anexo 2) e confirmar a adequação da melhoria implementada.</w:t>
                                  </w:r>
                                  <w:bookmarkEnd w:id="186"/>
                                  <w:bookmarkEnd w:id="187"/>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(6)</w:t>
                                  </w:r>
                                  <w:r>
                                    <w:rPr>
                                      <w:color w:val="000000"/>
                                      <w:kern w:val="2"/>
                                    </w:rPr>
                                    <w:tab/>
                                  </w:r>
                                  <w:r>
                                    <w:rPr>
                                      <w:color w:val="000000"/>
                                      <w:kern w:val="2"/>
                                    </w:rPr>
                                    <w:t>Se a melhoria implementada for adequada, reavalie a Lista de Verificação de Auditoria do Sistema de Garantia da Qualidade Ambiental (versão mais recente) para confirmar que o resultado da avaliação é de classificação A.</w:t>
                                  </w:r>
                                  <w:bookmarkStart w:id="188" w:name="OLE_LINK88"/>
                                  <w:bookmarkStart w:id="189" w:name="OLE_LINK87"/>
                                  <w:bookmarkEnd w:id="188"/>
                                  <w:bookmarkEnd w:id="189"/>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(7)</w:t>
                                  </w:r>
                                  <w:r>
                                    <w:rPr>
                                      <w:color w:val="000000"/>
                                      <w:kern w:val="2"/>
                                    </w:rPr>
                                    <w:tab/>
                                  </w:r>
                                  <w:r>
                                    <w:rPr>
                                      <w:color w:val="000000"/>
                                      <w:kern w:val="2"/>
                                    </w:rPr>
                                    <w:t xml:space="preserve">O auditor-chefe resume os resultados finais da auditoria ambiental do fornecedor na Lista de Verificação do Sistema de Garantia de Auditoria de Qualidade Ambiental (versão mais recente) e obtém a aprovação do Presidente do Comitê de Gestão de Substâncias Químicas do Produto (ou o Gerente do Departamento de Compras dada a autoridade, ou Qualidade Gerente de departamento). Em seguida, registre a Lista de Verificação da Auditoria do Sistema de Garantia da Qualidade Ambiental (última versão) e a Auditoria do Sistema de Garantia da Qualidade Ambiental - Pontos/Solicitações de Melhoria e Plano/Relatório de Melhoria (Anexo 2) no G-MATICS como registro final.</w:t>
                                  </w:r>
                                  <w:bookmarkStart w:id="190" w:name="OLE_LINK90"/>
                                  <w:bookmarkStart w:id="191" w:name="OLE_LINK86"/>
                                  <w:bookmarkStart w:id="192" w:name="OLE_LINK128"/>
                                  <w:bookmarkStart w:id="193" w:name="OLE_LINK121"/>
                                  <w:bookmarkStart w:id="194" w:name="OLE_LINK132"/>
                                  <w:bookmarkStart w:id="195" w:name="OLE_LINK131"/>
                                  <w:bookmarkEnd w:id="190"/>
                                  <w:bookmarkEnd w:id="191"/>
                                  <w:bookmarkEnd w:id="192"/>
                                  <w:bookmarkEnd w:id="193"/>
                                  <w:bookmarkEnd w:id="194"/>
                                  <w:bookmarkEnd w:id="195"/>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(8)</w:t>
                                  </w:r>
                                  <w:r>
                                    <w:rPr>
                                      <w:color w:val="000000"/>
                                    </w:rPr>
                                    <w:tab/>
                                  </w:r>
                                  <w:r>
                                    <w:rPr>
                                      <w:color w:val="000000"/>
                                      <w:kern w:val="2"/>
                                    </w:rPr>
                                    <w:t xml:space="preserve">Faça um relatório final sobre a Lista de Verificação de Auditoria do Sistema de Garantia Ambiental ao fornecedor para concluir a auditoria de acompanhamento.</w:t>
                                  </w:r>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(9)</w:t>
                                  </w:r>
                                  <w:r>
                                    <w:rPr>
                                      <w:color w:val="000000"/>
                                      <w:kern w:val="2"/>
                                    </w:rPr>
                                    <w:tab/>
                                  </w:r>
                                  <w:r>
                                    <w:rPr>
                                      <w:color w:val="000000"/>
                                      <w:kern w:val="2"/>
                                    </w:rPr>
                                    <w:t xml:space="preserve">Após a auditoria de acompanhamento, o auditor-chefe relata os resultados finais da Lista de Verificação da Auditoria do Sistema de Garantia da Qualidade Ambiental e da Auditoria do Sistema de Garantia da Qualidade Ambiental - Pontos/Solicitações de Melhoria e Plano/Relatório de Melhoria (Anexo 2) ao Departamento de Compras, Departamento de Qualidade , e departamentos relacionados.</w:t>
                                  </w:r>
                                </w:p>
                                <w:p>
                                  <w:pPr>
                                    <w:pStyle w:val="Normal"/>
                                    <w:rPr>
                                      <w:rFonts w:cs="Arial"/>
                                      <w:color w:val="000000"/>
                                      <w:szCs w:val="20"/>
                                      <w:lang w:eastAsia="ja-JP"/>
                                    </w:rPr>
                                  </w:pPr>
                                  <w:r>
                                    <w:rPr>
                                      <w:rFonts w:cs="Arial"/>
                                      <w:color w:val="000000"/>
                                      <w:szCs w:val="20"/>
                                      <w:lang w:eastAsia="ja-JP"/>
                                    </w:rPr>
                                  </w:r>
                                </w:p>
                                <w:p>
                                  <w:pPr>
                                    <w:pStyle w:val="1"/>
                                    <w:jc w:val="both"/>
                                    <w:rPr>
                                      <w:color w:val="000000"/>
                                      <w:kern w:val="2"/>
                                    </w:rPr>
                                  </w:pPr>
                                  <w:r>
                                    <w:rPr>
                                      <w:color w:val="000000"/>
                                      <w:kern w:val="2"/>
                                    </w:rPr>
                                    <w:t>(10)</w:t>
                                  </w:r>
                                  <w:r>
                                    <w:rPr>
                                      <w:color w:val="000000"/>
                                      <w:kern w:val="2"/>
                                    </w:rPr>
                                    <w:tab/>
                                  </w:r>
                                  <w:r>
                                    <w:rPr>
                                      <w:color w:val="000000"/>
                                      <w:kern w:val="2"/>
                                    </w:rPr>
                                    <w:t>Após ser avaliado como Rank B na avaliação primária, a atividade de melhoria (auditoria de acompanhamento) é implementada. No entanto, se o fornecedor não puder obter a Classificação A dentro de um ano, o auditor-chefe relata os resultados ao Gerente do Departamento de Compras da divisão e solicita que examine se a transação deve continuar.</w:t>
                                  </w:r>
                                </w:p>
                                <w:p>
                                  <w:pPr>
                                    <w:pStyle w:val="1"/>
                                    <w:jc w:val="both"/>
                                    <w:rPr>
                                      <w:color w:val="000000"/>
                                    </w:rPr>
                                  </w:pPr>
                                  <w:r>
                                    <w:rPr>
                                      <w:color w:val="000000"/>
                                      <w:kern w:val="2"/>
                                    </w:rPr>
                                    <w:tab/>
                                    <w:t>Também</w:t>
                                  </w:r>
                                  <w:r>
                                    <w:rPr>
                                      <w:color w:val="000000"/>
                                      <w:kern w:val="2"/>
                                    </w:rPr>
                                    <w:t>, quando avaliado como Rank C na avaliação primária, a atividade de melhoria (auditoria de acompanhamento) é implementada de acordo com os mesmos procedimentos do Rank B. No entanto, se o auditor-chefe determinar que nenhuma melhoria adicional pode ser alcançada, relate os resultados para o Gerente do Departamento de Compras da divisão e examinar se deve ou não continuar a transação com o fornecedor.</w:t>
                                  </w:r>
                                </w:p>
                                <w:p>
                                  <w:pPr>
                                    <w:pStyle w:val="Normal"/>
                                    <w:rPr>
                                      <w:rFonts w:cs="Arial"/>
                                      <w:color w:val="000000"/>
                                      <w:szCs w:val="20"/>
                                    </w:rPr>
                                  </w:pPr>
                                  <w:r>
                                    <w:rPr>
                                      <w:rFonts w:cs="Arial"/>
                                      <w:color w:val="000000"/>
                                      <w:szCs w:val="20"/>
                                    </w:rPr>
                                  </w:r>
                                </w:p>
                                <w:p>
                                  <w:pPr>
                                    <w:pStyle w:val="Normal"/>
                                    <w:ind w:start="256" w:hanging="256"/>
                                    <w:jc w:val="both"/>
                                    <w:rPr>
                                      <w:rFonts w:cs="Arial"/>
                                      <w:szCs w:val="20"/>
                                    </w:rPr>
                                  </w:pPr>
                                  <w:r>
                                    <w:rPr>
                                      <w:rFonts w:cs="Arial"/>
                                      <w:szCs w:val="20"/>
                                    </w:rPr>
                                    <w:t xml:space="preserve">1) O Comitê de Gerenciamento de Substâncias Químicas do Produto da AP recomenda o líder de promoção da educação do auditor, e o Comitê de Gerenciamento de Substâncias Químicas do Produto em todo o grupo o aprova. Então, o líder é determinado.</w:t>
                                  </w:r>
                                </w:p>
                                <w:p>
                                  <w:pPr>
                                    <w:pStyle w:val="1"/>
                                    <w:jc w:val="both"/>
                                    <w:rPr>
                                      <w:color w:val="000000"/>
                                    </w:rPr>
                                  </w:pPr>
                                  <w:bookmarkStart w:id="196" w:name="OLE_LINK184"/>
                                  <w:bookmarkStart w:id="197" w:name="OLE_LINK183"/>
                                  <w:bookmarkStart w:id="198" w:name="OLE_LINK182"/>
                                  <w:bookmarkEnd w:id="196"/>
                                  <w:bookmarkEnd w:id="197"/>
                                  <w:bookmarkEnd w:id="198"/>
                                  <w:r>
                                    <w:rPr>
                                      <w:color w:val="000000"/>
                                      <w:kern w:val="2"/>
                                    </w:rPr>
                                    <w:t>[Principais funções do líder de promoção da educação do auditor]</w:t>
                                  </w:r>
                                </w:p>
                                <w:p>
                                  <w:pPr>
                                    <w:pStyle w:val="1"/>
                                    <w:jc w:val="both"/>
                                    <w:rPr>
                                      <w:color w:val="000000"/>
                                    </w:rPr>
                                  </w:pPr>
                                  <w:bookmarkStart w:id="199" w:name="OLE_LINK184"/>
                                  <w:bookmarkStart w:id="200" w:name="OLE_LINK183"/>
                                  <w:bookmarkStart w:id="201" w:name="OLE_LINK182"/>
                                  <w:bookmarkEnd w:id="199"/>
                                  <w:bookmarkEnd w:id="200"/>
                                  <w:bookmarkEnd w:id="201"/>
                                  <w:r>
                                    <w:rPr>
                                      <w:color w:val="000000"/>
                                      <w:kern w:val="2"/>
                                    </w:rPr>
                                    <w:t>(1)</w:t>
                                  </w:r>
                                  <w:r>
                                    <w:rPr>
                                      <w:color w:val="000000"/>
                                      <w:kern w:val="2"/>
                                    </w:rPr>
                                    <w:tab/>
                                  </w:r>
                                  <w:r>
                                    <w:rPr>
                                      <w:color w:val="000000"/>
                                      <w:kern w:val="2"/>
                                    </w:rPr>
                                    <w:t>Elaboração de materiais educativos para instrutores e auditores</w:t>
                                  </w:r>
                                </w:p>
                                <w:p>
                                  <w:pPr>
                                    <w:pStyle w:val="1"/>
                                    <w:jc w:val="both"/>
                                    <w:rPr>
                                      <w:color w:val="000000"/>
                                    </w:rPr>
                                  </w:pPr>
                                  <w:r>
                                    <w:rPr>
                                      <w:color w:val="000000"/>
                                      <w:kern w:val="2"/>
                                    </w:rPr>
                                    <w:t>(2)</w:t>
                                  </w:r>
                                  <w:r>
                                    <w:rPr>
                                      <w:color w:val="000000"/>
                                      <w:kern w:val="2"/>
                                    </w:rPr>
                                    <w:tab/>
                                  </w:r>
                                  <w:r>
                                    <w:rPr>
                                      <w:color w:val="000000"/>
                                      <w:kern w:val="2"/>
                                    </w:rPr>
                                    <w:t>Educação e treinamento de candidatos a instrutores e aqueles que renovam a qualificação</w:t>
                                  </w:r>
                                </w:p>
                                <w:p>
                                  <w:pPr>
                                    <w:pStyle w:val="Normal"/>
                                    <w:rPr>
                                      <w:rFonts w:cs="Arial"/>
                                      <w:color w:val="000000"/>
                                      <w:szCs w:val="20"/>
                                      <w:lang w:eastAsia="ja-JP"/>
                                    </w:rPr>
                                  </w:pPr>
                                  <w:r>
                                    <w:rPr>
                                      <w:rFonts w:cs="Arial"/>
                                      <w:color w:val="000000"/>
                                      <w:szCs w:val="20"/>
                                      <w:lang w:eastAsia="ja-JP"/>
                                    </w:rPr>
                                  </w:r>
                                </w:p>
                                <w:p>
                                  <w:pPr>
                                    <w:pStyle w:val="Normal"/>
                                    <w:ind w:start="256" w:hanging="256"/>
                                    <w:jc w:val="both"/>
                                    <w:rPr>
                                      <w:rFonts w:cs="Arial"/>
                                      <w:szCs w:val="20"/>
                                    </w:rPr>
                                  </w:pPr>
                                  <w:r>
                                    <w:rPr>
                                      <w:rFonts w:cs="Arial"/>
                                      <w:szCs w:val="20"/>
                                    </w:rPr>
                                    <w:t>1) Instrutores de auditor qualificados são aqueles com experiência anterior em auditoria no local de dois anos ou mais ou 10 vezes ou mais de experiência em auditoria que são recomendados pelo Departamento de Compras, Departamento de Qualidade e departamentos relacionados da divisão, e receberam educação e treinamento baseado na Responsabilidade e Autoridade do Auditor, e Sistema Educacional de Auditoria do Sistema de Garantia da Qualidade Ambiental do Fornecedor (Anexo 3).</w:t>
                                  </w:r>
                                  <w:bookmarkStart w:id="202" w:name="OLE_LINK181"/>
                                  <w:bookmarkStart w:id="203" w:name="OLE_LINK180"/>
                                  <w:bookmarkStart w:id="204" w:name="OLE_LINK12"/>
                                  <w:bookmarkStart w:id="205" w:name="OLE_LINK11"/>
                                  <w:bookmarkEnd w:id="204"/>
                                  <w:bookmarkEnd w:id="205"/>
                                </w:p>
                                <w:p>
                                  <w:pPr>
                                    <w:pStyle w:val="Normal"/>
                                    <w:jc w:val="both"/>
                                    <w:rPr>
                                      <w:rFonts w:cs="Arial"/>
                                      <w:szCs w:val="20"/>
                                    </w:rPr>
                                  </w:pPr>
                                  <w:r>
                                    <w:rPr>
                                      <w:rFonts w:cs="Arial"/>
                                      <w:szCs w:val="20"/>
                                    </w:rPr>
                                  </w:r>
                                </w:p>
                                <w:p>
                                  <w:pPr>
                                    <w:pStyle w:val="Normal"/>
                                    <w:ind w:start="256" w:hanging="256"/>
                                    <w:jc w:val="both"/>
                                    <w:rPr>
                                      <w:rFonts w:cs="Arial"/>
                                      <w:szCs w:val="20"/>
                                    </w:rPr>
                                  </w:pPr>
                                  <w:bookmarkEnd w:id="202"/>
                                  <w:bookmarkEnd w:id="203"/>
                                  <w:r>
                                    <w:rPr>
                                      <w:rFonts w:cs="Arial"/>
                                      <w:szCs w:val="20"/>
                                    </w:rPr>
                                    <w:t>2) O auditor instrutor é certificado pelo Presidente do Comitê de Gestão de Substâncias Químicas do Produto AP e gerenciado pela Auditoria do Sistema de Garantia da Qualidade Ambiental do Fornecedor - Lista de Instrutores Certificados (Anexo 4).</w:t>
                                  </w:r>
                                  <w:bookmarkStart w:id="206" w:name="OLE_LINK76"/>
                                  <w:bookmarkStart w:id="207" w:name="OLE_LINK75"/>
                                  <w:bookmarkStart w:id="208" w:name="OLE_LINK159"/>
                                  <w:bookmarkStart w:id="209" w:name="OLE_LINK158"/>
                                  <w:bookmarkStart w:id="210" w:name="OLE_LINK157"/>
                                  <w:bookmarkStart w:id="211" w:name="OLE_LINK156"/>
                                  <w:bookmarkEnd w:id="206"/>
                                  <w:bookmarkEnd w:id="207"/>
                                  <w:bookmarkEnd w:id="208"/>
                                  <w:bookmarkEnd w:id="209"/>
                                  <w:bookmarkEnd w:id="210"/>
                                  <w:bookmarkEnd w:id="211"/>
                                </w:p>
                                <w:p>
                                  <w:pPr>
                                    <w:pStyle w:val="Normal"/>
                                    <w:ind w:start="256" w:hanging="256"/>
                                    <w:jc w:val="both"/>
                                    <w:rPr>
                                      <w:rFonts w:cs="Arial"/>
                                      <w:szCs w:val="20"/>
                                    </w:rPr>
                                  </w:pPr>
                                  <w:r>
                                    <w:rPr>
                                      <w:rFonts w:cs="Arial"/>
                                      <w:szCs w:val="20"/>
                                      <w:lang w:eastAsia="ja-JP"/>
                                    </w:rPr>
                                    <w:tab/>
                                  </w:r>
                                  <w:r>
                                    <w:rPr>
                                      <w:rFonts w:cs="Arial"/>
                                      <w:szCs w:val="20"/>
                                    </w:rPr>
                                    <w:t xml:space="preserve">A qualificação do instrutor auditor é atualizada a cada três anos mediante revisão pelo Comitê de Gerenciamento de Substâncias Químicas do Produto AP e após educação e treinamento. Em seguida, é atualizada a Auditoria do Sistema de Garantia da Qualidade Ambiental do Fornecedor - Lista de Instrutores Certificados (Anexo 4).</w:t>
                                  </w:r>
                                  <w:bookmarkStart w:id="212" w:name="OLE_LINK192"/>
                                  <w:bookmarkStart w:id="213" w:name="OLE_LINK191"/>
                                  <w:bookmarkEnd w:id="212"/>
                                  <w:bookmarkEnd w:id="213"/>
                                </w:p>
                                <w:p>
                                  <w:pPr>
                                    <w:pStyle w:val="Normal"/>
                                    <w:jc w:val="both"/>
                                    <w:rPr>
                                      <w:rFonts w:cs="Arial"/>
                                      <w:szCs w:val="20"/>
                                      <w:lang w:eastAsia="ja-JP"/>
                                    </w:rPr>
                                  </w:pPr>
                                  <w:r>
                                    <w:rPr>
                                      <w:rFonts w:cs="Arial"/>
                                      <w:szCs w:val="20"/>
                                      <w:lang w:eastAsia="ja-JP"/>
                                    </w:rPr>
                                  </w:r>
                                </w:p>
                                <w:p>
                                  <w:pPr>
                                    <w:pStyle w:val="1"/>
                                    <w:jc w:val="both"/>
                                    <w:rPr>
                                      <w:color w:val="000000"/>
                                    </w:rPr>
                                  </w:pPr>
                                  <w:r>
                                    <w:rPr>
                                      <w:color w:val="000000"/>
                                      <w:kern w:val="2"/>
                                    </w:rPr>
                                    <w:t>[Principais funções do instrutor auditor]</w:t>
                                  </w:r>
                                </w:p>
                                <w:p>
                                  <w:pPr>
                                    <w:pStyle w:val="1"/>
                                    <w:jc w:val="both"/>
                                    <w:rPr>
                                      <w:color w:val="000000"/>
                                    </w:rPr>
                                  </w:pPr>
                                  <w:r>
                                    <w:rPr>
                                      <w:color w:val="000000"/>
                                      <w:kern w:val="2"/>
                                    </w:rPr>
                                    <w:t>(1)</w:t>
                                  </w:r>
                                  <w:r>
                                    <w:rPr>
                                      <w:color w:val="000000"/>
                                      <w:kern w:val="2"/>
                                    </w:rPr>
                                    <w:tab/>
                                  </w:r>
                                  <w:r>
                                    <w:rPr>
                                      <w:color w:val="000000"/>
                                      <w:kern w:val="2"/>
                                    </w:rPr>
                                    <w:t>Educação e treinamento de candidatos a instrutor e aqueles que renovam a qualificação na divisão</w:t>
                                  </w:r>
                                </w:p>
                                <w:p>
                                  <w:pPr>
                                    <w:pStyle w:val="1"/>
                                    <w:jc w:val="both"/>
                                    <w:rPr>
                                      <w:color w:val="000000"/>
                                    </w:rPr>
                                  </w:pPr>
                                  <w:r>
                                    <w:rPr>
                                      <w:color w:val="000000"/>
                                      <w:kern w:val="2"/>
                                    </w:rPr>
                                    <w:t>(2)</w:t>
                                  </w:r>
                                  <w:r>
                                    <w:rPr>
                                      <w:color w:val="000000"/>
                                      <w:kern w:val="2"/>
                                    </w:rPr>
                                    <w:tab/>
                                  </w:r>
                                  <w:r>
                                    <w:rPr>
                                      <w:color w:val="000000"/>
                                      <w:kern w:val="2"/>
                                    </w:rPr>
                                    <w:t>Educação e treinamento de candidatos a auditores e aqueles que renovam a qualificação na divisão</w:t>
                                  </w:r>
                                </w:p>
                                <w:p>
                                  <w:pPr>
                                    <w:pStyle w:val="Normal"/>
                                    <w:ind w:start="300" w:hanging="300"/>
                                    <w:jc w:val="both"/>
                                    <w:rPr>
                                      <w:rFonts w:cs="Arial"/>
                                      <w:color w:val="000000"/>
                                      <w:szCs w:val="20"/>
                                    </w:rPr>
                                  </w:pPr>
                                  <w:r>
                                    <w:rPr>
                                      <w:rFonts w:cs="Arial"/>
                                      <w:color w:val="000000"/>
                                      <w:szCs w:val="20"/>
                                    </w:rPr>
                                  </w:r>
                                </w:p>
                                <w:p>
                                  <w:pPr>
                                    <w:pStyle w:val="Normal"/>
                                    <w:ind w:start="256" w:hanging="256"/>
                                    <w:jc w:val="both"/>
                                    <w:rPr>
                                      <w:rFonts w:cs="Arial"/>
                                      <w:szCs w:val="20"/>
                                    </w:rPr>
                                  </w:pPr>
                                  <w:r>
                                    <w:rPr>
                                      <w:rFonts w:cs="Arial"/>
                                      <w:szCs w:val="20"/>
                                    </w:rPr>
                                    <w:t>1) Auditores qualificados são aqueles recomendados pelo Departamento de Compras, Departamento de Qualidade e departamentos relacionados da divisão que receberam educação e treinamento com base na Responsabilidade e Autoridade do Auditor e Sistema Educacional de Auditoria do Sistema de Garantia da Qualidade Ambiental do Fornecedor (Anexo 3), e foram certificados.</w:t>
                                  </w:r>
                                  <w:bookmarkStart w:id="214" w:name="OLE_LINK136"/>
                                  <w:bookmarkStart w:id="215" w:name="OLE_LINK135"/>
                                  <w:bookmarkStart w:id="216" w:name="OLE_LINK134"/>
                                  <w:bookmarkStart w:id="217" w:name="OLE_LINK133"/>
                                  <w:bookmarkEnd w:id="214"/>
                                  <w:bookmarkEnd w:id="215"/>
                                  <w:bookmarkEnd w:id="216"/>
                                  <w:bookmarkEnd w:id="217"/>
                                </w:p>
                                <w:p>
                                  <w:pPr>
                                    <w:pStyle w:val="Normal"/>
                                    <w:ind w:start="200" w:hanging="200"/>
                                    <w:jc w:val="both"/>
                                    <w:rPr>
                                      <w:rFonts w:cs="Arial"/>
                                      <w:szCs w:val="20"/>
                                    </w:rPr>
                                  </w:pPr>
                                  <w:r>
                                    <w:rPr>
                                      <w:rFonts w:cs="Arial"/>
                                      <w:szCs w:val="20"/>
                                    </w:rPr>
                                  </w:r>
                                </w:p>
                                <w:p>
                                  <w:pPr>
                                    <w:pStyle w:val="Normal"/>
                                    <w:ind w:start="256" w:hanging="256"/>
                                    <w:jc w:val="both"/>
                                    <w:rPr>
                                      <w:rFonts w:cs="Arial"/>
                                      <w:szCs w:val="20"/>
                                    </w:rPr>
                                  </w:pPr>
                                  <w:r>
                                    <w:rPr>
                                      <w:rFonts w:cs="Arial"/>
                                      <w:szCs w:val="20"/>
                                    </w:rPr>
                                    <w:t>2) Os auditores são certificados pelo Presidente do Comitê de Gestão de Substâncias Químicas do Produto da divisão e gerenciados pela Auditoria do Sistema de Garantia da Qualidade Ambiental do Fornecedor - Lista de Auditores Certificados (Anexo 5).</w:t>
                                  </w:r>
                                  <w:bookmarkStart w:id="218" w:name="OLE_LINK190"/>
                                  <w:bookmarkStart w:id="219" w:name="OLE_LINK189"/>
                                  <w:bookmarkStart w:id="220" w:name="OLE_LINK10"/>
                                  <w:bookmarkStart w:id="221" w:name="OLE_LINK9"/>
                                  <w:bookmarkStart w:id="222" w:name="OLE_LINK73"/>
                                  <w:bookmarkStart w:id="223" w:name="OLE_LINK68"/>
                                  <w:bookmarkStart w:id="224" w:name="OLE_LINK138"/>
                                  <w:bookmarkStart w:id="225" w:name="OLE_LINK137"/>
                                  <w:bookmarkEnd w:id="218"/>
                                  <w:bookmarkEnd w:id="219"/>
                                  <w:bookmarkEnd w:id="220"/>
                                  <w:bookmarkEnd w:id="221"/>
                                  <w:bookmarkEnd w:id="222"/>
                                  <w:bookmarkEnd w:id="223"/>
                                  <w:bookmarkEnd w:id="224"/>
                                  <w:bookmarkEnd w:id="225"/>
                                </w:p>
                                <w:p>
                                  <w:pPr>
                                    <w:pStyle w:val="Normal"/>
                                    <w:ind w:start="256" w:hanging="256"/>
                                    <w:jc w:val="both"/>
                                    <w:rPr>
                                      <w:rFonts w:cs="Arial"/>
                                      <w:szCs w:val="20"/>
                                    </w:rPr>
                                  </w:pPr>
                                  <w:bookmarkStart w:id="226" w:name="OLE_LINK42"/>
                                  <w:bookmarkStart w:id="227" w:name="OLE_LINK41"/>
                                  <w:r>
                                    <w:rPr>
                                      <w:rFonts w:cs="Arial"/>
                                      <w:szCs w:val="20"/>
                                      <w:lang w:eastAsia="ja-JP"/>
                                    </w:rPr>
                                    <w:tab/>
                                  </w:r>
                                  <w:r>
                                    <w:rPr>
                                      <w:rFonts w:cs="Arial"/>
                                      <w:szCs w:val="20"/>
                                    </w:rPr>
                                    <w:t xml:space="preserve">A qualificação do auditor é atualizada a cada três anos mediante revisão pela divisão e após educação e treinamento do instrutor. Em seguida, é atualizada a Auditoria do Sistema de Garantia da Qualidade Ambiental do Fornecedor - Lista de Auditores Certificados (Anexo 5).</w:t>
                                  </w:r>
                                  <w:bookmarkEnd w:id="226"/>
                                  <w:bookmarkEnd w:id="227"/>
                                </w:p>
                                <w:p>
                                  <w:pPr>
                                    <w:pStyle w:val="Normal"/>
                                    <w:jc w:val="both"/>
                                    <w:rPr>
                                      <w:rFonts w:cs="Arial"/>
                                      <w:szCs w:val="20"/>
                                      <w:lang w:eastAsia="ja-JP"/>
                                    </w:rPr>
                                  </w:pPr>
                                  <w:r>
                                    <w:rPr>
                                      <w:rFonts w:cs="Arial"/>
                                      <w:szCs w:val="20"/>
                                      <w:lang w:eastAsia="ja-JP"/>
                                    </w:rPr>
                                  </w:r>
                                </w:p>
                                <w:p>
                                  <w:pPr>
                                    <w:pStyle w:val="Normal"/>
                                    <w:jc w:val="both"/>
                                    <w:rPr>
                                      <w:rFonts w:cs="Arial"/>
                                      <w:szCs w:val="20"/>
                                      <w:lang w:eastAsia="ja-JP"/>
                                    </w:rPr>
                                  </w:pPr>
                                  <w:r>
                                    <w:rPr>
                                      <w:rFonts w:cs="Arial"/>
                                      <w:szCs w:val="20"/>
                                      <w:lang w:eastAsia="ja-JP"/>
                                    </w:rPr>
                                  </w:r>
                                </w:p>
                                <w:p>
                                  <w:pPr>
                                    <w:pStyle w:val="Normal"/>
                                    <w:jc w:val="both"/>
                                    <w:rPr>
                                      <w:rFonts w:cs="Arial"/>
                                      <w:szCs w:val="20"/>
                                      <w:lang w:eastAsia="ja-JP"/>
                                    </w:rPr>
                                  </w:pPr>
                                  <w:r>
                                    <w:rPr>
                                      <w:rFonts w:cs="Arial"/>
                                      <w:szCs w:val="20"/>
                                      <w:lang w:eastAsia="ja-JP"/>
                                    </w:rPr>
                                  </w:r>
                                </w:p>
                                <w:p>
                                  <w:pPr>
                                    <w:pStyle w:val="Bun"/>
                                    <w:jc w:val="both"/>
                                    <w:rPr/>
                                  </w:pPr>
                                  <w:bookmarkStart w:id="228" w:name="OLE_LINK98"/>
                                  <w:bookmarkStart w:id="229" w:name="OLE_LINK97"/>
                                  <w:bookmarkEnd w:id="228"/>
                                  <w:bookmarkEnd w:id="229"/>
                                  <w:r>
                                    <w:rPr>
                                      <w:kern w:val="2"/>
                                    </w:rPr>
                                    <w:t xml:space="preserve">Por meio da auditoria ambiental, um fornecedor é solicitado a estabelecer o sistema de garantia da qualidade ambiental. Como auditoria auxiliar, é implementada a auditoria de galvanização para impurezas mistas e processo (doravante denominada auditoria do processo de galvanização). Um auditor de galvanização que tenha feito aulas de auditoria no AP audita os processos de galvanização conforme necessário e solicita a um fornecedor que possua um processo de galvanização de alto risco para reforçar um sistema de gerenciamento de processos.</w:t>
                                  </w:r>
                                  <w:bookmarkStart w:id="230" w:name="OLE_LINK112"/>
                                  <w:bookmarkStart w:id="231" w:name="OLE_LINK109"/>
                                  <w:bookmarkEnd w:id="230"/>
                                  <w:bookmarkEnd w:id="231"/>
                                </w:p>
                                <w:p>
                                  <w:pPr>
                                    <w:pStyle w:val="Normal"/>
                                    <w:rPr>
                                      <w:rFonts w:cs="Arial"/>
                                      <w:szCs w:val="20"/>
                                      <w:lang w:eastAsia="ja-JP"/>
                                    </w:rPr>
                                  </w:pPr>
                                  <w:r>
                                    <w:rPr>
                                      <w:rFonts w:cs="Arial"/>
                                      <w:szCs w:val="20"/>
                                      <w:lang w:eastAsia="ja-JP"/>
                                    </w:rPr>
                                  </w:r>
                                  <w:bookmarkStart w:id="232" w:name="OLE_LINK98"/>
                                  <w:bookmarkStart w:id="233" w:name="OLE_LINK97"/>
                                  <w:bookmarkStart w:id="234" w:name="OLE_LINK98"/>
                                  <w:bookmarkStart w:id="235" w:name="OLE_LINK97"/>
                                  <w:bookmarkEnd w:id="234"/>
                                  <w:bookmarkEnd w:id="235"/>
                                </w:p>
                                <w:p>
                                  <w:pPr>
                                    <w:pStyle w:val="Normal"/>
                                    <w:ind w:start="256" w:hanging="256"/>
                                    <w:jc w:val="both"/>
                                    <w:rPr>
                                      <w:rFonts w:cs="Arial"/>
                                      <w:szCs w:val="20"/>
                                    </w:rPr>
                                  </w:pPr>
                                  <w:r>
                                    <w:rPr>
                                      <w:rFonts w:cs="Arial"/>
                                      <w:szCs w:val="20"/>
                                    </w:rPr>
                                    <w:t xml:space="preserve">1) Quando um material que requer galvanização for adquirido recentemente de um fornecedor com processo de galvanização em sua produção (incluindo fornecedores de uma cadeia de suprimentos secundária e subsequentes)</w:t>
                                  </w:r>
                                  <w:bookmarkStart w:id="236" w:name="OLE_LINK106"/>
                                  <w:bookmarkStart w:id="237" w:name="OLE_LINK103"/>
                                  <w:bookmarkStart w:id="238" w:name="OLE_LINK102"/>
                                  <w:bookmarkStart w:id="239" w:name="OLE_LINK99"/>
                                  <w:bookmarkEnd w:id="236"/>
                                  <w:bookmarkEnd w:id="237"/>
                                  <w:bookmarkEnd w:id="238"/>
                                  <w:bookmarkEnd w:id="239"/>
                                </w:p>
                                <w:p>
                                  <w:pPr>
                                    <w:pStyle w:val="Normal"/>
                                    <w:ind w:start="156" w:hanging="156"/>
                                    <w:jc w:val="both"/>
                                    <w:rPr>
                                      <w:rFonts w:cs="Arial"/>
                                      <w:szCs w:val="20"/>
                                    </w:rPr>
                                  </w:pPr>
                                  <w:r>
                                    <w:rPr>
                                      <w:rFonts w:cs="Arial"/>
                                      <w:szCs w:val="20"/>
                                    </w:rPr>
                                  </w:r>
                                </w:p>
                                <w:p>
                                  <w:pPr>
                                    <w:pStyle w:val="Normal"/>
                                    <w:ind w:start="256" w:hanging="256"/>
                                    <w:jc w:val="both"/>
                                    <w:rPr>
                                      <w:rFonts w:cs="Arial"/>
                                      <w:szCs w:val="20"/>
                                    </w:rPr>
                                  </w:pPr>
                                  <w:r>
                                    <w:rPr>
                                      <w:rFonts w:cs="Arial"/>
                                      <w:szCs w:val="20"/>
                                    </w:rPr>
                                    <w:t xml:space="preserve">2) Quando as condições de fabricação para galvanização são alteradas em um material adquirido de um fornecedor com processo de galvanização em sua produção (incluindo fornecedores de uma cadeia de suprimentos secundária e posteriores)</w:t>
                                  </w:r>
                                  <w:bookmarkStart w:id="240" w:name="OLE_LINK141"/>
                                  <w:bookmarkStart w:id="241" w:name="OLE_LINK140"/>
                                  <w:bookmarkEnd w:id="240"/>
                                  <w:bookmarkEnd w:id="241"/>
                                </w:p>
                                <w:p>
                                  <w:pPr>
                                    <w:pStyle w:val="Normal"/>
                                    <w:rPr>
                                      <w:rFonts w:cs="Arial"/>
                                      <w:szCs w:val="20"/>
                                      <w:lang w:eastAsia="ja-JP"/>
                                    </w:rPr>
                                  </w:pPr>
                                  <w:r>
                                    <w:rPr>
                                      <w:rFonts w:cs="Arial"/>
                                      <w:szCs w:val="20"/>
                                      <w:lang w:eastAsia="ja-JP"/>
                                    </w:rPr>
                                  </w:r>
                                </w:p>
                                <w:p>
                                  <w:pPr>
                                    <w:pStyle w:val="Bun"/>
                                    <w:jc w:val="both"/>
                                    <w:rPr/>
                                  </w:pPr>
                                  <w:r>
                                    <w:rPr>
                                      <w:kern w:val="2"/>
                                    </w:rPr>
                                    <w:t xml:space="preserve">Visite o fornecedor (auditoria no local) e audite o processo de galvanização do fornecedor. O processo de chapeamento de</w:t>
                                  </w:r>
                                  <w:r>
                                    <w:rPr/>
                                    <w:t xml:space="preserve">fornecedores de uma cadeia de suprimentos secundária e, posteriormente, é auditada pelo auditor do fornecedor primário. No entanto, se a competência (experiência e conhecimento em auditoria) for insuficiente, a auditoria ocorre com a presença do auditor de galvanização da AP.</w:t>
                                  </w:r>
                                </w:p>
                                <w:p>
                                  <w:pPr>
                                    <w:pStyle w:val="Normal"/>
                                    <w:rPr>
                                      <w:rFonts w:cs="Arial"/>
                                      <w:szCs w:val="20"/>
                                      <w:lang w:eastAsia="ja-JP"/>
                                    </w:rPr>
                                  </w:pPr>
                                  <w:r>
                                    <w:rPr>
                                      <w:rFonts w:cs="Arial"/>
                                      <w:szCs w:val="20"/>
                                      <w:lang w:eastAsia="ja-JP"/>
                                    </w:rPr>
                                  </w:r>
                                </w:p>
                                <w:p>
                                  <w:pPr>
                                    <w:pStyle w:val="1"/>
                                    <w:jc w:val="both"/>
                                    <w:rPr>
                                      <w:color w:val="000000"/>
                                    </w:rPr>
                                  </w:pPr>
                                  <w:bookmarkStart w:id="242" w:name="OLE_LINK116"/>
                                  <w:bookmarkStart w:id="243" w:name="OLE_LINK113"/>
                                  <w:bookmarkEnd w:id="242"/>
                                  <w:bookmarkEnd w:id="243"/>
                                  <w:r>
                                    <w:rPr>
                                      <w:color w:val="000000"/>
                                      <w:kern w:val="2"/>
                                    </w:rPr>
                                    <w:t>[Ferramentas de auditoria]</w:t>
                                  </w:r>
                                </w:p>
                                <w:p>
                                  <w:pPr>
                                    <w:pStyle w:val="Ten"/>
                                    <w:jc w:val="both"/>
                                    <w:rPr/>
                                  </w:pPr>
                                  <w:bookmarkStart w:id="244" w:name="OLE_LINK116"/>
                                  <w:bookmarkStart w:id="245" w:name="OLE_LINK113"/>
                                  <w:bookmarkStart w:id="246" w:name="OLE_LINK46"/>
                                  <w:bookmarkStart w:id="247" w:name="OLE_LINK45"/>
                                  <w:bookmarkEnd w:id="244"/>
                                  <w:bookmarkEnd w:id="245"/>
                                  <w:bookmarkEnd w:id="246"/>
                                  <w:bookmarkEnd w:id="247"/>
                                  <w:r>
                                    <w:rPr>
                                      <w:rFonts w:cs="Arial"/>
                                      <w:kern w:val="2"/>
                                      <w:sz w:val="20"/>
                                      <w:szCs w:val="20"/>
                                    </w:rPr>
                                    <w:t>-</w:t>
                                  </w:r>
                                  <w:r>
                                    <w:rPr>
                                      <w:rFonts w:cs="Arial"/>
                                      <w:kern w:val="2"/>
                                      <w:sz w:val="20"/>
                                      <w:szCs w:val="20"/>
                                    </w:rPr>
                                    <w:tab/>
                                  </w:r>
                                  <w:r>
                                    <w:rPr>
                                      <w:rFonts w:cs="Arial"/>
                                      <w:kern w:val="2"/>
                                      <w:sz w:val="20"/>
                                      <w:szCs w:val="20"/>
                                    </w:rPr>
                                    <w:t xml:space="preserve">Lista de Verificação de Auditoria do Processo de Chapeamento para Mistura de Impurezas (versão mais recente)</w:t>
                                  </w:r>
                                </w:p>
                                <w:p>
                                  <w:pPr>
                                    <w:pStyle w:val="Ten"/>
                                    <w:jc w:val="both"/>
                                    <w:rPr/>
                                  </w:pPr>
                                  <w:r>
                                    <w:rPr>
                                      <w:rFonts w:cs="Arial"/>
                                      <w:kern w:val="2"/>
                                      <w:sz w:val="20"/>
                                      <w:szCs w:val="20"/>
                                    </w:rPr>
                                    <w:t>-</w:t>
                                  </w:r>
                                  <w:r>
                                    <w:rPr>
                                      <w:rFonts w:cs="Arial"/>
                                      <w:kern w:val="2"/>
                                      <w:sz w:val="20"/>
                                      <w:szCs w:val="20"/>
                                    </w:rPr>
                                    <w:tab/>
                                    <w:t>Auditoria do Processo de Chapeamento para Evitar Contaminação por Impurezas Manual do Auditor</w:t>
                                  </w:r>
                                  <w:r>
                                    <w:rPr>
                                      <w:rFonts w:cs="Arial"/>
                                      <w:kern w:val="2"/>
                                      <w:sz w:val="20"/>
                                      <w:szCs w:val="20"/>
                                    </w:rPr>
                                    <w:t xml:space="preserve">(última versão)</w:t>
                                  </w:r>
                                </w:p>
                                <w:p>
                                  <w:pPr>
                                    <w:pStyle w:val="Normal"/>
                                    <w:rPr>
                                      <w:rFonts w:cs="Arial"/>
                                      <w:szCs w:val="20"/>
                                      <w:lang w:eastAsia="ja-JP"/>
                                    </w:rPr>
                                  </w:pPr>
                                  <w:r>
                                    <w:rPr>
                                      <w:rFonts w:cs="Arial"/>
                                      <w:szCs w:val="20"/>
                                      <w:lang w:eastAsia="ja-JP"/>
                                    </w:rPr>
                                  </w:r>
                                  <w:bookmarkStart w:id="248" w:name="OLE_LINK46"/>
                                  <w:bookmarkStart w:id="249" w:name="OLE_LINK45"/>
                                  <w:bookmarkStart w:id="250" w:name="OLE_LINK46"/>
                                  <w:bookmarkStart w:id="251" w:name="OLE_LINK45"/>
                                  <w:bookmarkEnd w:id="250"/>
                                  <w:bookmarkEnd w:id="251"/>
                                </w:p>
                                <w:p>
                                  <w:pPr>
                                    <w:pStyle w:val="Bun"/>
                                    <w:jc w:val="both"/>
                                    <w:rPr>
                                      <w:dstrike/>
                                    </w:rPr>
                                  </w:pPr>
                                  <w:r>
                                    <w:rPr>
                                      <w:kern w:val="2"/>
                                    </w:rPr>
                                    <w:t>Os registros são armazenados de acordo com os “Padrões de Controle de Documentos de Qualidade e Registros de Qualidade” (APQ-BG-001) e gerenciados pelo Documento de Qualidade/Lista de Gerenciamento de Registros (Anexo 6).</w:t>
                                  </w:r>
                                </w:p>
                                <w:p>
                                  <w:pPr>
                                    <w:pStyle w:val="Normal"/>
                                    <w:jc w:val="both"/>
                                    <w:rPr>
                                      <w:rFonts w:cs="Arial"/>
                                      <w:dstrike/>
                                      <w:szCs w:val="20"/>
                                    </w:rPr>
                                  </w:pPr>
                                  <w:r>
                                    <w:rPr>
                                      <w:rFonts w:cs="Arial"/>
                                      <w:dstrike/>
                                      <w:szCs w:val="20"/>
                                    </w:rPr>
                                  </w:r>
                                </w:p>
                                <w:p>
                                  <w:pPr>
                                    <w:pStyle w:val="Normal"/>
                                    <w:jc w:val="both"/>
                                    <w:rPr>
                                      <w:rFonts w:cs="Arial"/>
                                      <w:szCs w:val="20"/>
                                    </w:rPr>
                                  </w:pPr>
                                  <w:r>
                                    <w:rPr>
                                      <w:rFonts w:cs="Arial"/>
                                      <w:szCs w:val="20"/>
                                    </w:rPr>
                                    <w:t xml:space="preserve">Documentos do Grupo Panasonic</w:t>
                                  </w:r>
                                </w:p>
                                <w:p>
                                  <w:pPr>
                                    <w:pStyle w:val="Normal"/>
                                    <w:ind w:start="256" w:hanging="256"/>
                                    <w:jc w:val="both"/>
                                    <w:rPr/>
                                  </w:pPr>
                                  <w:r>
                                    <w:rPr>
                                      <w:rFonts w:cs="Arial"/>
                                      <w:szCs w:val="20"/>
                                    </w:rPr>
                                    <w:t>1)</w:t>
                                  </w:r>
                                  <w:r>
                                    <w:rPr>
                                      <w:rFonts w:cs="Arial"/>
                                      <w:szCs w:val="20"/>
                                      <w:lang w:eastAsia="ja-JP"/>
                                    </w:rPr>
                                    <w:tab/>
                                  </w:r>
                                  <w:r>
                                    <w:rPr>
                                      <w:rFonts w:cs="Arial"/>
                                      <w:szCs w:val="20"/>
                                    </w:rPr>
                                    <w:t>Padrões de Aquisição Verde (versão mais recente)</w:t>
                                  </w:r>
                                  <w:bookmarkStart w:id="252" w:name="OLE_LINK78"/>
                                  <w:bookmarkStart w:id="253" w:name="OLE_LINK77"/>
                                  <w:bookmarkEnd w:id="252"/>
                                  <w:bookmarkEnd w:id="253"/>
                                </w:p>
                                <w:p>
                                  <w:pPr>
                                    <w:pStyle w:val="Normal"/>
                                    <w:ind w:start="256" w:hanging="256"/>
                                    <w:jc w:val="both"/>
                                    <w:rPr/>
                                  </w:pPr>
                                  <w:r>
                                    <w:rPr>
                                      <w:rFonts w:cs="Arial"/>
                                      <w:szCs w:val="20"/>
                                    </w:rPr>
                                    <w:t>2)</w:t>
                                  </w:r>
                                  <w:bookmarkStart w:id="254" w:name="OLE_LINK119"/>
                                  <w:bookmarkStart w:id="255" w:name="OLE_LINK118"/>
                                  <w:r>
                                    <w:rPr>
                                      <w:rFonts w:cs="Arial"/>
                                      <w:szCs w:val="20"/>
                                      <w:lang w:eastAsia="ja-JP"/>
                                    </w:rPr>
                                    <w:tab/>
                                  </w:r>
                                  <w:r>
                                    <w:rPr>
                                      <w:rFonts w:cs="Arial"/>
                                      <w:szCs w:val="20"/>
                                    </w:rPr>
                                    <w:t>Diretrizes de classificação de gerenciamento de substâncias químicas (para produtos) (versão mais recente)</w:t>
                                  </w:r>
                                  <w:bookmarkEnd w:id="254"/>
                                  <w:bookmarkEnd w:id="255"/>
                                </w:p>
                                <w:p>
                                  <w:pPr>
                                    <w:pStyle w:val="Normal"/>
                                    <w:ind w:start="256" w:hanging="256"/>
                                    <w:jc w:val="both"/>
                                    <w:rPr/>
                                  </w:pPr>
                                  <w:r>
                                    <w:rPr>
                                      <w:rFonts w:cs="Arial"/>
                                      <w:szCs w:val="20"/>
                                    </w:rPr>
                                    <w:t>3)</w:t>
                                  </w:r>
                                  <w:r>
                                    <w:rPr>
                                      <w:rFonts w:cs="Arial"/>
                                      <w:szCs w:val="20"/>
                                      <w:lang w:eastAsia="ja-JP"/>
                                    </w:rPr>
                                    <w:tab/>
                                  </w:r>
                                  <w:r>
                                    <w:rPr>
                                      <w:rFonts w:cs="Arial"/>
                                      <w:szCs w:val="20"/>
                                    </w:rPr>
                                    <w:t>Diretrizes para Garantir a Eliminação de Substâncias Perigosas em Produtos (última versão)</w:t>
                                  </w:r>
                                </w:p>
                                <w:p>
                                  <w:pPr>
                                    <w:pStyle w:val="Normal"/>
                                    <w:ind w:start="256" w:hanging="256"/>
                                    <w:jc w:val="both"/>
                                    <w:rPr/>
                                  </w:pPr>
                                  <w:r>
                                    <w:rPr>
                                      <w:rFonts w:cs="Arial"/>
                                      <w:szCs w:val="20"/>
                                    </w:rPr>
                                    <w:t>4)</w:t>
                                  </w:r>
                                  <w:bookmarkStart w:id="256" w:name="OLE_LINK171"/>
                                  <w:bookmarkStart w:id="257" w:name="OLE_LINK170"/>
                                  <w:r>
                                    <w:rPr>
                                      <w:rFonts w:cs="Arial"/>
                                      <w:szCs w:val="20"/>
                                      <w:lang w:eastAsia="ja-JP"/>
                                    </w:rPr>
                                    <w:tab/>
                                  </w:r>
                                  <w:r>
                                    <w:rPr>
                                      <w:rFonts w:cs="Arial"/>
                                      <w:szCs w:val="20"/>
                                    </w:rPr>
                                    <w:t>Procedimentos de Implementação de Auditoria do Sistema de Garantia de Qualidade Ambiental do Fornecedor do Grupo Panasonic (versão mais recente)</w:t>
                                  </w:r>
                                  <w:bookmarkEnd w:id="256"/>
                                  <w:bookmarkEnd w:id="257"/>
                                </w:p>
                                <w:p>
                                  <w:pPr>
                                    <w:pStyle w:val="Normal"/>
                                    <w:ind w:start="256" w:hanging="256"/>
                                    <w:jc w:val="both"/>
                                    <w:rPr/>
                                  </w:pPr>
                                  <w:r>
                                    <w:rPr>
                                      <w:rFonts w:cs="Arial"/>
                                      <w:szCs w:val="20"/>
                                    </w:rPr>
                                    <w:t>5)</w:t>
                                  </w:r>
                                  <w:r>
                                    <w:rPr>
                                      <w:rFonts w:cs="Arial"/>
                                      <w:szCs w:val="20"/>
                                      <w:lang w:eastAsia="ja-JP"/>
                                    </w:rPr>
                                    <w:tab/>
                                  </w:r>
                                  <w:r>
                                    <w:rPr>
                                      <w:rFonts w:cs="Arial"/>
                                      <w:szCs w:val="20"/>
                                    </w:rPr>
                                    <w:t>Auditoria do Sistema de Garantia da Qualidade Ambiental - Manual de Auto-Auditoria do Fornecedor (última versão)</w:t>
                                  </w:r>
                                </w:p>
                                <w:p>
                                  <w:pPr>
                                    <w:pStyle w:val="Normal"/>
                                    <w:ind w:start="256" w:hanging="256"/>
                                    <w:jc w:val="both"/>
                                    <w:rPr/>
                                  </w:pPr>
                                  <w:bookmarkStart w:id="258" w:name="OLE_LINK120"/>
                                  <w:bookmarkStart w:id="259" w:name="OLE_LINK117"/>
                                  <w:r>
                                    <w:rPr>
                                      <w:rFonts w:cs="Arial"/>
                                      <w:szCs w:val="20"/>
                                    </w:rPr>
                                    <w:t>6)</w:t>
                                  </w:r>
                                  <w:bookmarkEnd w:id="258"/>
                                  <w:bookmarkEnd w:id="259"/>
                                  <w:r>
                                    <w:rPr>
                                      <w:rFonts w:cs="Arial"/>
                                      <w:szCs w:val="20"/>
                                      <w:lang w:eastAsia="ja-JP"/>
                                    </w:rPr>
                                    <w:tab/>
                                  </w:r>
                                  <w:r>
                                    <w:rPr>
                                      <w:rFonts w:cs="Arial"/>
                                      <w:szCs w:val="20"/>
                                    </w:rPr>
                                    <w:t>Auditoria do Sistema de Garantia da Qualidade Ambiental - Manual do Auditor (última versão)</w:t>
                                  </w:r>
                                </w:p>
                                <w:p>
                                  <w:pPr>
                                    <w:pStyle w:val="Normal"/>
                                    <w:ind w:start="256" w:hanging="256"/>
                                    <w:jc w:val="both"/>
                                    <w:rPr/>
                                  </w:pPr>
                                  <w:r>
                                    <w:rPr>
                                      <w:rFonts w:cs="Arial"/>
                                      <w:szCs w:val="20"/>
                                    </w:rPr>
                                    <w:t>7)</w:t>
                                  </w:r>
                                  <w:r>
                                    <w:rPr>
                                      <w:rFonts w:cs="Arial"/>
                                      <w:szCs w:val="20"/>
                                      <w:lang w:eastAsia="ja-JP"/>
                                    </w:rPr>
                                    <w:tab/>
                                  </w:r>
                                  <w:r>
                                    <w:rPr>
                                      <w:rFonts w:cs="Arial"/>
                                      <w:szCs w:val="20"/>
                                    </w:rPr>
                                    <w:t xml:space="preserve">Lista de Verificação de Auditoria do Processo de Chapeamento para Mistura de Impurezas (versão mais recente)</w:t>
                                  </w:r>
                                </w:p>
                                <w:p>
                                  <w:pPr>
                                    <w:pStyle w:val="Normal"/>
                                    <w:ind w:start="256" w:hanging="256"/>
                                    <w:jc w:val="both"/>
                                    <w:rPr>
                                      <w:rFonts w:cs="Arial"/>
                                      <w:szCs w:val="20"/>
                                      <w:lang w:eastAsia="ja-JP"/>
                                    </w:rPr>
                                  </w:pPr>
                                  <w:r>
                                    <w:rPr>
                                      <w:rFonts w:cs="Arial"/>
                                      <w:szCs w:val="20"/>
                                    </w:rPr>
                                    <w:t>8)</w:t>
                                  </w:r>
                                  <w:r>
                                    <w:rPr>
                                      <w:rFonts w:cs="Arial"/>
                                      <w:szCs w:val="20"/>
                                      <w:lang w:eastAsia="ja-JP"/>
                                    </w:rPr>
                                    <w:tab/>
                                  </w:r>
                                  <w:r>
                                    <w:rPr>
                                      <w:rFonts w:cs="Arial"/>
                                      <w:szCs w:val="20"/>
                                    </w:rPr>
                                    <w:t>Auditoria do Processo de Chapeamento para Evitar Contaminação por Impurezas Manual do Auditor (versão mais recente)</w:t>
                                  </w:r>
                                </w:p>
                                <w:p>
                                  <w:pPr>
                                    <w:pStyle w:val="Normal"/>
                                    <w:ind w:start="256" w:hanging="256"/>
                                    <w:jc w:val="both"/>
                                    <w:rPr>
                                      <w:rFonts w:cs="Arial"/>
                                      <w:szCs w:val="20"/>
                                      <w:lang w:eastAsia="ja-JP"/>
                                    </w:rPr>
                                  </w:pPr>
                                  <w:r>
                                    <w:rPr>
                                      <w:rFonts w:cs="Arial"/>
                                      <w:color w:val="FF0000"/>
                                      <w:szCs w:val="20"/>
                                      <w:lang w:eastAsia="ja-JP"/>
                                    </w:rPr>
                                    <w:t>9)</w:t>
                                  </w:r>
                                  <w:r>
                                    <w:rPr>
                                      <w:rFonts w:cs="Arial"/>
                                      <w:color w:val="FF0000"/>
                                      <w:szCs w:val="20"/>
                                      <w:lang w:eastAsia="ja-JP"/>
                                    </w:rPr>
                                    <w:tab/>
                                  </w:r>
                                  <w:r>
                                    <w:rPr>
                                      <w:color w:val="FF0000"/>
                                    </w:rPr>
                                    <w:t>Manual de Requisitos de Qualidade de Mercadorias de Entrada AP (APQ-MP-001) (versão mais recente)</w:t>
                                  </w:r>
                                </w:p>
                              </w:tc>
                            </w:tr>
                          </w:tbl>
                        </w:txbxContent>
                      </wps:txbx>
                      <wps:bodyPr anchor="t" lIns="0" tIns="0" rIns="0" bIns="0">
                        <a:noAutofit/>
                      </wps:bodyPr>
                    </wps:wsp>
                  </a:graphicData>
                </a:graphic>
              </wp:anchor>
            </w:drawing>
          </mc:Choice>
          <mc:Fallback>
            <w:pict>
              <v:rect fillcolor="#FFFFFF" style="position:absolute;rotation:0;width:492.65pt;height:841.9pt;mso-wrap-distance-left:0pt;mso-wrap-distance-right:7.1pt;mso-wrap-distance-top:0pt;mso-wrap-distance-bottom:0pt;margin-top:0.05pt;mso-position-vertical-relative:text;margin-left:-6.15pt;mso-position-horizontal-relative:text">
                <v:fill opacity="0f"/>
                <v:textbox inset="0in,0in,0in,0in">
                  <w:txbxContent>
                    <w:tbl>
                      <w:tblPr>
                        <w:tblW w:w="9853" w:type="dxa"/>
                        <w:jc w:val="start"/>
                        <w:tblInd w:w="-15" w:type="dxa"/>
                        <w:tblLayout w:type="fixed"/>
                        <w:tblCellMar>
                          <w:top w:w="0" w:type="dxa"/>
                          <w:start w:w="108" w:type="dxa"/>
                          <w:bottom w:w="0" w:type="dxa"/>
                          <w:end w:w="108" w:type="dxa"/>
                        </w:tblCellMar>
                      </w:tblPr>
                      <w:tblGrid>
                        <w:gridCol w:w="2264"/>
                        <w:gridCol w:w="758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rPr>
                                <w:rFonts w:cs="Arial"/>
                                <w:szCs w:val="20"/>
                              </w:rPr>
                            </w:pPr>
                            <w:r>
                              <w:rPr>
                                <w:rFonts w:cs="Arial"/>
                                <w:szCs w:val="20"/>
                              </w:rPr>
                            </w:r>
                            <w:bookmarkStart w:id="260" w:name="OLE_LINK4"/>
                            <w:bookmarkStart w:id="261" w:name="OLE_LINK3"/>
                            <w:bookmarkStart w:id="262" w:name="OLE_LINK4"/>
                            <w:bookmarkStart w:id="263" w:name="OLE_LINK3"/>
                            <w:bookmarkEnd w:id="262"/>
                            <w:bookmarkEnd w:id="263"/>
                          </w:p>
                          <w:p>
                            <w:pPr>
                              <w:pStyle w:val="11"/>
                              <w:rPr/>
                            </w:pPr>
                            <w:r>
                              <w:rPr>
                                <w:kern w:val="2"/>
                              </w:rPr>
                              <w:t>1.</w:t>
                            </w:r>
                            <w:r>
                              <w:rPr>
                                <w:kern w:val="2"/>
                              </w:rPr>
                              <w:tab/>
                              <w:t>Propósito</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11"/>
                              <w:rPr/>
                            </w:pPr>
                            <w:r>
                              <w:rPr>
                                <w:kern w:val="2"/>
                              </w:rPr>
                              <w:t>2.</w:t>
                            </w:r>
                            <w:r>
                              <w:rPr>
                                <w:kern w:val="2"/>
                              </w:rPr>
                              <w:tab/>
                            </w:r>
                            <w:r>
                              <w:rPr>
                                <w:kern w:val="2"/>
                              </w:rPr>
                              <w:t>Alcance</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pPr>
                            <w:r>
                              <w:rPr>
                                <w:kern w:val="2"/>
                              </w:rPr>
                              <w:t>3.</w:t>
                            </w:r>
                            <w:r>
                              <w:rPr>
                                <w:kern w:val="2"/>
                              </w:rPr>
                              <w:tab/>
                            </w:r>
                            <w:r>
                              <w:rPr>
                                <w:kern w:val="2"/>
                              </w:rPr>
                              <w:t>Estabelecimento, revisão/repulsão e emissão</w:t>
                            </w:r>
                          </w:p>
                          <w:p>
                            <w:pPr>
                              <w:pStyle w:val="Normal"/>
                              <w:rPr>
                                <w:rFonts w:cs="Arial"/>
                                <w:szCs w:val="20"/>
                              </w:rPr>
                            </w:pPr>
                            <w:r>
                              <w:rPr>
                                <w:rFonts w:cs="Arial"/>
                                <w:szCs w:val="20"/>
                              </w:rPr>
                            </w:r>
                          </w:p>
                          <w:p>
                            <w:pPr>
                              <w:pStyle w:val="11"/>
                              <w:rPr/>
                            </w:pPr>
                            <w:r>
                              <w:rPr>
                                <w:kern w:val="2"/>
                              </w:rPr>
                              <w:t>4.</w:t>
                            </w:r>
                            <w:r>
                              <w:rPr>
                                <w:kern w:val="2"/>
                              </w:rPr>
                              <w:tab/>
                            </w:r>
                            <w:r>
                              <w:rPr>
                                <w:kern w:val="2"/>
                              </w:rPr>
                              <w:t>Definições</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11"/>
                              <w:rPr/>
                            </w:pPr>
                            <w:r>
                              <w:rPr>
                                <w:kern w:val="2"/>
                              </w:rPr>
                              <w:t>5.</w:t>
                            </w:r>
                            <w:bookmarkStart w:id="264" w:name="OLE_LINK36"/>
                            <w:bookmarkStart w:id="265" w:name="OLE_LINK35"/>
                            <w:r>
                              <w:rPr>
                                <w:kern w:val="2"/>
                              </w:rPr>
                              <w:tab/>
                            </w:r>
                            <w:r>
                              <w:rPr>
                                <w:kern w:val="2"/>
                              </w:rPr>
                              <w:t>Esboço da auditoria ambiental do fornecedor</w:t>
                            </w:r>
                            <w:bookmarkEnd w:id="264"/>
                            <w:bookmarkEnd w:id="265"/>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5.1</w:t>
                            </w:r>
                            <w:r>
                              <w:rPr>
                                <w:color w:val="000000"/>
                                <w:kern w:val="2"/>
                              </w:rPr>
                              <w:tab/>
                            </w:r>
                            <w:r>
                              <w:rPr>
                                <w:color w:val="000000"/>
                                <w:kern w:val="2"/>
                              </w:rPr>
                              <w:t>Tipo de auditoria</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5.2</w:t>
                            </w:r>
                            <w:r>
                              <w:rPr>
                                <w:color w:val="000000"/>
                                <w:kern w:val="2"/>
                              </w:rPr>
                              <w:tab/>
                            </w:r>
                            <w:r>
                              <w:rPr>
                                <w:color w:val="000000"/>
                                <w:kern w:val="2"/>
                              </w:rPr>
                              <w:t>Auditor</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111"/>
                              <w:rPr>
                                <w:color w:val="000000"/>
                              </w:rPr>
                            </w:pPr>
                            <w:r>
                              <w:rPr>
                                <w:color w:val="000000"/>
                                <w:kern w:val="2"/>
                              </w:rPr>
                              <w:t>5.3</w:t>
                            </w:r>
                            <w:r>
                              <w:rPr>
                                <w:color w:val="000000"/>
                                <w:kern w:val="2"/>
                              </w:rPr>
                              <w:tab/>
                            </w:r>
                            <w:r>
                              <w:rPr>
                                <w:color w:val="000000"/>
                                <w:kern w:val="2"/>
                              </w:rPr>
                              <w:t>Sistema de auditoria</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pPr>
                            <w:r>
                              <w:rPr>
                                <w:kern w:val="2"/>
                              </w:rPr>
                              <w:t>6.</w:t>
                            </w:r>
                            <w:r>
                              <w:rPr>
                                <w:kern w:val="2"/>
                              </w:rPr>
                              <w:tab/>
                            </w:r>
                            <w:r>
                              <w:rPr>
                                <w:kern w:val="2"/>
                              </w:rPr>
                              <w:t>Funcionamento da auditoria ambiental</w:t>
                            </w:r>
                          </w:p>
                          <w:p>
                            <w:pPr>
                              <w:pStyle w:val="111"/>
                              <w:rPr>
                                <w:color w:val="000000"/>
                              </w:rPr>
                            </w:pPr>
                            <w:r>
                              <w:rPr>
                                <w:color w:val="000000"/>
                                <w:kern w:val="2"/>
                              </w:rPr>
                              <w:t>6.1</w:t>
                            </w:r>
                            <w:r>
                              <w:rPr>
                                <w:color w:val="000000"/>
                                <w:kern w:val="2"/>
                              </w:rPr>
                              <w:tab/>
                            </w:r>
                            <w:r>
                              <w:rPr>
                                <w:color w:val="000000"/>
                                <w:kern w:val="2"/>
                              </w:rPr>
                              <w:t>Fornecedores a serem auditados</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6.2</w:t>
                            </w:r>
                            <w:r>
                              <w:rPr>
                                <w:color w:val="000000"/>
                                <w:kern w:val="2"/>
                              </w:rPr>
                              <w:tab/>
                            </w:r>
                            <w:r>
                              <w:rPr>
                                <w:color w:val="000000"/>
                                <w:kern w:val="2"/>
                              </w:rPr>
                              <w:t>Pesquisa de produção paralela</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6.3</w:t>
                            </w:r>
                            <w:r>
                              <w:rPr>
                                <w:color w:val="000000"/>
                                <w:kern w:val="2"/>
                              </w:rPr>
                              <w:tab/>
                            </w:r>
                            <w:r>
                              <w:rPr>
                                <w:color w:val="000000"/>
                                <w:kern w:val="2"/>
                              </w:rPr>
                              <w:t>Plano de atividades</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bookmarkStart w:id="266" w:name="OLE_LINK32"/>
                            <w:bookmarkStart w:id="267" w:name="OLE_LINK31"/>
                            <w:r>
                              <w:rPr>
                                <w:color w:val="000000"/>
                                <w:kern w:val="2"/>
                              </w:rPr>
                              <w:t>6.4</w:t>
                            </w:r>
                            <w:bookmarkEnd w:id="266"/>
                            <w:bookmarkEnd w:id="267"/>
                            <w:r>
                              <w:rPr>
                                <w:color w:val="000000"/>
                                <w:kern w:val="2"/>
                              </w:rPr>
                              <w:tab/>
                            </w:r>
                            <w:r>
                              <w:rPr>
                                <w:color w:val="000000"/>
                                <w:kern w:val="2"/>
                              </w:rPr>
                              <w:t>Implementação de auditoria ambiental de fornecedores</w:t>
                            </w:r>
                          </w:p>
                          <w:p>
                            <w:pPr>
                              <w:pStyle w:val="Normal"/>
                              <w:rPr>
                                <w:rFonts w:cs="Arial"/>
                                <w:color w:val="000000"/>
                                <w:szCs w:val="20"/>
                                <w:lang w:eastAsia="ja-JP"/>
                              </w:rPr>
                            </w:pPr>
                            <w:r>
                              <w:rPr>
                                <w:rFonts w:cs="Arial"/>
                                <w:color w:val="000000"/>
                                <w:szCs w:val="20"/>
                                <w:lang w:eastAsia="ja-JP"/>
                              </w:rPr>
                            </w:r>
                          </w:p>
                          <w:p>
                            <w:pPr>
                              <w:pStyle w:val="111"/>
                              <w:rPr>
                                <w:color w:val="000000"/>
                              </w:rPr>
                            </w:pPr>
                            <w:r>
                              <w:rPr>
                                <w:color w:val="000000"/>
                                <w:kern w:val="2"/>
                              </w:rPr>
                              <w:t>6.4.1 Explicação ao fornecedor</w:t>
                            </w:r>
                          </w:p>
                          <w:p>
                            <w:pPr>
                              <w:pStyle w:val="Normal"/>
                              <w:rPr>
                                <w:rFonts w:cs="Arial"/>
                                <w:color w:val="000000"/>
                                <w:szCs w:val="20"/>
                                <w:lang w:eastAsia="ja-JP"/>
                              </w:rPr>
                            </w:pPr>
                            <w:r>
                              <w:rPr>
                                <w:rFonts w:cs="Arial"/>
                                <w:color w:val="000000"/>
                                <w:szCs w:val="20"/>
                                <w:lang w:eastAsia="ja-JP"/>
                              </w:rPr>
                            </w:r>
                          </w:p>
                          <w:p>
                            <w:pPr>
                              <w:pStyle w:val="Normal"/>
                              <w:rPr>
                                <w:rFonts w:cs="Arial"/>
                                <w:szCs w:val="20"/>
                                <w:lang w:eastAsia="ja-JP"/>
                              </w:rPr>
                            </w:pPr>
                            <w:r>
                              <w:rPr>
                                <w:rFonts w:cs="Arial"/>
                                <w:szCs w:val="20"/>
                                <w:lang w:eastAsia="ja-JP"/>
                              </w:rPr>
                            </w:r>
                          </w:p>
                          <w:p>
                            <w:pPr>
                              <w:pStyle w:val="111"/>
                              <w:ind w:start="658" w:end="-78" w:hanging="469"/>
                              <w:rPr>
                                <w:color w:val="000000"/>
                              </w:rPr>
                            </w:pPr>
                            <w:bookmarkStart w:id="268" w:name="OLE_LINK28"/>
                            <w:bookmarkStart w:id="269" w:name="OLE_LINK23"/>
                            <w:bookmarkStart w:id="270" w:name="OLE_LINK16"/>
                            <w:bookmarkStart w:id="271" w:name="OLE_LINK15"/>
                            <w:bookmarkStart w:id="272" w:name="OLE_LINK66"/>
                            <w:bookmarkStart w:id="273" w:name="OLE_LINK65"/>
                            <w:r>
                              <w:rPr>
                                <w:color w:val="000000"/>
                                <w:kern w:val="2"/>
                              </w:rPr>
                              <w:t xml:space="preserve">6.4.2 Implementação da auto-auditoria do fornecedor</w:t>
                            </w:r>
                            <w:bookmarkStart w:id="274" w:name="OLE_LINK125"/>
                            <w:bookmarkStart w:id="275" w:name="OLE_LINK124"/>
                            <w:bookmarkEnd w:id="272"/>
                            <w:bookmarkEnd w:id="273"/>
                            <w:bookmarkEnd w:id="274"/>
                            <w:bookmarkEnd w:id="275"/>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ind w:start="658" w:end="-78" w:hanging="469"/>
                              <w:rPr>
                                <w:color w:val="000000"/>
                              </w:rPr>
                            </w:pPr>
                            <w:bookmarkStart w:id="276" w:name="OLE_LINK28"/>
                            <w:bookmarkStart w:id="277" w:name="OLE_LINK23"/>
                            <w:bookmarkStart w:id="278" w:name="OLE_LINK16"/>
                            <w:bookmarkStart w:id="279" w:name="OLE_LINK15"/>
                            <w:bookmarkStart w:id="280" w:name="OLE_LINK70"/>
                            <w:bookmarkStart w:id="281" w:name="OLE_LINK69"/>
                            <w:bookmarkStart w:id="282" w:name="OLE_LINK34"/>
                            <w:bookmarkStart w:id="283" w:name="OLE_LINK33"/>
                            <w:bookmarkEnd w:id="280"/>
                            <w:bookmarkEnd w:id="281"/>
                            <w:bookmarkEnd w:id="282"/>
                            <w:bookmarkEnd w:id="283"/>
                            <w:r>
                              <w:rPr>
                                <w:color w:val="000000"/>
                                <w:kern w:val="2"/>
                              </w:rPr>
                              <w:t>6.4.3 Implementação de auditoria no local</w:t>
                            </w:r>
                            <w:bookmarkStart w:id="284" w:name="OLE_LINK29"/>
                            <w:bookmarkStart w:id="285" w:name="OLE_LINK18"/>
                            <w:bookmarkStart w:id="286" w:name="OLE_LINK17"/>
                            <w:bookmarkEnd w:id="276"/>
                            <w:bookmarkEnd w:id="277"/>
                            <w:bookmarkEnd w:id="278"/>
                            <w:bookmarkEnd w:id="279"/>
                          </w:p>
                          <w:p>
                            <w:pPr>
                              <w:pStyle w:val="Normal"/>
                              <w:rPr>
                                <w:rFonts w:cs="Arial"/>
                                <w:color w:val="000000"/>
                                <w:szCs w:val="20"/>
                              </w:rPr>
                            </w:pPr>
                            <w:r>
                              <w:rPr>
                                <w:rFonts w:cs="Arial"/>
                                <w:color w:val="000000"/>
                                <w:szCs w:val="20"/>
                              </w:rPr>
                            </w:r>
                            <w:bookmarkStart w:id="287" w:name="OLE_LINK34"/>
                            <w:bookmarkStart w:id="288" w:name="OLE_LINK33"/>
                            <w:bookmarkStart w:id="289" w:name="OLE_LINK34"/>
                            <w:bookmarkStart w:id="290" w:name="OLE_LINK33"/>
                            <w:bookmarkEnd w:id="289"/>
                            <w:bookmarkEnd w:id="290"/>
                          </w:p>
                          <w:p>
                            <w:pPr>
                              <w:pStyle w:val="Normal"/>
                              <w:rPr>
                                <w:rFonts w:cs="Arial"/>
                                <w:szCs w:val="20"/>
                              </w:rPr>
                            </w:pPr>
                            <w:r>
                              <w:rPr>
                                <w:rFonts w:cs="Arial"/>
                                <w:szCs w:val="20"/>
                              </w:rPr>
                            </w:r>
                            <w:bookmarkStart w:id="291" w:name="OLE_LINK70"/>
                            <w:bookmarkStart w:id="292" w:name="OLE_LINK69"/>
                            <w:bookmarkStart w:id="293" w:name="OLE_LINK70"/>
                            <w:bookmarkStart w:id="294" w:name="OLE_LINK69"/>
                            <w:bookmarkEnd w:id="293"/>
                            <w:bookmarkEnd w:id="294"/>
                            <w:bookmarkEnd w:id="284"/>
                            <w:bookmarkEnd w:id="285"/>
                            <w:bookmarkEnd w:id="286"/>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ind w:firstLine="200"/>
                              <w:rPr>
                                <w:rFonts w:cs="Arial"/>
                                <w:szCs w:val="20"/>
                              </w:rPr>
                            </w:pPr>
                            <w:r>
                              <w:rPr>
                                <w:rFonts w:cs="Arial"/>
                                <w:szCs w:val="20"/>
                              </w:rPr>
                              <w:t>6.4.4 Melhoria</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bookmarkStart w:id="295" w:name="OLE_LINK30"/>
                            <w:bookmarkStart w:id="296" w:name="OLE_LINK20"/>
                            <w:bookmarkStart w:id="297" w:name="OLE_LINK19"/>
                            <w:bookmarkStart w:id="298" w:name="OLE_LINK30"/>
                            <w:bookmarkStart w:id="299" w:name="OLE_LINK20"/>
                            <w:bookmarkStart w:id="300" w:name="OLE_LINK19"/>
                            <w:bookmarkEnd w:id="298"/>
                            <w:bookmarkEnd w:id="299"/>
                            <w:bookmarkEnd w:id="300"/>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bookmarkStart w:id="301" w:name="OLE_LINK30"/>
                            <w:bookmarkStart w:id="302" w:name="OLE_LINK20"/>
                            <w:bookmarkStart w:id="303" w:name="OLE_LINK19"/>
                            <w:bookmarkStart w:id="304" w:name="OLE_LINK30"/>
                            <w:bookmarkStart w:id="305" w:name="OLE_LINK20"/>
                            <w:bookmarkStart w:id="306" w:name="OLE_LINK19"/>
                            <w:bookmarkEnd w:id="304"/>
                            <w:bookmarkEnd w:id="305"/>
                            <w:bookmarkEnd w:id="306"/>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rFonts w:cs="Arial"/>
                                <w:szCs w:val="20"/>
                                <w:lang w:eastAsia="ja-JP"/>
                              </w:rPr>
                            </w:pPr>
                            <w:r>
                              <w:rPr>
                                <w:rFonts w:cs="Arial"/>
                                <w:szCs w:val="20"/>
                                <w:lang w:eastAsia="ja-JP"/>
                              </w:rPr>
                            </w:r>
                          </w:p>
                          <w:p>
                            <w:pPr>
                              <w:pStyle w:val="11"/>
                              <w:rPr/>
                            </w:pPr>
                            <w:r>
                              <w:rPr>
                                <w:kern w:val="2"/>
                              </w:rPr>
                              <w:t xml:space="preserve">7.</w:t>
                            </w:r>
                            <w:r>
                              <w:rPr>
                                <w:kern w:val="2"/>
                              </w:rPr>
                              <w:tab/>
                            </w:r>
                            <w:r>
                              <w:rPr>
                                <w:kern w:val="2"/>
                              </w:rPr>
                              <w:t>Seleção do líder de promoção de educação de auditores</w:t>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11"/>
                              <w:rPr/>
                            </w:pPr>
                            <w:r>
                              <w:rPr>
                                <w:kern w:val="2"/>
                              </w:rPr>
                              <w:t xml:space="preserve">8.</w:t>
                            </w:r>
                            <w:r>
                              <w:rPr>
                                <w:kern w:val="2"/>
                              </w:rPr>
                              <w:tab/>
                            </w:r>
                            <w:r>
                              <w:rPr>
                                <w:kern w:val="2"/>
                              </w:rPr>
                              <w:t>Qualificação e certificação de instrutor auditor</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bookmarkStart w:id="307" w:name="OLE_LINK38"/>
                            <w:bookmarkStart w:id="308" w:name="OLE_LINK21"/>
                            <w:bookmarkStart w:id="309" w:name="OLE_LINK38"/>
                            <w:bookmarkStart w:id="310" w:name="OLE_LINK21"/>
                            <w:bookmarkEnd w:id="309"/>
                            <w:bookmarkEnd w:id="310"/>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pPr>
                            <w:r>
                              <w:rPr>
                                <w:kern w:val="2"/>
                              </w:rPr>
                              <w:t xml:space="preserve">9.</w:t>
                            </w:r>
                            <w:bookmarkStart w:id="311" w:name="OLE_LINK179"/>
                            <w:bookmarkStart w:id="312" w:name="OLE_LINK178"/>
                            <w:r>
                              <w:rPr>
                                <w:kern w:val="2"/>
                              </w:rPr>
                              <w:tab/>
                            </w:r>
                            <w:r>
                              <w:rPr>
                                <w:kern w:val="2"/>
                              </w:rPr>
                              <w:t>Qualificação e certificação do auditor</w:t>
                            </w:r>
                            <w:bookmarkEnd w:id="311"/>
                            <w:bookmarkEnd w:id="312"/>
                          </w:p>
                          <w:p>
                            <w:pPr>
                              <w:pStyle w:val="Normal"/>
                              <w:rPr>
                                <w:rFonts w:cs="Arial"/>
                                <w:szCs w:val="20"/>
                              </w:rPr>
                            </w:pPr>
                            <w:r>
                              <w:rPr>
                                <w:rFonts w:cs="Arial"/>
                                <w:szCs w:val="20"/>
                              </w:rPr>
                            </w:r>
                          </w:p>
                          <w:p>
                            <w:pPr>
                              <w:pStyle w:val="Normal"/>
                              <w:rPr>
                                <w:rFonts w:cs="Arial"/>
                                <w:szCs w:val="20"/>
                              </w:rPr>
                            </w:pPr>
                            <w:r>
                              <w:rPr>
                                <w:rFonts w:cs="Arial"/>
                                <w:szCs w:val="20"/>
                              </w:rPr>
                            </w:r>
                            <w:bookmarkStart w:id="313" w:name="OLE_LINK38"/>
                            <w:bookmarkStart w:id="314" w:name="OLE_LINK21"/>
                            <w:bookmarkStart w:id="315" w:name="OLE_LINK38"/>
                            <w:bookmarkStart w:id="316" w:name="OLE_LINK21"/>
                            <w:bookmarkEnd w:id="315"/>
                            <w:bookmarkEnd w:id="316"/>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kern w:val="2"/>
                              </w:rPr>
                            </w:pPr>
                            <w:r>
                              <w:rPr>
                                <w:kern w:val="2"/>
                              </w:rPr>
                              <w:t>10. Operação de auditoria auxiliar</w:t>
                            </w:r>
                          </w:p>
                          <w:p>
                            <w:pPr>
                              <w:pStyle w:val="111"/>
                              <w:rPr>
                                <w:color w:val="000000"/>
                              </w:rPr>
                            </w:pPr>
                            <w:r>
                              <w:rPr>
                                <w:color w:val="000000"/>
                                <w:kern w:val="2"/>
                              </w:rPr>
                              <w:t>10.1 Auditoria do processo de galvanização</w:t>
                            </w:r>
                          </w:p>
                          <w:p>
                            <w:pPr>
                              <w:pStyle w:val="Normal"/>
                              <w:rPr>
                                <w:rFonts w:cs="Arial"/>
                                <w:color w:val="000000"/>
                                <w:szCs w:val="20"/>
                              </w:rPr>
                            </w:pPr>
                            <w:r>
                              <w:rPr>
                                <w:rFonts w:cs="Arial"/>
                                <w:color w:val="000000"/>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bookmarkStart w:id="317" w:name="OLE_LINK143"/>
                            <w:bookmarkStart w:id="318" w:name="OLE_LINK142"/>
                            <w:r>
                              <w:rPr>
                                <w:color w:val="000000"/>
                                <w:kern w:val="2"/>
                              </w:rPr>
                              <w:t xml:space="preserve">10.2 Metas de auditoria</w:t>
                            </w:r>
                            <w:bookmarkEnd w:id="317"/>
                            <w:bookmarkEnd w:id="318"/>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10.3 Método de auditoria</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kern w:val="2"/>
                              </w:rPr>
                            </w:pPr>
                            <w:r>
                              <w:rPr>
                                <w:kern w:val="2"/>
                              </w:rPr>
                              <w:t>11. Armazenamento de registros</w:t>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kern w:val="2"/>
                              </w:rPr>
                            </w:pPr>
                            <w:r>
                              <w:rPr>
                                <w:kern w:val="2"/>
                              </w:rPr>
                              <w:t>12. Documento relacionado</w:t>
                            </w:r>
                          </w:p>
                        </w:tc>
                        <w:tc>
                          <w:tcPr>
                            <w:tcW w:w="7589" w:type="dxa"/>
                            <w:tcBorders>
                              <w:top w:val="single" w:sz="12" w:space="0" w:color="000000"/>
                              <w:start w:val="single" w:sz="8" w:space="0" w:color="000000"/>
                              <w:bottom w:val="single" w:sz="12" w:space="0" w:color="000000"/>
                              <w:end w:val="single" w:sz="12" w:space="0" w:color="000000"/>
                            </w:tcBorders>
                          </w:tcPr>
                          <w:p>
                            <w:pPr>
                              <w:pStyle w:val="Normal"/>
                              <w:ind w:start="40" w:hanging="0"/>
                              <w:rPr>
                                <w:rFonts w:cs="Arial"/>
                                <w:szCs w:val="20"/>
                              </w:rPr>
                            </w:pPr>
                            <w:r>
                              <w:rPr>
                                <w:rFonts w:cs="Arial"/>
                                <w:szCs w:val="20"/>
                              </w:rPr>
                            </w:r>
                          </w:p>
                          <w:p>
                            <w:pPr>
                              <w:pStyle w:val="Bun"/>
                              <w:jc w:val="both"/>
                              <w:rPr/>
                            </w:pPr>
                            <w:r>
                              <w:rPr>
                                <w:kern w:val="2"/>
                              </w:rPr>
                              <w:t xml:space="preserve">O objetivo destas Normas é esclarecer e implementar auditorias do sistema de garantia da qualidade ambiental nos fornecedores de acordo com o “</w:t>
                            </w:r>
                            <w:r>
                              <w:rPr/>
                              <w:t xml:space="preserve">Regras de Controle de Compras” (APQ-AP-001) da Panasonic Corporation's Appliances Company (doravante denominada “AP”) e as Normas de Compras Verdes (versão mais recente).</w:t>
                            </w:r>
                            <w:bookmarkStart w:id="319" w:name="OLE_LINK74"/>
                            <w:bookmarkStart w:id="320" w:name="OLE_LINK79"/>
                            <w:bookmarkStart w:id="321" w:name="OLE_LINK82"/>
                            <w:bookmarkStart w:id="322" w:name="OLE_LINK83"/>
                            <w:bookmarkStart w:id="323" w:name="OLE_LINK209"/>
                            <w:bookmarkStart w:id="324" w:name="OLE_LINK208"/>
                            <w:bookmarkEnd w:id="319"/>
                            <w:bookmarkEnd w:id="320"/>
                            <w:bookmarkEnd w:id="321"/>
                            <w:bookmarkEnd w:id="322"/>
                            <w:bookmarkEnd w:id="323"/>
                            <w:bookmarkEnd w:id="324"/>
                          </w:p>
                          <w:p>
                            <w:pPr>
                              <w:pStyle w:val="Normal"/>
                              <w:ind w:start="40" w:hanging="0"/>
                              <w:rPr>
                                <w:rFonts w:cs="Arial"/>
                                <w:szCs w:val="20"/>
                              </w:rPr>
                            </w:pPr>
                            <w:r>
                              <w:rPr>
                                <w:rFonts w:cs="Arial"/>
                                <w:szCs w:val="20"/>
                              </w:rPr>
                            </w:r>
                          </w:p>
                          <w:p>
                            <w:pPr>
                              <w:pStyle w:val="Bun"/>
                              <w:jc w:val="both"/>
                              <w:rPr/>
                            </w:pPr>
                            <w:r>
                              <w:rPr>
                                <w:kern w:val="2"/>
                              </w:rPr>
                              <w:t xml:space="preserve">Estas Normas aplicam-se a auditorias ambientais implementadas em fornecedores de materiais (matérias-primas, componentes elétricos e eletrônicos, componentes mecânicos da carcaça, instruções de operação e peças e materiais de embalagem, incluindo rótulos e processos terceirizados) que são consumidos na produção dos produtos da AP.</w:t>
                            </w:r>
                          </w:p>
                          <w:p>
                            <w:pPr>
                              <w:pStyle w:val="Normal"/>
                              <w:ind w:start="40" w:hanging="0"/>
                              <w:rPr>
                                <w:rFonts w:cs="Arial"/>
                                <w:szCs w:val="20"/>
                              </w:rPr>
                            </w:pPr>
                            <w:r>
                              <w:rPr>
                                <w:rFonts w:cs="Arial"/>
                                <w:szCs w:val="20"/>
                              </w:rPr>
                            </w:r>
                          </w:p>
                          <w:p>
                            <w:pPr>
                              <w:pStyle w:val="Bun"/>
                              <w:jc w:val="both"/>
                              <w:rPr/>
                            </w:pPr>
                            <w:r>
                              <w:rPr>
                                <w:kern w:val="2"/>
                              </w:rPr>
                              <w:t>Esses Padrões são estabelecidos, revisados ​​e repelidos pelo Diretor responsável pela aquisição e emitidos pelo Diretor do Centro de Compras AP da Global Procurement Company.</w:t>
                            </w:r>
                            <w:bookmarkStart w:id="325" w:name="OLE_LINK52"/>
                            <w:bookmarkStart w:id="326" w:name="OLE_LINK53"/>
                            <w:bookmarkEnd w:id="325"/>
                            <w:bookmarkEnd w:id="326"/>
                          </w:p>
                          <w:p>
                            <w:pPr>
                              <w:pStyle w:val="Normal"/>
                              <w:ind w:start="40" w:hanging="0"/>
                              <w:rPr>
                                <w:rFonts w:cs="Arial"/>
                                <w:szCs w:val="20"/>
                              </w:rPr>
                            </w:pPr>
                            <w:r>
                              <w:rPr>
                                <w:rFonts w:cs="Arial"/>
                                <w:szCs w:val="20"/>
                              </w:rPr>
                            </w:r>
                          </w:p>
                          <w:p>
                            <w:pPr>
                              <w:pStyle w:val="Bun"/>
                              <w:jc w:val="both"/>
                              <w:rPr/>
                            </w:pPr>
                            <w:bookmarkStart w:id="327" w:name="OLE_LINK149"/>
                            <w:bookmarkStart w:id="328" w:name="OLE_LINK150"/>
                            <w:r>
                              <w:rPr>
                                <w:kern w:val="2"/>
                              </w:rPr>
                              <w:t>Os termos usados ​​nestes Padrões são definidos conforme abaixo. Os termos não definidos nestas Normas são utilizados de acordo com outras normas do Departamento de Compras.</w:t>
                            </w:r>
                            <w:bookmarkEnd w:id="327"/>
                            <w:bookmarkEnd w:id="328"/>
                          </w:p>
                          <w:p>
                            <w:pPr>
                              <w:pStyle w:val="Normal"/>
                              <w:ind w:firstLine="100"/>
                              <w:rPr>
                                <w:rFonts w:cs="Arial"/>
                                <w:szCs w:val="20"/>
                              </w:rPr>
                            </w:pPr>
                            <w:r>
                              <w:rPr>
                                <w:rFonts w:cs="Arial"/>
                                <w:szCs w:val="20"/>
                              </w:rPr>
                            </w:r>
                          </w:p>
                          <w:p>
                            <w:pPr>
                              <w:pStyle w:val="1"/>
                              <w:jc w:val="both"/>
                              <w:rPr>
                                <w:color w:val="000000"/>
                              </w:rPr>
                            </w:pPr>
                            <w:bookmarkStart w:id="329" w:name="OLE_LINK50"/>
                            <w:bookmarkStart w:id="330" w:name="OLE_LINK49"/>
                            <w:bookmarkEnd w:id="329"/>
                            <w:bookmarkEnd w:id="330"/>
                            <w:r>
                              <w:rPr>
                                <w:color w:val="000000"/>
                                <w:kern w:val="2"/>
                              </w:rPr>
                              <w:t>(1)</w:t>
                            </w:r>
                            <w:r>
                              <w:rPr>
                                <w:color w:val="000000"/>
                                <w:kern w:val="2"/>
                              </w:rPr>
                              <w:tab/>
                            </w:r>
                            <w:r>
                              <w:rPr>
                                <w:color w:val="000000"/>
                                <w:kern w:val="2"/>
                              </w:rPr>
                              <w:t>CAIXA P</w:t>
                            </w:r>
                          </w:p>
                          <w:p>
                            <w:pPr>
                              <w:pStyle w:val="1"/>
                              <w:jc w:val="both"/>
                              <w:rPr>
                                <w:color w:val="000000"/>
                              </w:rPr>
                            </w:pPr>
                            <w:bookmarkStart w:id="331" w:name="OLE_LINK50"/>
                            <w:bookmarkStart w:id="332" w:name="OLE_LINK49"/>
                            <w:bookmarkEnd w:id="331"/>
                            <w:bookmarkEnd w:id="332"/>
                            <w:r>
                              <w:rPr>
                                <w:color w:val="000000"/>
                                <w:kern w:val="2"/>
                              </w:rPr>
                              <w:tab/>
                              <w:t>Um sistema de gestão de informações de fornecedores, que visa unificar e compartilhar informações sobre fornecedores</w:t>
                            </w:r>
                          </w:p>
                          <w:p>
                            <w:pPr>
                              <w:pStyle w:val="Normal"/>
                              <w:ind w:start="184" w:hanging="44"/>
                              <w:rPr>
                                <w:rFonts w:cs="Arial"/>
                                <w:color w:val="000000"/>
                                <w:szCs w:val="20"/>
                              </w:rPr>
                            </w:pPr>
                            <w:r>
                              <w:rPr>
                                <w:rFonts w:cs="Arial"/>
                                <w:color w:val="000000"/>
                                <w:szCs w:val="20"/>
                              </w:rPr>
                            </w:r>
                          </w:p>
                          <w:p>
                            <w:pPr>
                              <w:pStyle w:val="1"/>
                              <w:jc w:val="both"/>
                              <w:rPr>
                                <w:color w:val="000000"/>
                              </w:rPr>
                            </w:pPr>
                            <w:r>
                              <w:rPr>
                                <w:color w:val="000000"/>
                                <w:kern w:val="2"/>
                              </w:rPr>
                              <w:t>(2)</w:t>
                            </w:r>
                            <w:r>
                              <w:rPr>
                                <w:color w:val="000000"/>
                                <w:kern w:val="2"/>
                              </w:rPr>
                              <w:tab/>
                            </w:r>
                            <w:r>
                              <w:rPr>
                                <w:color w:val="000000"/>
                                <w:kern w:val="2"/>
                              </w:rPr>
                              <w:t>Produção paralela usando substâncias proibidas RoHS</w:t>
                            </w:r>
                          </w:p>
                          <w:p>
                            <w:pPr>
                              <w:pStyle w:val="1"/>
                              <w:jc w:val="both"/>
                              <w:rPr>
                                <w:color w:val="000000"/>
                              </w:rPr>
                            </w:pPr>
                            <w:r>
                              <w:rPr>
                                <w:color w:val="000000"/>
                                <w:kern w:val="2"/>
                              </w:rPr>
                              <w:tab/>
                            </w:r>
                            <w:r>
                              <w:rPr>
                                <w:color w:val="000000"/>
                                <w:kern w:val="2"/>
                              </w:rPr>
                              <w:t xml:space="preserve">Isso significa que a produção com material contendo substância proibida pela RoHS é realizada em uma das áreas de produção (inspeção de aceitação, depósito de armazenamento, processos de produção, obras em andamento, depósito de peças acabadas e expedição) no mesmo prédio.</w:t>
                            </w:r>
                          </w:p>
                          <w:p>
                            <w:pPr>
                              <w:pStyle w:val="Normal"/>
                              <w:ind w:start="44" w:hanging="0"/>
                              <w:rPr>
                                <w:rFonts w:cs="Arial"/>
                                <w:color w:val="000000"/>
                                <w:szCs w:val="20"/>
                              </w:rPr>
                            </w:pPr>
                            <w:r>
                              <w:rPr>
                                <w:rFonts w:cs="Arial"/>
                                <w:color w:val="000000"/>
                                <w:szCs w:val="20"/>
                              </w:rPr>
                            </w:r>
                          </w:p>
                          <w:p>
                            <w:pPr>
                              <w:pStyle w:val="Bun"/>
                              <w:jc w:val="both"/>
                              <w:rPr/>
                            </w:pPr>
                            <w:r>
                              <w:rPr>
                                <w:kern w:val="2"/>
                              </w:rPr>
                              <w:t>O Departamento de Compras coopera com o Departamento de Qualidade e outros departamentos relacionados na construção de um sistema de gerenciamento de substâncias químicas para evitar a mistura de substâncias proibidas na Panasonic nos produtos da AP na AP e em sua cadeia de suprimentos.</w:t>
                            </w:r>
                          </w:p>
                          <w:p>
                            <w:pPr>
                              <w:pStyle w:val="Bun"/>
                              <w:jc w:val="both"/>
                              <w:rPr>
                                <w:color w:val="FF0000"/>
                              </w:rPr>
                            </w:pPr>
                            <w:r>
                              <w:rPr>
                                <w:kern w:val="2"/>
                              </w:rPr>
                              <w:t>Como uma das atividades, a auditoria ambiental de fornecedores é implementada com base nos Procedimentos de Implementação de Auditoria do Sistema de Garantia de Qualidade Ambiental de Fornecedores do Grupo Panasonic (versão mais recente).</w:t>
                            </w:r>
                            <w:bookmarkStart w:id="333" w:name="OLE_LINK14"/>
                            <w:bookmarkStart w:id="334" w:name="OLE_LINK13"/>
                            <w:bookmarkEnd w:id="333"/>
                            <w:bookmarkEnd w:id="334"/>
                            <w:r>
                              <w:rPr>
                                <w:color w:val="FF0000"/>
                                <w:kern w:val="2"/>
                              </w:rPr>
                              <w:t xml:space="preserve">As auditorias são realizadas usando</w:t>
                            </w:r>
                            <w:r>
                              <w:rPr>
                                <w:color w:val="FF0000"/>
                              </w:rPr>
                              <w:t>a Lista de Verificação para Treinamento em Alteração das Condições de Produção (última versão) e a Lista de Verificação para Verificação Adicional nas Auditorias do Sistema de Garantia da Qualidade Ambiental do Fornecedor, que estão anexadas a "19. Elaboração/Apresentação de Solicitações de Aprovação de Mudança nas Condições de Produção" e "24. Verificação Adicional nas Auditorias do Sistema de Garantia da Qualidade Ambiental do Fornecedor", respectivamente, do Manual de Requisitos de Qualidade de Mercadorias Recebidas da AP (APQ-MP-001).</w:t>
                            </w:r>
                          </w:p>
                          <w:p>
                            <w:pPr>
                              <w:pStyle w:val="Normal"/>
                              <w:rPr>
                                <w:rFonts w:cs="Arial"/>
                                <w:color w:val="FF0000"/>
                                <w:szCs w:val="20"/>
                              </w:rPr>
                            </w:pPr>
                            <w:r>
                              <w:rPr>
                                <w:rFonts w:cs="Arial"/>
                                <w:color w:val="FF0000"/>
                                <w:szCs w:val="20"/>
                              </w:rPr>
                            </w:r>
                          </w:p>
                          <w:p>
                            <w:pPr>
                              <w:pStyle w:val="Bun"/>
                              <w:jc w:val="both"/>
                              <w:rPr>
                                <w:kern w:val="2"/>
                              </w:rPr>
                            </w:pPr>
                            <w:r>
                              <w:rPr>
                                <w:kern w:val="2"/>
                              </w:rPr>
                              <w:t>Para auditoria ambiental do fornecedor, use os seguintes tipos de auditoria (1) a (4), dependendo da finalidade, para implementar a auditoria.</w:t>
                            </w:r>
                          </w:p>
                          <w:p>
                            <w:pPr>
                              <w:pStyle w:val="Normal"/>
                              <w:ind w:firstLine="4"/>
                              <w:rPr>
                                <w:rFonts w:cs="Arial"/>
                                <w:szCs w:val="20"/>
                              </w:rPr>
                            </w:pPr>
                            <w:r>
                              <w:rPr>
                                <w:rFonts w:cs="Arial"/>
                                <w:szCs w:val="20"/>
                              </w:rPr>
                            </w:r>
                          </w:p>
                          <w:p>
                            <w:pPr>
                              <w:pStyle w:val="1"/>
                              <w:jc w:val="both"/>
                              <w:rPr>
                                <w:color w:val="000000"/>
                              </w:rPr>
                            </w:pPr>
                            <w:r>
                              <w:rPr>
                                <w:color w:val="000000"/>
                                <w:kern w:val="2"/>
                              </w:rPr>
                              <w:t>(1)</w:t>
                            </w:r>
                            <w:r>
                              <w:rPr>
                                <w:color w:val="000000"/>
                                <w:kern w:val="2"/>
                              </w:rPr>
                              <w:tab/>
                            </w:r>
                            <w:r>
                              <w:rPr>
                                <w:color w:val="000000"/>
                                <w:kern w:val="2"/>
                              </w:rPr>
                              <w:t>Auditoria inicial</w:t>
                            </w:r>
                          </w:p>
                          <w:p>
                            <w:pPr>
                              <w:pStyle w:val="1"/>
                              <w:jc w:val="both"/>
                              <w:rPr>
                                <w:color w:val="000000"/>
                              </w:rPr>
                            </w:pPr>
                            <w:r>
                              <w:rPr>
                                <w:color w:val="000000"/>
                                <w:kern w:val="2"/>
                              </w:rPr>
                              <w:tab/>
                            </w:r>
                            <w:r>
                              <w:rPr>
                                <w:color w:val="000000"/>
                                <w:kern w:val="2"/>
                              </w:rPr>
                              <w:t>Uma auditoria ambiental implementada em um fornecedor alvo antes de iniciar uma nova transação com a AP. Uma auditoria no local é implementada em um fornecedor de acordo com os “Padrões de Seleção de Fornecedores” (APQ-BP-001). No entanto, uma primeira auditoria ambiental em um fornecedor contínuo de AP que não foi auditado pela AP também é chamada de auditoria inicial.</w:t>
                            </w:r>
                          </w:p>
                          <w:p>
                            <w:pPr>
                              <w:pStyle w:val="Normal"/>
                              <w:ind w:start="156" w:hanging="156"/>
                              <w:rPr>
                                <w:rFonts w:cs="Arial"/>
                                <w:color w:val="000000"/>
                                <w:szCs w:val="20"/>
                              </w:rPr>
                            </w:pPr>
                            <w:r>
                              <w:rPr>
                                <w:rFonts w:cs="Arial"/>
                                <w:color w:val="000000"/>
                                <w:szCs w:val="20"/>
                              </w:rPr>
                            </w:r>
                          </w:p>
                          <w:p>
                            <w:pPr>
                              <w:pStyle w:val="1"/>
                              <w:jc w:val="both"/>
                              <w:rPr>
                                <w:color w:val="000000"/>
                              </w:rPr>
                            </w:pPr>
                            <w:r>
                              <w:rPr>
                                <w:color w:val="000000"/>
                                <w:kern w:val="2"/>
                              </w:rPr>
                              <w:t>(2)</w:t>
                            </w:r>
                            <w:r>
                              <w:rPr>
                                <w:color w:val="000000"/>
                                <w:kern w:val="2"/>
                              </w:rPr>
                              <w:tab/>
                            </w:r>
                            <w:r>
                              <w:rPr>
                                <w:color w:val="000000"/>
                                <w:kern w:val="2"/>
                              </w:rPr>
                              <w:t>Auditoria periódica</w:t>
                            </w:r>
                          </w:p>
                          <w:p>
                            <w:pPr>
                              <w:pStyle w:val="1"/>
                              <w:jc w:val="both"/>
                              <w:rPr>
                                <w:color w:val="000000"/>
                              </w:rPr>
                            </w:pPr>
                            <w:r>
                              <w:rPr>
                                <w:color w:val="000000"/>
                                <w:kern w:val="2"/>
                              </w:rPr>
                              <w:tab/>
                            </w:r>
                            <w:r>
                              <w:rPr>
                                <w:color w:val="000000"/>
                                <w:kern w:val="2"/>
                              </w:rPr>
                              <w:t xml:space="preserve">Após a auditoria inicial, um fornecedor alvo é auditado periodicamente de acordo com os Procedimentos de Implementação de Auditoria do Sistema de Garantia de Qualidade Ambiental de Fornecedores do Grupo Panasonic (versão mais recente).</w:t>
                            </w:r>
                          </w:p>
                          <w:p>
                            <w:pPr>
                              <w:pStyle w:val="Normal"/>
                              <w:rPr>
                                <w:rFonts w:cs="Arial"/>
                                <w:color w:val="000000"/>
                                <w:szCs w:val="20"/>
                              </w:rPr>
                            </w:pPr>
                            <w:r>
                              <w:rPr>
                                <w:rFonts w:cs="Arial"/>
                                <w:color w:val="000000"/>
                                <w:szCs w:val="20"/>
                              </w:rPr>
                            </w:r>
                          </w:p>
                          <w:p>
                            <w:pPr>
                              <w:pStyle w:val="1"/>
                              <w:jc w:val="both"/>
                              <w:rPr>
                                <w:color w:val="000000"/>
                              </w:rPr>
                            </w:pPr>
                            <w:r>
                              <w:rPr>
                                <w:color w:val="000000"/>
                                <w:kern w:val="2"/>
                              </w:rPr>
                              <w:t>(3)</w:t>
                            </w:r>
                            <w:r>
                              <w:rPr>
                                <w:color w:val="000000"/>
                                <w:kern w:val="2"/>
                              </w:rPr>
                              <w:tab/>
                            </w:r>
                            <w:r>
                              <w:rPr>
                                <w:color w:val="000000"/>
                                <w:kern w:val="2"/>
                              </w:rPr>
                              <w:t>Auditoria temporária</w:t>
                            </w:r>
                          </w:p>
                          <w:p>
                            <w:pPr>
                              <w:pStyle w:val="1"/>
                              <w:jc w:val="both"/>
                              <w:rPr>
                                <w:color w:val="000000"/>
                              </w:rPr>
                            </w:pPr>
                            <w:r>
                              <w:rPr>
                                <w:color w:val="000000"/>
                                <w:kern w:val="2"/>
                              </w:rPr>
                              <w:tab/>
                            </w:r>
                            <w:r>
                              <w:rPr>
                                <w:color w:val="000000"/>
                                <w:kern w:val="2"/>
                              </w:rPr>
                              <w:t>Quando qualquer problema como não conformidade surge em um fornecedor, ou se o risco de não conformidade aumenta devido a mudança de material ou mudança de produção, uma auditoria temporária é implementada.</w:t>
                            </w:r>
                          </w:p>
                          <w:p>
                            <w:pPr>
                              <w:pStyle w:val="Normal"/>
                              <w:rPr>
                                <w:rFonts w:cs="Arial"/>
                                <w:color w:val="000000"/>
                                <w:szCs w:val="20"/>
                              </w:rPr>
                            </w:pPr>
                            <w:r>
                              <w:rPr>
                                <w:rFonts w:cs="Arial"/>
                                <w:color w:val="000000"/>
                                <w:szCs w:val="20"/>
                              </w:rPr>
                            </w:r>
                          </w:p>
                          <w:p>
                            <w:pPr>
                              <w:pStyle w:val="1"/>
                              <w:jc w:val="both"/>
                              <w:rPr>
                                <w:color w:val="000000"/>
                              </w:rPr>
                            </w:pPr>
                            <w:r>
                              <w:rPr>
                                <w:color w:val="000000"/>
                                <w:kern w:val="2"/>
                              </w:rPr>
                              <w:t>(4)</w:t>
                            </w:r>
                            <w:r>
                              <w:rPr>
                                <w:color w:val="000000"/>
                                <w:kern w:val="2"/>
                              </w:rPr>
                              <w:tab/>
                            </w:r>
                            <w:r>
                              <w:rPr>
                                <w:color w:val="000000"/>
                                <w:kern w:val="2"/>
                              </w:rPr>
                              <w:t>Auditoria de acompanhamento</w:t>
                            </w:r>
                          </w:p>
                          <w:p>
                            <w:pPr>
                              <w:pStyle w:val="1"/>
                              <w:jc w:val="both"/>
                              <w:rPr>
                                <w:color w:val="000000"/>
                              </w:rPr>
                            </w:pPr>
                            <w:r>
                              <w:rPr>
                                <w:color w:val="000000"/>
                                <w:kern w:val="2"/>
                              </w:rPr>
                              <w:tab/>
                            </w:r>
                            <w:r>
                              <w:rPr>
                                <w:color w:val="000000"/>
                                <w:kern w:val="2"/>
                              </w:rPr>
                              <w:t xml:space="preserve">Uma auditoria é implementada para confirmar o estado da ação corretiva (ação corretiva para avaliação de classificação B/C) no fornecedor em relação às descobertas da auditoria ambiental do fornecedor.</w:t>
                            </w:r>
                          </w:p>
                          <w:p>
                            <w:pPr>
                              <w:pStyle w:val="Bun"/>
                              <w:jc w:val="both"/>
                              <w:rPr>
                                <w:color w:val="000000"/>
                                <w:kern w:val="2"/>
                              </w:rPr>
                            </w:pPr>
                            <w:r>
                              <w:rPr>
                                <w:color w:val="000000"/>
                                <w:kern w:val="2"/>
                              </w:rPr>
                            </w:r>
                          </w:p>
                          <w:p>
                            <w:pPr>
                              <w:pStyle w:val="Bun"/>
                              <w:jc w:val="both"/>
                              <w:rPr/>
                            </w:pPr>
                            <w:r>
                              <w:rPr>
                                <w:kern w:val="2"/>
                              </w:rPr>
                              <w:t>Cada divisão seleciona membros de auditoria de auditores ambientais de fornecedores certificados com base em</w:t>
                            </w:r>
                            <w:r>
                              <w:rPr>
                                <w:color w:val="0070C0"/>
                                <w:kern w:val="2"/>
                              </w:rPr>
                              <w:t xml:space="preserve">"</w:t>
                            </w:r>
                            <w:r>
                              <w:rPr>
                                <w:kern w:val="2"/>
                              </w:rPr>
                              <w:t>9. Qualificação e Certificação de Auditor.</w:t>
                            </w:r>
                            <w:r>
                              <w:rPr>
                                <w:color w:val="0070C0"/>
                                <w:kern w:val="2"/>
                              </w:rPr>
                              <w:t>"</w:t>
                            </w:r>
                          </w:p>
                          <w:p>
                            <w:pPr>
                              <w:pStyle w:val="Bun"/>
                              <w:jc w:val="both"/>
                              <w:rPr/>
                            </w:pPr>
                            <w:r>
                              <w:rPr>
                                <w:kern w:val="2"/>
                              </w:rPr>
                              <w:t>Ao visitar o fornecedor, os membros da auditoria incluem basicamente um auditor-chefe (de preferência com experiência de pelo menos duas auditorias no local em (1) de 5.3) e dois ou mais auditores para implementar a auditoria.</w:t>
                            </w:r>
                          </w:p>
                          <w:p>
                            <w:pPr>
                              <w:pStyle w:val="Normal"/>
                              <w:ind w:start="4" w:hanging="0"/>
                              <w:rPr>
                                <w:rFonts w:cs="Arial"/>
                                <w:szCs w:val="20"/>
                              </w:rPr>
                            </w:pPr>
                            <w:r>
                              <w:rPr>
                                <w:rFonts w:cs="Arial"/>
                                <w:szCs w:val="20"/>
                              </w:rPr>
                            </w:r>
                          </w:p>
                          <w:p>
                            <w:pPr>
                              <w:pStyle w:val="Bun"/>
                              <w:jc w:val="both"/>
                              <w:rPr/>
                            </w:pPr>
                            <w:r>
                              <w:rPr>
                                <w:kern w:val="2"/>
                              </w:rPr>
                              <w:t xml:space="preserve">A Seção de Aquisição da divisão determina 1) sistema de auditoria ambiental do fornecedor ((1) ou (2) abaixo) com base nos Procedimentos de Implementação de Auditoria do Sistema de Garantia de Qualidade Ambiental do Fornecedor do Grupo Panasonic (versão mais recente) ao fazer</w:t>
                            </w:r>
                            <w:r>
                              <w:rPr>
                                <w:color w:val="0070C0"/>
                                <w:kern w:val="2"/>
                              </w:rPr>
                              <w:t>"</w:t>
                            </w:r>
                            <w:r>
                              <w:rPr>
                                <w:kern w:val="2"/>
                              </w:rPr>
                              <w:t>6.3 Plano Anual de Auditoria,</w:t>
                            </w:r>
                            <w:r>
                              <w:rPr>
                                <w:color w:val="0070C0"/>
                                <w:kern w:val="2"/>
                              </w:rPr>
                              <w:t>"</w:t>
                            </w:r>
                            <w:r>
                              <w:rPr>
                                <w:kern w:val="2"/>
                              </w:rPr>
                              <w:t>recebe a aprovação da divisão e, em seguida, faz uma solicitação de auditoria aos auditores.</w:t>
                            </w:r>
                          </w:p>
                          <w:p>
                            <w:pPr>
                              <w:pStyle w:val="Normal"/>
                              <w:ind w:start="4" w:hanging="0"/>
                              <w:rPr>
                                <w:rFonts w:cs="Arial"/>
                                <w:szCs w:val="20"/>
                              </w:rPr>
                            </w:pPr>
                            <w:r>
                              <w:rPr>
                                <w:rFonts w:cs="Arial"/>
                                <w:szCs w:val="20"/>
                              </w:rPr>
                            </w:r>
                          </w:p>
                          <w:p>
                            <w:pPr>
                              <w:pStyle w:val="Normal"/>
                              <w:rPr>
                                <w:rFonts w:cs="Arial"/>
                                <w:szCs w:val="20"/>
                              </w:rPr>
                            </w:pPr>
                            <w:r>
                              <w:rPr>
                                <w:rFonts w:cs="Arial"/>
                                <w:szCs w:val="20"/>
                              </w:rPr>
                              <w:t>1) Sistema de auditoria ambiental do fornecedor</w:t>
                            </w:r>
                          </w:p>
                          <w:p>
                            <w:pPr>
                              <w:pStyle w:val="1"/>
                              <w:jc w:val="both"/>
                              <w:rPr>
                                <w:color w:val="000000"/>
                              </w:rPr>
                            </w:pPr>
                            <w:r>
                              <w:rPr>
                                <w:color w:val="000000"/>
                                <w:kern w:val="2"/>
                              </w:rPr>
                              <w:t>(1)</w:t>
                            </w:r>
                            <w:r>
                              <w:rPr>
                                <w:color w:val="000000"/>
                                <w:kern w:val="2"/>
                              </w:rPr>
                              <w:tab/>
                            </w:r>
                            <w:r>
                              <w:rPr>
                                <w:color w:val="000000"/>
                                <w:kern w:val="2"/>
                              </w:rPr>
                              <w:t>Auto-auditoria do fornecedor</w:t>
                            </w:r>
                          </w:p>
                          <w:p>
                            <w:pPr>
                              <w:pStyle w:val="1"/>
                              <w:jc w:val="both"/>
                              <w:rPr>
                                <w:color w:val="000000"/>
                              </w:rPr>
                            </w:pPr>
                            <w:r>
                              <w:rPr>
                                <w:color w:val="000000"/>
                                <w:kern w:val="2"/>
                              </w:rPr>
                              <w:tab/>
                            </w:r>
                            <w:r>
                              <w:rPr>
                                <w:color w:val="000000"/>
                                <w:kern w:val="2"/>
                              </w:rPr>
                              <w:t>Sistema de auditoria usando resultados de auto-auditoria do fornecedor</w:t>
                            </w:r>
                          </w:p>
                          <w:p>
                            <w:pPr>
                              <w:pStyle w:val="1"/>
                              <w:jc w:val="both"/>
                              <w:rPr>
                                <w:color w:val="000000"/>
                              </w:rPr>
                            </w:pPr>
                            <w:bookmarkStart w:id="335" w:name="OLE_LINK197"/>
                            <w:bookmarkStart w:id="336" w:name="OLE_LINK196"/>
                            <w:bookmarkEnd w:id="335"/>
                            <w:bookmarkEnd w:id="336"/>
                            <w:r>
                              <w:rPr>
                                <w:color w:val="000000"/>
                                <w:kern w:val="2"/>
                              </w:rPr>
                              <w:tab/>
                            </w:r>
                            <w:r>
                              <w:rPr>
                                <w:color w:val="000000"/>
                                <w:kern w:val="2"/>
                              </w:rPr>
                              <w:t>[Ferramentas de auditoria]</w:t>
                            </w:r>
                          </w:p>
                          <w:p>
                            <w:pPr>
                              <w:pStyle w:val="Ten"/>
                              <w:jc w:val="both"/>
                              <w:rPr/>
                            </w:pPr>
                            <w:r>
                              <w:rPr>
                                <w:rFonts w:cs="Arial"/>
                                <w:kern w:val="2"/>
                                <w:sz w:val="20"/>
                                <w:szCs w:val="20"/>
                              </w:rPr>
                              <w:t>-</w:t>
                            </w:r>
                            <w:r>
                              <w:rPr>
                                <w:rFonts w:cs="Arial"/>
                                <w:kern w:val="2"/>
                                <w:sz w:val="20"/>
                                <w:szCs w:val="20"/>
                              </w:rPr>
                              <w:tab/>
                            </w:r>
                            <w:r>
                              <w:rPr>
                                <w:rFonts w:cs="Arial"/>
                                <w:kern w:val="2"/>
                                <w:sz w:val="20"/>
                                <w:szCs w:val="20"/>
                              </w:rPr>
                              <w:t>Lista de Verificação de Auditoria do Sistema de Garantia de Qualidade Ambiental (versão mais recente)</w:t>
                            </w:r>
                          </w:p>
                          <w:p>
                            <w:pPr>
                              <w:pStyle w:val="Ten"/>
                              <w:jc w:val="both"/>
                              <w:rPr>
                                <w:rFonts w:cs="Arial"/>
                                <w:kern w:val="2"/>
                                <w:sz w:val="20"/>
                                <w:szCs w:val="20"/>
                              </w:rPr>
                            </w:pPr>
                            <w:r>
                              <w:rPr>
                                <w:rFonts w:cs="Arial"/>
                                <w:kern w:val="2"/>
                                <w:sz w:val="20"/>
                                <w:szCs w:val="20"/>
                              </w:rPr>
                              <w:t>-</w:t>
                            </w:r>
                            <w:r>
                              <w:rPr>
                                <w:rFonts w:cs="Arial"/>
                                <w:kern w:val="2"/>
                                <w:sz w:val="20"/>
                                <w:szCs w:val="20"/>
                              </w:rPr>
                              <w:tab/>
                            </w:r>
                            <w:r>
                              <w:rPr>
                                <w:rFonts w:cs="Arial"/>
                                <w:kern w:val="2"/>
                                <w:sz w:val="20"/>
                                <w:szCs w:val="20"/>
                              </w:rPr>
                              <w:t xml:space="preserve">Auditoria do Sistema de Garantia da Qualidade Ambiental - Manual de Auto-Auditoria do Fornecedor (última versão)</w:t>
                            </w:r>
                          </w:p>
                          <w:p>
                            <w:pPr>
                              <w:pStyle w:val="Ten"/>
                              <w:jc w:val="both"/>
                              <w:rPr/>
                            </w:pPr>
                            <w:r>
                              <w:rPr>
                                <w:rFonts w:cs="Arial"/>
                                <w:color w:val="FF0000"/>
                                <w:kern w:val="2"/>
                                <w:sz w:val="20"/>
                                <w:szCs w:val="20"/>
                              </w:rPr>
                              <w:t>-</w:t>
                            </w:r>
                            <w:r>
                              <w:rPr>
                                <w:rFonts w:cs="Arial"/>
                                <w:color w:val="FF0000"/>
                                <w:kern w:val="2"/>
                                <w:sz w:val="20"/>
                                <w:szCs w:val="20"/>
                              </w:rPr>
                              <w:tab/>
                            </w:r>
                            <w:r>
                              <w:rPr>
                                <w:color w:val="FF0000"/>
                              </w:rPr>
                              <w:t>Checklist para Treinamento em Mudança de Condições de Produção (última versão)</w:t>
                            </w:r>
                          </w:p>
                          <w:p>
                            <w:pPr>
                              <w:pStyle w:val="Ten"/>
                              <w:jc w:val="both"/>
                              <w:rPr/>
                            </w:pPr>
                            <w:r>
                              <w:rPr>
                                <w:color w:val="FF0000"/>
                              </w:rPr>
                              <w:t>-</w:t>
                            </w:r>
                            <w:r>
                              <w:rPr>
                                <w:color w:val="FF0000"/>
                              </w:rPr>
                              <w:tab/>
                            </w:r>
                            <w:r>
                              <w:rPr>
                                <w:color w:val="FF0000"/>
                              </w:rPr>
                              <w:t>Lista de verificação para verificação adicional nas auditorias do sistema de garantia de qualidade ambiental do fornecedor (versão mais recente)</w:t>
                            </w:r>
                          </w:p>
                          <w:p>
                            <w:pPr>
                              <w:pStyle w:val="1"/>
                              <w:jc w:val="both"/>
                              <w:rPr>
                                <w:color w:val="000000"/>
                              </w:rPr>
                            </w:pPr>
                            <w:bookmarkStart w:id="337" w:name="OLE_LINK197"/>
                            <w:bookmarkStart w:id="338" w:name="OLE_LINK196"/>
                            <w:bookmarkStart w:id="339" w:name="OLE_LINK108"/>
                            <w:bookmarkStart w:id="340" w:name="OLE_LINK107"/>
                            <w:bookmarkEnd w:id="337"/>
                            <w:bookmarkEnd w:id="338"/>
                            <w:bookmarkEnd w:id="339"/>
                            <w:bookmarkEnd w:id="340"/>
                            <w:r>
                              <w:rPr>
                                <w:color w:val="000000"/>
                                <w:kern w:val="2"/>
                              </w:rPr>
                              <w:t>(2)</w:t>
                            </w:r>
                            <w:r>
                              <w:rPr>
                                <w:color w:val="000000"/>
                                <w:kern w:val="2"/>
                              </w:rPr>
                              <w:tab/>
                            </w:r>
                            <w:r>
                              <w:rPr>
                                <w:color w:val="000000"/>
                                <w:kern w:val="2"/>
                              </w:rPr>
                              <w:t>Auditoria no local</w:t>
                            </w:r>
                          </w:p>
                          <w:p>
                            <w:pPr>
                              <w:pStyle w:val="1"/>
                              <w:jc w:val="both"/>
                              <w:rPr>
                                <w:color w:val="000000"/>
                              </w:rPr>
                            </w:pPr>
                            <w:r>
                              <w:rPr>
                                <w:color w:val="000000"/>
                                <w:kern w:val="2"/>
                              </w:rPr>
                              <w:tab/>
                              <w:t>Auditoria</w:t>
                            </w:r>
                            <w:r>
                              <w:rPr>
                                <w:color w:val="000000"/>
                                <w:kern w:val="2"/>
                              </w:rPr>
                              <w:t xml:space="preserve">sistema de visitar um fornecedor e confirmar seu sistema de garantia de qualidade ambiental e sua operação</w:t>
                            </w:r>
                            <w:bookmarkStart w:id="341" w:name="OLE_LINK205"/>
                            <w:bookmarkStart w:id="342" w:name="OLE_LINK204"/>
                            <w:bookmarkStart w:id="343" w:name="OLE_LINK203"/>
                            <w:bookmarkStart w:id="344" w:name="OLE_LINK202"/>
                            <w:bookmarkEnd w:id="343"/>
                            <w:bookmarkEnd w:id="344"/>
                          </w:p>
                          <w:p>
                            <w:pPr>
                              <w:pStyle w:val="1"/>
                              <w:jc w:val="both"/>
                              <w:rPr>
                                <w:color w:val="000000"/>
                              </w:rPr>
                            </w:pPr>
                            <w:r>
                              <w:rPr>
                                <w:color w:val="000000"/>
                                <w:kern w:val="2"/>
                              </w:rPr>
                              <w:tab/>
                            </w:r>
                            <w:r>
                              <w:rPr>
                                <w:color w:val="000000"/>
                                <w:kern w:val="2"/>
                              </w:rPr>
                              <w:t>[Ferramentas de auditoria]</w:t>
                            </w:r>
                          </w:p>
                          <w:p>
                            <w:pPr>
                              <w:pStyle w:val="Ten"/>
                              <w:jc w:val="both"/>
                              <w:rPr/>
                            </w:pPr>
                            <w:r>
                              <w:rPr>
                                <w:rFonts w:cs="Arial"/>
                                <w:kern w:val="2"/>
                                <w:sz w:val="20"/>
                                <w:szCs w:val="20"/>
                              </w:rPr>
                              <w:t>-</w:t>
                            </w:r>
                            <w:r>
                              <w:rPr>
                                <w:rFonts w:cs="Arial"/>
                                <w:kern w:val="2"/>
                                <w:sz w:val="20"/>
                                <w:szCs w:val="20"/>
                              </w:rPr>
                              <w:tab/>
                            </w:r>
                            <w:r>
                              <w:rPr>
                                <w:rFonts w:cs="Arial"/>
                                <w:kern w:val="2"/>
                                <w:sz w:val="20"/>
                                <w:szCs w:val="20"/>
                              </w:rPr>
                              <w:t>Lista de Verificação de Auditoria do Sistema de Garantia de Qualidade Ambiental (versão mais recente)</w:t>
                            </w:r>
                          </w:p>
                          <w:p>
                            <w:pPr>
                              <w:pStyle w:val="Ten"/>
                              <w:jc w:val="both"/>
                              <w:rPr>
                                <w:rFonts w:cs="Arial"/>
                                <w:kern w:val="2"/>
                                <w:sz w:val="20"/>
                                <w:szCs w:val="20"/>
                              </w:rPr>
                            </w:pPr>
                            <w:r>
                              <w:rPr>
                                <w:rFonts w:cs="Arial"/>
                                <w:kern w:val="2"/>
                                <w:sz w:val="20"/>
                                <w:szCs w:val="20"/>
                              </w:rPr>
                              <w:t>-</w:t>
                            </w:r>
                            <w:r>
                              <w:rPr>
                                <w:rFonts w:cs="Arial"/>
                                <w:kern w:val="2"/>
                                <w:sz w:val="20"/>
                                <w:szCs w:val="20"/>
                              </w:rPr>
                              <w:tab/>
                            </w:r>
                            <w:r>
                              <w:rPr>
                                <w:rFonts w:cs="Arial"/>
                                <w:kern w:val="2"/>
                                <w:sz w:val="20"/>
                                <w:szCs w:val="20"/>
                              </w:rPr>
                              <w:t xml:space="preserve">Auditoria do Sistema de Garantia da Qualidade Ambiental - Manual do Auditor (última versão)</w:t>
                            </w:r>
                          </w:p>
                          <w:p>
                            <w:pPr>
                              <w:pStyle w:val="Ten"/>
                              <w:jc w:val="both"/>
                              <w:rPr/>
                            </w:pPr>
                            <w:r>
                              <w:rPr>
                                <w:rFonts w:cs="Arial"/>
                                <w:color w:val="FF0000"/>
                                <w:kern w:val="2"/>
                                <w:sz w:val="20"/>
                                <w:szCs w:val="20"/>
                              </w:rPr>
                              <w:t>-</w:t>
                            </w:r>
                            <w:r>
                              <w:rPr>
                                <w:rFonts w:cs="Arial"/>
                                <w:color w:val="FF0000"/>
                                <w:kern w:val="2"/>
                                <w:sz w:val="20"/>
                                <w:szCs w:val="20"/>
                              </w:rPr>
                              <w:tab/>
                            </w:r>
                            <w:r>
                              <w:rPr>
                                <w:color w:val="FF0000"/>
                              </w:rPr>
                              <w:t>Checklist para Treinamento em Mudança de Condições de Produção (última versão)</w:t>
                            </w:r>
                          </w:p>
                          <w:p>
                            <w:pPr>
                              <w:pStyle w:val="Ten"/>
                              <w:jc w:val="both"/>
                              <w:rPr>
                                <w:color w:val="FF0000"/>
                              </w:rPr>
                            </w:pPr>
                            <w:r>
                              <w:rPr>
                                <w:color w:val="FF0000"/>
                              </w:rPr>
                              <w:t>-</w:t>
                            </w:r>
                            <w:r>
                              <w:rPr>
                                <w:color w:val="FF0000"/>
                              </w:rPr>
                              <w:tab/>
                            </w:r>
                            <w:r>
                              <w:rPr>
                                <w:color w:val="FF0000"/>
                              </w:rPr>
                              <w:t>Lista de verificação para verificação adicional nas auditorias do sistema de garantia de qualidade ambiental do fornecedor (versão mais recente)</w:t>
                            </w:r>
                          </w:p>
                          <w:p>
                            <w:pPr>
                              <w:pStyle w:val="1"/>
                              <w:jc w:val="both"/>
                              <w:rPr>
                                <w:color w:val="000000"/>
                              </w:rPr>
                            </w:pPr>
                            <w:bookmarkStart w:id="345" w:name="OLE_LINK108"/>
                            <w:bookmarkStart w:id="346" w:name="OLE_LINK107"/>
                            <w:bookmarkEnd w:id="345"/>
                            <w:bookmarkEnd w:id="346"/>
                            <w:bookmarkEnd w:id="341"/>
                            <w:bookmarkEnd w:id="342"/>
                            <w:r>
                              <w:rPr>
                                <w:color w:val="000000"/>
                                <w:kern w:val="2"/>
                              </w:rPr>
                              <w:t>(3)</w:t>
                            </w:r>
                            <w:r>
                              <w:rPr>
                                <w:color w:val="000000"/>
                                <w:kern w:val="2"/>
                              </w:rPr>
                              <w:tab/>
                            </w:r>
                            <w:r>
                              <w:rPr>
                                <w:color w:val="000000"/>
                                <w:kern w:val="2"/>
                              </w:rPr>
                              <w:t>Auditoria de documentos</w:t>
                            </w:r>
                          </w:p>
                          <w:p>
                            <w:pPr>
                              <w:pStyle w:val="1"/>
                              <w:jc w:val="both"/>
                              <w:rPr>
                                <w:color w:val="000000"/>
                              </w:rPr>
                            </w:pPr>
                            <w:r>
                              <w:rPr>
                                <w:color w:val="000000"/>
                                <w:kern w:val="2"/>
                              </w:rPr>
                              <w:tab/>
                              <w:t>UMA</w:t>
                            </w:r>
                            <w:r>
                              <w:rPr>
                                <w:color w:val="000000"/>
                                <w:kern w:val="2"/>
                              </w:rPr>
                              <w:t>sistema de auditoria de não visitar um fornecedor, mas cruzar os resultados da auto-auditoria apresentados pelo fornecedor e as evidências, para confirmar seu sistema de garantia de qualidade ambiental e sua operação</w:t>
                            </w:r>
                          </w:p>
                          <w:p>
                            <w:pPr>
                              <w:pStyle w:val="1"/>
                              <w:jc w:val="both"/>
                              <w:rPr>
                                <w:color w:val="000000"/>
                              </w:rPr>
                            </w:pPr>
                            <w:r>
                              <w:rPr>
                                <w:color w:val="000000"/>
                              </w:rPr>
                              <w:tab/>
                            </w:r>
                            <w:r>
                              <w:rPr>
                                <w:color w:val="000000"/>
                              </w:rPr>
                              <w:t xml:space="preserve">É um sistema de auditoria selecionado quando uma auditoria no local não é viável.</w:t>
                            </w:r>
                          </w:p>
                          <w:p>
                            <w:pPr>
                              <w:pStyle w:val="1"/>
                              <w:jc w:val="both"/>
                              <w:rPr>
                                <w:color w:val="000000"/>
                              </w:rPr>
                            </w:pPr>
                            <w:r>
                              <w:rPr>
                                <w:color w:val="000000"/>
                              </w:rPr>
                              <w:tab/>
                            </w:r>
                            <w:r>
                              <w:rPr>
                                <w:color w:val="000000"/>
                              </w:rPr>
                              <w:t>[Ferramentas de auditoria]</w:t>
                            </w:r>
                          </w:p>
                          <w:p>
                            <w:pPr>
                              <w:pStyle w:val="Ten"/>
                              <w:jc w:val="both"/>
                              <w:rPr/>
                            </w:pPr>
                            <w:r>
                              <w:rPr>
                                <w:rFonts w:cs="Arial"/>
                                <w:kern w:val="2"/>
                                <w:sz w:val="20"/>
                                <w:szCs w:val="20"/>
                              </w:rPr>
                              <w:t>-</w:t>
                            </w:r>
                            <w:bookmarkStart w:id="347" w:name="OLE_LINK94"/>
                            <w:bookmarkStart w:id="348" w:name="OLE_LINK93"/>
                            <w:r>
                              <w:rPr>
                                <w:rFonts w:cs="Arial"/>
                                <w:kern w:val="2"/>
                                <w:sz w:val="20"/>
                                <w:szCs w:val="20"/>
                              </w:rPr>
                              <w:tab/>
                            </w:r>
                            <w:r>
                              <w:rPr>
                                <w:rFonts w:cs="Arial"/>
                                <w:kern w:val="2"/>
                                <w:sz w:val="20"/>
                                <w:szCs w:val="20"/>
                              </w:rPr>
                              <w:t>Lista de Verificação de Auditoria do Sistema de Garantia de Qualidade Ambiental (versão mais recente)</w:t>
                            </w:r>
                            <w:bookmarkEnd w:id="347"/>
                            <w:bookmarkEnd w:id="348"/>
                          </w:p>
                          <w:p>
                            <w:pPr>
                              <w:pStyle w:val="Ten"/>
                              <w:jc w:val="both"/>
                              <w:rPr>
                                <w:rFonts w:cs="Arial"/>
                                <w:kern w:val="2"/>
                                <w:sz w:val="20"/>
                                <w:szCs w:val="20"/>
                              </w:rPr>
                            </w:pPr>
                            <w:r>
                              <w:rPr>
                                <w:rFonts w:cs="Arial"/>
                                <w:kern w:val="2"/>
                                <w:sz w:val="20"/>
                                <w:szCs w:val="20"/>
                              </w:rPr>
                              <w:t>-</w:t>
                            </w:r>
                            <w:r>
                              <w:rPr>
                                <w:rFonts w:cs="Arial"/>
                                <w:kern w:val="2"/>
                                <w:sz w:val="20"/>
                                <w:szCs w:val="20"/>
                              </w:rPr>
                              <w:tab/>
                            </w:r>
                            <w:r>
                              <w:rPr>
                                <w:rFonts w:cs="Arial"/>
                                <w:kern w:val="2"/>
                                <w:sz w:val="20"/>
                                <w:szCs w:val="20"/>
                              </w:rPr>
                              <w:t>Auditoria do Sistema de Garantia da Qualidade Ambiental - Manual do Auditor (última versão)</w:t>
                            </w:r>
                          </w:p>
                          <w:p>
                            <w:pPr>
                              <w:pStyle w:val="Ten"/>
                              <w:jc w:val="both"/>
                              <w:rPr/>
                            </w:pPr>
                            <w:r>
                              <w:rPr>
                                <w:rFonts w:cs="Arial"/>
                                <w:color w:val="FF0000"/>
                                <w:kern w:val="2"/>
                                <w:sz w:val="20"/>
                                <w:szCs w:val="20"/>
                              </w:rPr>
                              <w:t>-</w:t>
                            </w:r>
                            <w:r>
                              <w:rPr>
                                <w:rFonts w:cs="Arial"/>
                                <w:color w:val="FF0000"/>
                                <w:kern w:val="2"/>
                                <w:sz w:val="20"/>
                                <w:szCs w:val="20"/>
                              </w:rPr>
                              <w:tab/>
                            </w:r>
                            <w:r>
                              <w:rPr>
                                <w:color w:val="FF0000"/>
                              </w:rPr>
                              <w:t>Checklist para Treinamento em Mudança de Condições de Produção (última versão)</w:t>
                            </w:r>
                          </w:p>
                          <w:p>
                            <w:pPr>
                              <w:pStyle w:val="Ten"/>
                              <w:jc w:val="both"/>
                              <w:rPr>
                                <w:color w:val="FF0000"/>
                              </w:rPr>
                            </w:pPr>
                            <w:r>
                              <w:rPr>
                                <w:color w:val="FF0000"/>
                              </w:rPr>
                              <w:t>-</w:t>
                            </w:r>
                            <w:r>
                              <w:rPr>
                                <w:color w:val="FF0000"/>
                              </w:rPr>
                              <w:tab/>
                            </w:r>
                            <w:r>
                              <w:rPr>
                                <w:color w:val="FF0000"/>
                              </w:rPr>
                              <w:t>Lista de verificação para verificação adicional nas auditorias do sistema de garantia de qualidade ambiental do fornecedor (versão mais recente)</w:t>
                            </w:r>
                          </w:p>
                          <w:p>
                            <w:pPr>
                              <w:pStyle w:val="Normal"/>
                              <w:rPr>
                                <w:rFonts w:cs="Arial"/>
                                <w:color w:val="FF0000"/>
                                <w:szCs w:val="20"/>
                              </w:rPr>
                            </w:pPr>
                            <w:r>
                              <w:rPr>
                                <w:rFonts w:cs="Arial"/>
                                <w:color w:val="FF0000"/>
                                <w:szCs w:val="20"/>
                              </w:rPr>
                            </w:r>
                          </w:p>
                          <w:p>
                            <w:pPr>
                              <w:pStyle w:val="Normal"/>
                              <w:rPr>
                                <w:rFonts w:cs="Arial"/>
                                <w:szCs w:val="20"/>
                              </w:rPr>
                            </w:pPr>
                            <w:r>
                              <w:rPr>
                                <w:rFonts w:cs="Arial"/>
                                <w:szCs w:val="20"/>
                              </w:rPr>
                              <w:t>2) Método de avaliação de auditoria</w:t>
                            </w:r>
                          </w:p>
                          <w:p>
                            <w:pPr>
                              <w:pStyle w:val="Normal"/>
                              <w:ind w:start="228" w:firstLine="14"/>
                              <w:rPr>
                                <w:rFonts w:cs="Arial"/>
                                <w:szCs w:val="20"/>
                              </w:rPr>
                            </w:pPr>
                            <w:r>
                              <w:rPr>
                                <w:rFonts w:cs="Arial"/>
                                <w:szCs w:val="20"/>
                              </w:rPr>
                              <w:t>Com base nos resultados da auditoria do fornecedor, avalie o fornecedor usando as três notas a seguir.</w:t>
                            </w:r>
                          </w:p>
                          <w:p>
                            <w:pPr>
                              <w:pStyle w:val="1"/>
                              <w:jc w:val="both"/>
                              <w:rPr>
                                <w:color w:val="000000"/>
                              </w:rPr>
                            </w:pPr>
                            <w:bookmarkStart w:id="349" w:name="OLE_LINK201"/>
                            <w:bookmarkStart w:id="350" w:name="OLE_LINK200"/>
                            <w:r>
                              <w:rPr>
                                <w:color w:val="000000"/>
                                <w:kern w:val="2"/>
                              </w:rPr>
                              <w:t>(1) Classificação A: Fornecedor recomendado</w:t>
                            </w:r>
                            <w:bookmarkEnd w:id="349"/>
                            <w:bookmarkEnd w:id="350"/>
                          </w:p>
                          <w:p>
                            <w:pPr>
                              <w:pStyle w:val="1"/>
                              <w:jc w:val="both"/>
                              <w:rPr>
                                <w:color w:val="000000"/>
                              </w:rPr>
                            </w:pPr>
                            <w:r>
                              <w:rPr>
                                <w:color w:val="000000"/>
                                <w:kern w:val="2"/>
                              </w:rPr>
                              <w:t>(2) Rank B: Fornecedor que requer acompanhamento</w:t>
                            </w:r>
                          </w:p>
                          <w:p>
                            <w:pPr>
                              <w:pStyle w:val="1"/>
                              <w:jc w:val="both"/>
                              <w:rPr>
                                <w:color w:val="000000"/>
                              </w:rPr>
                            </w:pPr>
                            <w:r>
                              <w:rPr>
                                <w:color w:val="000000"/>
                                <w:kern w:val="2"/>
                              </w:rPr>
                              <w:t>(3) Rank C: Fornecedor deve suspender a transação</w:t>
                            </w:r>
                          </w:p>
                          <w:p>
                            <w:pPr>
                              <w:pStyle w:val="Normal"/>
                              <w:rPr>
                                <w:rFonts w:cs="Arial"/>
                                <w:color w:val="000000"/>
                                <w:szCs w:val="20"/>
                                <w:lang w:eastAsia="ja-JP"/>
                              </w:rPr>
                            </w:pPr>
                            <w:r>
                              <w:rPr>
                                <w:rFonts w:cs="Arial"/>
                                <w:color w:val="000000"/>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Bun"/>
                              <w:jc w:val="both"/>
                              <w:rPr>
                                <w:kern w:val="2"/>
                              </w:rPr>
                            </w:pPr>
                            <w:bookmarkStart w:id="351" w:name="OLE_LINK211"/>
                            <w:bookmarkStart w:id="352" w:name="OLE_LINK210"/>
                            <w:r>
                              <w:rPr>
                                <w:kern w:val="2"/>
                              </w:rPr>
                              <w:t>Consulte o Fluxograma de Operação (Anexo 1) para procedimentos operacionais da auditoria ambiental do fornecedor.</w:t>
                            </w:r>
                            <w:bookmarkEnd w:id="351"/>
                            <w:bookmarkEnd w:id="352"/>
                          </w:p>
                          <w:p>
                            <w:pPr>
                              <w:pStyle w:val="Normal"/>
                              <w:ind w:start="4" w:hanging="0"/>
                              <w:rPr>
                                <w:rFonts w:cs="Arial"/>
                                <w:szCs w:val="20"/>
                              </w:rPr>
                            </w:pPr>
                            <w:r>
                              <w:rPr>
                                <w:rFonts w:cs="Arial"/>
                                <w:szCs w:val="20"/>
                              </w:rPr>
                            </w:r>
                          </w:p>
                          <w:p>
                            <w:pPr>
                              <w:pStyle w:val="Normal"/>
                              <w:rPr>
                                <w:rFonts w:cs="Arial"/>
                                <w:szCs w:val="20"/>
                              </w:rPr>
                            </w:pPr>
                            <w:r>
                              <w:rPr>
                                <w:rFonts w:cs="Arial"/>
                                <w:szCs w:val="20"/>
                              </w:rPr>
                              <w:t>1) Fornecedores em andamento de AP</w:t>
                            </w:r>
                          </w:p>
                          <w:p>
                            <w:pPr>
                              <w:pStyle w:val="Normal"/>
                              <w:ind w:start="228" w:firstLine="14"/>
                              <w:jc w:val="both"/>
                              <w:rPr>
                                <w:rFonts w:cs="Arial"/>
                                <w:szCs w:val="20"/>
                                <w:lang w:eastAsia="ja-JP"/>
                              </w:rPr>
                            </w:pPr>
                            <w:r>
                              <w:rPr>
                                <w:rFonts w:cs="Arial"/>
                                <w:szCs w:val="20"/>
                              </w:rPr>
                              <w:t>O Departamento de Compras seleciona as empresas a serem auditadas de fornecedores que atendem aos seguintes (1) e (2).</w:t>
                            </w:r>
                          </w:p>
                          <w:p>
                            <w:pPr>
                              <w:pStyle w:val="Normal"/>
                              <w:ind w:start="228" w:firstLine="14"/>
                              <w:jc w:val="both"/>
                              <w:rPr>
                                <w:rFonts w:cs="Arial"/>
                                <w:szCs w:val="20"/>
                                <w:lang w:eastAsia="ja-JP"/>
                              </w:rPr>
                            </w:pPr>
                            <w:r>
                              <w:rPr>
                                <w:rFonts w:cs="Arial"/>
                                <w:szCs w:val="20"/>
                                <w:lang w:eastAsia="ja-JP"/>
                              </w:rPr>
                              <w:t>No Japão, todos os fornecedores que estão sob supervisão da AP devem ser auditados, desde que, no entanto, fornecedores que estejam sob supervisão de outras empresas possam ser auditados quando necessário devido a diferenças de escopo de fornecedores e/ou componentes a serem auditados, etc.</w:t>
                            </w:r>
                          </w:p>
                          <w:p>
                            <w:pPr>
                              <w:pStyle w:val="Normal"/>
                              <w:ind w:start="228" w:firstLine="14"/>
                              <w:jc w:val="both"/>
                              <w:rPr>
                                <w:rFonts w:cs="Arial"/>
                                <w:szCs w:val="20"/>
                                <w:lang w:eastAsia="ja-JP"/>
                              </w:rPr>
                            </w:pPr>
                            <w:r>
                              <w:rPr>
                                <w:rFonts w:cs="Arial"/>
                                <w:szCs w:val="20"/>
                                <w:lang w:eastAsia="ja-JP"/>
                              </w:rPr>
                              <w:t>Os fornecedores no exterior que não estão sob supervisão de nenhuma empresa podem ser auditados de acordo com a política das respectivas divisões-mãe.</w:t>
                            </w:r>
                          </w:p>
                          <w:p>
                            <w:pPr>
                              <w:pStyle w:val="Normal"/>
                              <w:ind w:start="4" w:hanging="0"/>
                              <w:rPr>
                                <w:rFonts w:cs="Arial"/>
                                <w:szCs w:val="20"/>
                                <w:lang w:eastAsia="ja-JP"/>
                              </w:rPr>
                            </w:pPr>
                            <w:r>
                              <w:rPr>
                                <w:rFonts w:cs="Arial"/>
                                <w:szCs w:val="20"/>
                                <w:lang w:eastAsia="ja-JP"/>
                              </w:rPr>
                            </w:r>
                          </w:p>
                          <w:p>
                            <w:pPr>
                              <w:pStyle w:val="1"/>
                              <w:jc w:val="both"/>
                              <w:rPr>
                                <w:color w:val="000000"/>
                              </w:rPr>
                            </w:pPr>
                            <w:r>
                              <w:rPr>
                                <w:color w:val="000000"/>
                                <w:kern w:val="2"/>
                              </w:rPr>
                              <w:t>(1)</w:t>
                            </w:r>
                            <w:r>
                              <w:rPr>
                                <w:color w:val="000000"/>
                                <w:kern w:val="2"/>
                              </w:rPr>
                              <w:tab/>
                              <w:t xml:space="preserve">Fornecedores ou processo</w:t>
                            </w:r>
                            <w:r>
                              <w:rPr>
                                <w:color w:val="000000"/>
                                <w:kern w:val="2"/>
                              </w:rPr>
                              <w:t>parceiros de terceirização classificados como D1 ou D2 nas classificações de política de transações avaliadas de acordo com os “Padrões de Gerenciamento de Fornecedores” (APQ-BP-004).</w:t>
                            </w:r>
                          </w:p>
                          <w:p>
                            <w:pPr>
                              <w:pStyle w:val="Normal"/>
                              <w:ind w:start="4" w:hanging="0"/>
                              <w:rPr>
                                <w:rFonts w:cs="Arial"/>
                                <w:color w:val="000000"/>
                                <w:szCs w:val="20"/>
                              </w:rPr>
                            </w:pPr>
                            <w:r>
                              <w:rPr>
                                <w:rFonts w:cs="Arial"/>
                                <w:color w:val="000000"/>
                                <w:szCs w:val="20"/>
                              </w:rPr>
                            </w:r>
                          </w:p>
                          <w:p>
                            <w:pPr>
                              <w:pStyle w:val="1"/>
                              <w:jc w:val="both"/>
                              <w:rPr>
                                <w:color w:val="000000"/>
                              </w:rPr>
                            </w:pPr>
                            <w:r>
                              <w:rPr>
                                <w:color w:val="000000"/>
                                <w:kern w:val="2"/>
                              </w:rPr>
                              <w:t>(2)</w:t>
                            </w:r>
                            <w:r>
                              <w:rPr>
                                <w:color w:val="000000"/>
                                <w:kern w:val="2"/>
                              </w:rPr>
                              <w:tab/>
                              <w:t xml:space="preserve">Fornecedores ou parceiros de terceirização de processos entregando um material com classificação de risco A nas Diretrizes para Garantir a Eliminação de Substâncias Perigosas em Produtos (última versão) extraídas pelo Departamento de Qualidade e departamentos afins da divisão. Em outras palavras, fornecedores ou parceiros de terceirização de processos entregando um material com grau Ka/Kb listado em</w:t>
                            </w:r>
                            <w:r>
                              <w:rPr>
                                <w:color w:val="000000"/>
                                <w:kern w:val="2"/>
                              </w:rPr>
                              <w:t xml:space="preserve">Anexo 3 das “Substâncias Proibidas nas Normas de Controle de Produtos” (APQ-BK-002).</w:t>
                            </w:r>
                            <w:bookmarkStart w:id="353" w:name="OLE_LINK161"/>
                            <w:bookmarkStart w:id="354" w:name="OLE_LINK160"/>
                            <w:bookmarkEnd w:id="353"/>
                            <w:bookmarkEnd w:id="354"/>
                          </w:p>
                          <w:p>
                            <w:pPr>
                              <w:pStyle w:val="Normal"/>
                              <w:ind w:start="4" w:hanging="0"/>
                              <w:rPr>
                                <w:rFonts w:cs="Arial"/>
                                <w:color w:val="000000"/>
                                <w:szCs w:val="20"/>
                              </w:rPr>
                            </w:pPr>
                            <w:r>
                              <w:rPr>
                                <w:rFonts w:cs="Arial"/>
                                <w:color w:val="000000"/>
                                <w:szCs w:val="20"/>
                              </w:rPr>
                            </w:r>
                          </w:p>
                          <w:p>
                            <w:pPr>
                              <w:pStyle w:val="Normal"/>
                              <w:rPr>
                                <w:rFonts w:cs="Arial"/>
                                <w:szCs w:val="20"/>
                              </w:rPr>
                            </w:pPr>
                            <w:r>
                              <w:rPr>
                                <w:rFonts w:cs="Arial"/>
                                <w:szCs w:val="20"/>
                              </w:rPr>
                              <w:t>2) Novos fornecedores de AP</w:t>
                            </w:r>
                          </w:p>
                          <w:p>
                            <w:pPr>
                              <w:pStyle w:val="Normal"/>
                              <w:ind w:start="228" w:firstLine="14"/>
                              <w:jc w:val="both"/>
                              <w:rPr>
                                <w:rFonts w:cs="Arial"/>
                                <w:szCs w:val="20"/>
                              </w:rPr>
                            </w:pPr>
                            <w:r>
                              <w:rPr>
                                <w:rFonts w:cs="Arial"/>
                                <w:szCs w:val="20"/>
                              </w:rPr>
                              <w:t xml:space="preserve">Antes de iniciar uma nova transação, os auditores implementam 5.1 Auditoria Inicial no fornecedor ou contratado do processo de acordo com os “Padrões de Seleção de Fornecedores” (APQ-BP-001).</w:t>
                            </w:r>
                          </w:p>
                          <w:p>
                            <w:pPr>
                              <w:pStyle w:val="Normal"/>
                              <w:ind w:start="4" w:hanging="0"/>
                              <w:rPr>
                                <w:rFonts w:cs="Arial"/>
                                <w:szCs w:val="20"/>
                              </w:rPr>
                            </w:pPr>
                            <w:r>
                              <w:rPr>
                                <w:rFonts w:cs="Arial"/>
                                <w:szCs w:val="20"/>
                              </w:rPr>
                            </w:r>
                          </w:p>
                          <w:p>
                            <w:pPr>
                              <w:pStyle w:val="Bun"/>
                              <w:jc w:val="both"/>
                              <w:rPr/>
                            </w:pPr>
                            <w:r>
                              <w:rPr>
                                <w:kern w:val="2"/>
                              </w:rPr>
                              <w:t xml:space="preserve">O Departamento de Compras pesquisa uma vez por ano a cadeia de suprimentos de uma empresa a ser auditada (fornecedor principal) para confirmar a retenção (produção paralela) de substância proibida pela RoHS.</w:t>
                            </w:r>
                          </w:p>
                          <w:p>
                            <w:pPr>
                              <w:pStyle w:val="Bun"/>
                              <w:jc w:val="both"/>
                              <w:rPr/>
                            </w:pPr>
                            <w:r>
                              <w:rPr>
                                <w:kern w:val="2"/>
                              </w:rPr>
                              <w:t>Após realizar a pesquisa, classifique e classifique os fornecedores em dois grupos com base na retenção/não retenção de substância proibida e resuma-os na lista de fornecedores. Ao decidir 5.3 Sistema de Auditoria, aplicar preferencialmente uma auditoria presencial aos fornecedores do grupo de retenção de substância proibida.</w:t>
                            </w:r>
                          </w:p>
                          <w:p>
                            <w:pPr>
                              <w:pStyle w:val="Normal"/>
                              <w:ind w:start="4" w:hanging="0"/>
                              <w:rPr>
                                <w:rFonts w:cs="Arial"/>
                                <w:szCs w:val="20"/>
                              </w:rPr>
                            </w:pPr>
                            <w:r>
                              <w:rPr>
                                <w:rFonts w:cs="Arial"/>
                                <w:szCs w:val="20"/>
                              </w:rPr>
                            </w:r>
                          </w:p>
                          <w:p>
                            <w:pPr>
                              <w:pStyle w:val="Normal"/>
                              <w:jc w:val="both"/>
                              <w:rPr/>
                            </w:pPr>
                            <w:r>
                              <w:rPr>
                                <w:rFonts w:cs="Arial"/>
                              </w:rPr>
                              <w:t>1) Plano de atividades de médio prazo</w:t>
                            </w:r>
                          </w:p>
                          <w:p>
                            <w:pPr>
                              <w:pStyle w:val="Normal"/>
                              <w:ind w:start="228" w:firstLine="14"/>
                              <w:jc w:val="both"/>
                              <w:rPr>
                                <w:lang w:eastAsia="ja-JP"/>
                              </w:rPr>
                            </w:pPr>
                            <w:r>
                              <w:rPr>
                                <w:rFonts w:cs="Arial"/>
                                <w:szCs w:val="20"/>
                              </w:rPr>
                              <w:t xml:space="preserve">A Seção de Planejamento do Departamento de Compras discute com os departamentos relacionados um plano de promoção de três anos de auditoria ambiental do fornecedor uma vez a cada três anos e prepara um rascunho de um plano de atividades de médio prazo indicando a classificação da auditoria no local e a auto-auditoria do fornecedor. Após receber a aprovação do Presidente do Comitê de Gerenciamento de Substâncias Químicas do Produto AP (ou do Gerente do Departamento de Compras ou Gerente do Departamento de Qualidade autorizado), o plano é distribuído aos departamentos relacionados. O plano de atividades de médio prazo é finalizado após a adição de informações sobre a auditoria implementada nos últimos três anos (informações da CAIXA P) pela AP e outras empresas e confirmando a validade do uso desses resultados de auditoria como substitutos (conformidade do local de auditoria e sistema de auditoria, resultado da avaliação: Rank A). Uma vez por ano,</w:t>
                            </w:r>
                            <w:bookmarkStart w:id="355" w:name="OLE_LINK115"/>
                            <w:bookmarkStart w:id="356" w:name="OLE_LINK114"/>
                            <w:bookmarkStart w:id="357" w:name="OLE_LINK186"/>
                            <w:bookmarkStart w:id="358" w:name="OLE_LINK185"/>
                            <w:bookmarkStart w:id="359" w:name="OLE_LINK165"/>
                            <w:bookmarkStart w:id="360" w:name="OLE_LINK164"/>
                            <w:bookmarkStart w:id="361" w:name="OLE_LINK100"/>
                            <w:bookmarkStart w:id="362" w:name="OLE_LINK101"/>
                            <w:bookmarkEnd w:id="357"/>
                            <w:bookmarkEnd w:id="358"/>
                            <w:bookmarkEnd w:id="359"/>
                            <w:bookmarkEnd w:id="360"/>
                            <w:bookmarkEnd w:id="361"/>
                            <w:bookmarkEnd w:id="362"/>
                            <w:bookmarkEnd w:id="355"/>
                            <w:bookmarkEnd w:id="356"/>
                            <w:bookmarkStart w:id="363" w:name="OLE_LINK145"/>
                            <w:bookmarkStart w:id="364" w:name="OLE_LINK144"/>
                            <w:bookmarkEnd w:id="363"/>
                            <w:bookmarkEnd w:id="364"/>
                          </w:p>
                          <w:p>
                            <w:pPr>
                              <w:pStyle w:val="Normal"/>
                              <w:ind w:start="4" w:hanging="0"/>
                              <w:rPr>
                                <w:rFonts w:cs="Arial"/>
                                <w:szCs w:val="20"/>
                                <w:lang w:eastAsia="ja-JP"/>
                              </w:rPr>
                            </w:pPr>
                            <w:r>
                              <w:rPr>
                                <w:rFonts w:cs="Arial"/>
                                <w:szCs w:val="20"/>
                                <w:lang w:eastAsia="ja-JP"/>
                              </w:rPr>
                            </w:r>
                          </w:p>
                          <w:p>
                            <w:pPr>
                              <w:pStyle w:val="Normal"/>
                              <w:ind w:start="40" w:hanging="0"/>
                              <w:rPr>
                                <w:rFonts w:cs="Arial"/>
                                <w:szCs w:val="20"/>
                              </w:rPr>
                            </w:pPr>
                            <w:r>
                              <w:rPr>
                                <w:rFonts w:cs="Arial"/>
                                <w:szCs w:val="20"/>
                              </w:rPr>
                              <w:t>2) Plano anual de atividades</w:t>
                            </w:r>
                          </w:p>
                          <w:p>
                            <w:pPr>
                              <w:pStyle w:val="Normal"/>
                              <w:ind w:start="228" w:firstLine="14"/>
                              <w:jc w:val="both"/>
                              <w:rPr>
                                <w:rFonts w:cs="Arial"/>
                                <w:szCs w:val="20"/>
                              </w:rPr>
                            </w:pPr>
                            <w:r>
                              <w:rPr>
                                <w:rFonts w:cs="Arial"/>
                                <w:szCs w:val="20"/>
                              </w:rPr>
                              <w:t xml:space="preserve">A Seção de Planejamento do Departamento de Compras prepara anualmente de março a abril um plano anual de auditoria ambiental do fornecedor no qual é indicada a classificação da auditoria no local e a auto-auditoria do fornecedor, e recebe a aprovação do Presidente do Comitê de Gestão de Substâncias Químicas do Produto AP (ou o Gerente do Departamento de Compras autorizado ou o Gerente do Departamento de Qualidade).</w:t>
                            </w:r>
                            <w:bookmarkStart w:id="365" w:name="OLE_LINK40"/>
                            <w:bookmarkStart w:id="366" w:name="OLE_LINK39"/>
                            <w:bookmarkStart w:id="367" w:name="OLE_LINK167"/>
                            <w:bookmarkStart w:id="368" w:name="OLE_LINK166"/>
                            <w:bookmarkStart w:id="369" w:name="OLE_LINK72"/>
                            <w:bookmarkStart w:id="370" w:name="OLE_LINK71"/>
                            <w:bookmarkStart w:id="371" w:name="OLE_LINK169"/>
                            <w:bookmarkStart w:id="372" w:name="OLE_LINK168"/>
                            <w:bookmarkEnd w:id="365"/>
                            <w:bookmarkEnd w:id="366"/>
                            <w:bookmarkEnd w:id="367"/>
                            <w:bookmarkEnd w:id="368"/>
                            <w:bookmarkEnd w:id="369"/>
                            <w:bookmarkEnd w:id="370"/>
                            <w:bookmarkEnd w:id="371"/>
                            <w:bookmarkEnd w:id="372"/>
                          </w:p>
                          <w:p>
                            <w:pPr>
                              <w:pStyle w:val="Normal"/>
                              <w:ind w:start="4" w:hanging="0"/>
                              <w:rPr>
                                <w:rFonts w:cs="Arial"/>
                                <w:szCs w:val="20"/>
                              </w:rPr>
                            </w:pPr>
                            <w:r>
                              <w:rPr>
                                <w:rFonts w:cs="Arial"/>
                                <w:szCs w:val="20"/>
                              </w:rPr>
                            </w:r>
                          </w:p>
                          <w:p>
                            <w:pPr>
                              <w:pStyle w:val="Normal"/>
                              <w:ind w:start="44" w:hanging="0"/>
                              <w:rPr>
                                <w:rFonts w:cs="Arial"/>
                                <w:szCs w:val="20"/>
                              </w:rPr>
                            </w:pPr>
                            <w:r>
                              <w:rPr>
                                <w:rFonts w:cs="Arial"/>
                                <w:szCs w:val="20"/>
                              </w:rPr>
                              <w:t>3) Entrada do plano e gestão do progresso</w:t>
                            </w:r>
                          </w:p>
                          <w:p>
                            <w:pPr>
                              <w:pStyle w:val="Normal"/>
                              <w:ind w:start="228" w:firstLine="14"/>
                              <w:jc w:val="both"/>
                              <w:rPr>
                                <w:rFonts w:cs="Arial"/>
                                <w:szCs w:val="20"/>
                              </w:rPr>
                            </w:pPr>
                            <w:bookmarkStart w:id="373" w:name="OLE_LINK62"/>
                            <w:bookmarkStart w:id="374" w:name="OLE_LINK8"/>
                            <w:bookmarkStart w:id="375" w:name="OLE_LINK7"/>
                            <w:r>
                              <w:rPr>
                                <w:rFonts w:cs="Arial"/>
                                <w:szCs w:val="20"/>
                              </w:rPr>
                              <w:t xml:space="preserve">Cada divisão determina um mês programado de auditoria no plano anual de atividades, e um responsável pelas compras da divisão registra o resultado na CAIXA P. Em seguida, um progresso mensal é gerenciado pelo sistema.</w:t>
                            </w:r>
                            <w:bookmarkEnd w:id="373"/>
                            <w:bookmarkEnd w:id="374"/>
                            <w:bookmarkEnd w:id="375"/>
                          </w:p>
                          <w:p>
                            <w:pPr>
                              <w:pStyle w:val="Normal"/>
                              <w:ind w:start="40" w:hanging="0"/>
                              <w:rPr>
                                <w:rFonts w:cs="Arial"/>
                                <w:szCs w:val="20"/>
                              </w:rPr>
                            </w:pPr>
                            <w:r>
                              <w:rPr>
                                <w:rFonts w:cs="Arial"/>
                                <w:szCs w:val="20"/>
                              </w:rPr>
                            </w:r>
                          </w:p>
                          <w:p>
                            <w:pPr>
                              <w:pStyle w:val="Normal"/>
                              <w:ind w:start="40" w:hanging="0"/>
                              <w:jc w:val="both"/>
                              <w:rPr>
                                <w:rFonts w:cs="Arial"/>
                                <w:szCs w:val="20"/>
                              </w:rPr>
                            </w:pPr>
                            <w:r>
                              <w:rPr>
                                <w:rFonts w:cs="Arial"/>
                                <w:szCs w:val="20"/>
                              </w:rPr>
                              <w:t>Os auditores implementam uma auditoria ambiental do fornecedor de acordo com os procedimentos a seguir.</w:t>
                            </w:r>
                          </w:p>
                          <w:p>
                            <w:pPr>
                              <w:pStyle w:val="Normal"/>
                              <w:ind w:start="4" w:hanging="0"/>
                              <w:rPr>
                                <w:rFonts w:cs="Arial"/>
                                <w:szCs w:val="20"/>
                              </w:rPr>
                            </w:pPr>
                            <w:r>
                              <w:rPr>
                                <w:rFonts w:cs="Arial"/>
                                <w:szCs w:val="20"/>
                              </w:rPr>
                            </w:r>
                            <w:bookmarkStart w:id="376" w:name="OLE_LINK27"/>
                            <w:bookmarkStart w:id="377" w:name="OLE_LINK26"/>
                            <w:bookmarkStart w:id="378" w:name="OLE_LINK27"/>
                            <w:bookmarkStart w:id="379" w:name="OLE_LINK26"/>
                          </w:p>
                          <w:p>
                            <w:pPr>
                              <w:pStyle w:val="Normal"/>
                              <w:ind w:start="4" w:hanging="0"/>
                              <w:rPr>
                                <w:rFonts w:cs="Arial"/>
                                <w:szCs w:val="20"/>
                              </w:rPr>
                            </w:pPr>
                            <w:r>
                              <w:rPr>
                                <w:rFonts w:cs="Arial"/>
                                <w:szCs w:val="20"/>
                              </w:rPr>
                            </w:r>
                          </w:p>
                          <w:p>
                            <w:pPr>
                              <w:pStyle w:val="Normal"/>
                              <w:ind w:start="4" w:hanging="0"/>
                              <w:rPr>
                                <w:rFonts w:cs="Arial"/>
                                <w:szCs w:val="20"/>
                              </w:rPr>
                            </w:pPr>
                            <w:r>
                              <w:rPr>
                                <w:rFonts w:cs="Arial"/>
                                <w:szCs w:val="20"/>
                              </w:rPr>
                            </w:r>
                          </w:p>
                          <w:p>
                            <w:pPr>
                              <w:pStyle w:val="Bun"/>
                              <w:jc w:val="both"/>
                              <w:rPr/>
                            </w:pPr>
                            <w:r>
                              <w:rPr>
                                <w:kern w:val="2"/>
                              </w:rPr>
                              <w:t>Explique sobre a atividade ambiental do Grupo Panasonic e a auditoria ambiental do fornecedor a um fornecedor. Antes da auditoria, proponha uma auto-auditoria do fornecedor ou auditoria no local ao fornecedor e receba o acordo.</w:t>
                            </w:r>
                            <w:bookmarkStart w:id="380" w:name="OLE_LINK105"/>
                            <w:bookmarkStart w:id="381" w:name="OLE_LINK104"/>
                            <w:bookmarkStart w:id="382" w:name="OLE_LINK2"/>
                            <w:bookmarkStart w:id="383" w:name="OLE_LINK1"/>
                          </w:p>
                          <w:p>
                            <w:pPr>
                              <w:pStyle w:val="Normal"/>
                              <w:rPr>
                                <w:rFonts w:cs="Arial"/>
                                <w:szCs w:val="20"/>
                                <w:lang w:eastAsia="ja-JP"/>
                              </w:rPr>
                            </w:pPr>
                            <w:r>
                              <w:rPr>
                                <w:rFonts w:cs="Arial"/>
                                <w:szCs w:val="20"/>
                                <w:lang w:eastAsia="ja-JP"/>
                              </w:rPr>
                            </w:r>
                          </w:p>
                          <w:p>
                            <w:pPr>
                              <w:pStyle w:val="Bun"/>
                              <w:jc w:val="both"/>
                              <w:rPr/>
                            </w:pPr>
                            <w:bookmarkStart w:id="384" w:name="OLE_LINK173"/>
                            <w:bookmarkStart w:id="385" w:name="OLE_LINK172"/>
                            <w:r>
                              <w:rPr>
                                <w:kern w:val="2"/>
                              </w:rPr>
                              <w:t>Envie a Lista de Verificação de Auditoria do Sistema de Garantia da Qualidade Ambiental (última</w:t>
                            </w:r>
                            <w:r>
                              <w:rPr>
                                <w:color w:val="FF0000"/>
                                <w:kern w:val="2"/>
                              </w:rPr>
                              <w:t>versão), do fornecedor</w:t>
                            </w:r>
                            <w:r>
                              <w:rPr>
                                <w:kern w:val="2"/>
                              </w:rPr>
                              <w:t>Manual de Auto-Auditoria (versão mais recente),</w:t>
                            </w:r>
                            <w:r>
                              <w:rPr>
                                <w:color w:val="FF0000"/>
                              </w:rPr>
                              <w:t>Lista de Verificação para Treinamento sobre Mudança das Condições de Produção (última versão) e Lista de Verificação para Verificação Adicional nas Auditorias do Sistema de Garantia da Qualidade Ambiental do Fornecedor (última versão)</w:t>
                            </w:r>
                            <w:r>
                              <w:rPr>
                                <w:kern w:val="2"/>
                              </w:rPr>
                              <w:t>ao fornecedor (se uma auditoria no local estiver agendada, enviar um mês ou mais antes da data agendada da auditoria) e solicitar que o fornecedor envie a auto-auditoria implementada de acordo com a Lista de Verificação de Auditoria do Sistema de Garantia da Qualidade Ambiental do Fornecedor (versão mais recente) e a lista.</w:t>
                            </w:r>
                            <w:bookmarkStart w:id="386" w:name="OLE_LINK44"/>
                            <w:bookmarkStart w:id="387" w:name="OLE_LINK43"/>
                            <w:bookmarkStart w:id="388" w:name="OLE_LINK127"/>
                            <w:bookmarkStart w:id="389" w:name="OLE_LINK126"/>
                            <w:bookmarkEnd w:id="378"/>
                            <w:bookmarkEnd w:id="379"/>
                            <w:bookmarkEnd w:id="380"/>
                            <w:bookmarkEnd w:id="381"/>
                            <w:bookmarkEnd w:id="382"/>
                            <w:bookmarkEnd w:id="383"/>
                            <w:bookmarkEnd w:id="384"/>
                            <w:bookmarkEnd w:id="385"/>
                            <w:bookmarkEnd w:id="386"/>
                            <w:bookmarkEnd w:id="387"/>
                            <w:bookmarkEnd w:id="388"/>
                            <w:bookmarkEnd w:id="389"/>
                          </w:p>
                          <w:p>
                            <w:pPr>
                              <w:pStyle w:val="Bun"/>
                              <w:jc w:val="both"/>
                              <w:rPr/>
                            </w:pPr>
                            <w:r>
                              <w:rPr>
                                <w:kern w:val="2"/>
                              </w:rPr>
                              <w:t>Em seguida, confirme a descrição nos resultados da auto-auditoria de acordo com a Lista de Verificação de Auditoria do Sistema de Garantia da Qualidade Ambiental (versão mais recente) e execute as seguintes ações.</w:t>
                            </w:r>
                          </w:p>
                          <w:p>
                            <w:pPr>
                              <w:pStyle w:val="Normal"/>
                              <w:ind w:start="200" w:hanging="200"/>
                              <w:rPr>
                                <w:rFonts w:cs="Arial"/>
                                <w:szCs w:val="20"/>
                              </w:rPr>
                            </w:pPr>
                            <w:r>
                              <w:rPr>
                                <w:rFonts w:cs="Arial"/>
                                <w:szCs w:val="20"/>
                              </w:rPr>
                            </w:r>
                          </w:p>
                          <w:p>
                            <w:pPr>
                              <w:pStyle w:val="Normal"/>
                              <w:ind w:start="288" w:hanging="288"/>
                              <w:rPr>
                                <w:rFonts w:cs="Arial"/>
                                <w:szCs w:val="20"/>
                              </w:rPr>
                            </w:pPr>
                            <w:bookmarkStart w:id="390" w:name="OLE_LINK57"/>
                            <w:bookmarkStart w:id="391" w:name="OLE_LINK56"/>
                            <w:bookmarkEnd w:id="390"/>
                            <w:bookmarkEnd w:id="391"/>
                            <w:r>
                              <w:rPr>
                                <w:rFonts w:cs="Arial"/>
                                <w:szCs w:val="20"/>
                              </w:rPr>
                              <w:t>(1)</w:t>
                            </w:r>
                            <w:r>
                              <w:rPr>
                                <w:rFonts w:cs="Arial"/>
                                <w:szCs w:val="20"/>
                                <w:lang w:eastAsia="ja-JP"/>
                              </w:rPr>
                              <w:tab/>
                            </w:r>
                            <w:r>
                              <w:rPr>
                                <w:rFonts w:cs="Arial"/>
                                <w:szCs w:val="20"/>
                              </w:rPr>
                              <w:t>Plano anual: Em caso de auto-auditoria do fornecedor</w:t>
                            </w:r>
                          </w:p>
                          <w:p>
                            <w:pPr>
                              <w:pStyle w:val="Normal"/>
                              <w:ind w:start="570" w:hanging="282"/>
                              <w:rPr>
                                <w:rFonts w:cs="Arial"/>
                                <w:szCs w:val="20"/>
                              </w:rPr>
                            </w:pPr>
                            <w:bookmarkStart w:id="392" w:name="OLE_LINK96"/>
                            <w:bookmarkStart w:id="393" w:name="OLE_LINK95"/>
                            <w:bookmarkEnd w:id="392"/>
                            <w:bookmarkEnd w:id="393"/>
                            <w:r>
                              <w:rPr>
                                <w:rFonts w:cs="Arial"/>
                                <w:szCs w:val="20"/>
                              </w:rPr>
                              <w:t>a)</w:t>
                            </w:r>
                            <w:r>
                              <w:rPr>
                                <w:rFonts w:cs="Arial"/>
                                <w:szCs w:val="20"/>
                                <w:lang w:eastAsia="ja-JP"/>
                              </w:rPr>
                              <w:tab/>
                            </w:r>
                            <w:r>
                              <w:rPr>
                                <w:rFonts w:cs="Arial"/>
                                <w:szCs w:val="20"/>
                              </w:rPr>
                              <w:t>Resultados da auto-auditoria: Ação para Rank A</w:t>
                            </w:r>
                          </w:p>
                          <w:p>
                            <w:pPr>
                              <w:pStyle w:val="Normal"/>
                              <w:ind w:start="570" w:hanging="324"/>
                              <w:jc w:val="both"/>
                              <w:rPr>
                                <w:lang w:eastAsia="ja-JP"/>
                              </w:rPr>
                            </w:pPr>
                            <w:bookmarkStart w:id="394" w:name="OLE_LINK57"/>
                            <w:bookmarkStart w:id="395" w:name="OLE_LINK56"/>
                            <w:bookmarkStart w:id="396" w:name="OLE_LINK96"/>
                            <w:bookmarkStart w:id="397" w:name="OLE_LINK95"/>
                            <w:bookmarkEnd w:id="394"/>
                            <w:bookmarkEnd w:id="395"/>
                            <w:bookmarkEnd w:id="396"/>
                            <w:bookmarkEnd w:id="397"/>
                            <w:r>
                              <w:rPr>
                                <w:rFonts w:cs="Arial"/>
                                <w:szCs w:val="20"/>
                                <w:lang w:eastAsia="ja-JP"/>
                              </w:rPr>
                              <w:tab/>
                            </w:r>
                            <w:r>
                              <w:rPr>
                                <w:rFonts w:cs="Arial"/>
                                <w:szCs w:val="20"/>
                              </w:rPr>
                              <w:t xml:space="preserve">Confirme a adequação dos resultados da revisão, descreva os resultados da avaliação dos auditores na Lista de Verificação de Auditoria do Sistema de Garantia da Qualidade Ambiental (versão mais recente) ou qualquer outro formulário como comentários e receba a aprovação do Presidente do Comitê de Gestão de Substâncias Químicas do Produto da divisão (ou o Gerente do Departamento de Compras autorizado ou Gerente do Departamento de Qualidade). Em seguida, relate-o ao Departamento de Compras, Departamento de Qualidade, outros departamentos relacionados e ao fornecedor como resultados da auditoria.</w:t>
                            </w:r>
                          </w:p>
                          <w:p>
                            <w:pPr>
                              <w:pStyle w:val="Normal"/>
                              <w:ind w:start="570" w:hanging="324"/>
                              <w:jc w:val="both"/>
                              <w:rPr>
                                <w:rFonts w:cs="Arial"/>
                                <w:szCs w:val="20"/>
                              </w:rPr>
                            </w:pPr>
                            <w:bookmarkStart w:id="398" w:name="OLE_LINK59"/>
                            <w:bookmarkStart w:id="399" w:name="OLE_LINK58"/>
                            <w:r>
                              <w:rPr>
                                <w:rFonts w:cs="Arial"/>
                                <w:szCs w:val="20"/>
                                <w:lang w:eastAsia="ja-JP"/>
                              </w:rPr>
                              <w:tab/>
                            </w:r>
                            <w:r>
                              <w:rPr>
                                <w:rFonts w:cs="Arial"/>
                                <w:szCs w:val="20"/>
                              </w:rPr>
                              <w:t xml:space="preserve">Se não houver nenhum problema com o relatório, registre os resultados da auditoria no P's BOX e conclua a auditoria. Se o fornecedor corrigir a não conformidade sozinho, siga os procedimentos em 6.4.4 Melhoria para promover a melhoria.</w:t>
                            </w:r>
                            <w:bookmarkStart w:id="400" w:name="OLE_LINK155"/>
                            <w:bookmarkStart w:id="401" w:name="OLE_LINK154"/>
                            <w:bookmarkEnd w:id="398"/>
                            <w:bookmarkEnd w:id="399"/>
                            <w:bookmarkEnd w:id="400"/>
                            <w:bookmarkEnd w:id="401"/>
                          </w:p>
                          <w:p>
                            <w:pPr>
                              <w:pStyle w:val="Normal"/>
                              <w:jc w:val="both"/>
                              <w:rPr>
                                <w:rFonts w:cs="Arial"/>
                                <w:szCs w:val="20"/>
                                <w:lang w:eastAsia="ja-JP"/>
                              </w:rPr>
                            </w:pPr>
                            <w:r>
                              <w:rPr>
                                <w:rFonts w:cs="Arial"/>
                                <w:szCs w:val="20"/>
                                <w:lang w:eastAsia="ja-JP"/>
                              </w:rPr>
                            </w:r>
                          </w:p>
                          <w:p>
                            <w:pPr>
                              <w:pStyle w:val="Normal"/>
                              <w:ind w:start="570" w:hanging="282"/>
                              <w:jc w:val="both"/>
                              <w:rPr>
                                <w:rFonts w:cs="Arial"/>
                                <w:szCs w:val="20"/>
                                <w:lang w:eastAsia="ja-JP"/>
                              </w:rPr>
                            </w:pPr>
                            <w:r>
                              <w:rPr>
                                <w:rFonts w:cs="Arial"/>
                                <w:szCs w:val="20"/>
                              </w:rPr>
                              <w:t>b)</w:t>
                            </w:r>
                            <w:r>
                              <w:rPr>
                                <w:rFonts w:cs="Arial"/>
                                <w:szCs w:val="20"/>
                                <w:lang w:eastAsia="ja-JP"/>
                              </w:rPr>
                              <w:tab/>
                            </w:r>
                            <w:r>
                              <w:rPr>
                                <w:rFonts w:cs="Arial"/>
                                <w:szCs w:val="20"/>
                              </w:rPr>
                              <w:t>Resultados da auto-auditoria: Ação para Ranks B e C</w:t>
                            </w:r>
                          </w:p>
                          <w:p>
                            <w:pPr>
                              <w:pStyle w:val="Normal"/>
                              <w:ind w:start="570" w:hanging="324"/>
                              <w:jc w:val="both"/>
                              <w:rPr>
                                <w:rFonts w:cs="Arial"/>
                                <w:szCs w:val="20"/>
                                <w:lang w:eastAsia="ja-JP"/>
                              </w:rPr>
                            </w:pPr>
                            <w:r>
                              <w:rPr>
                                <w:rFonts w:cs="Arial"/>
                                <w:szCs w:val="20"/>
                                <w:lang w:eastAsia="ja-JP"/>
                              </w:rPr>
                              <w:tab/>
                            </w:r>
                            <w:r>
                              <w:rPr>
                                <w:rFonts w:cs="Arial"/>
                                <w:szCs w:val="20"/>
                              </w:rPr>
                              <w:t xml:space="preserve">Confirme a descrição nos resultados da auto-auditoria de acordo com a Lista de Verificação de Auditoria do Sistema de Garantia da Qualidade Ambiental (versão mais recente). Se os resultados da auto-auditoria forem avaliados como classificação B ou C, passe para 6.4.3 Implementação de Auditoria no Local. (Mude para a auditoria no local mesmo que a auto-auditoria do fornecedor esteja programada no plano anual.)</w:t>
                            </w:r>
                            <w:bookmarkStart w:id="402" w:name="OLE_LINK64"/>
                            <w:bookmarkStart w:id="403" w:name="OLE_LINK63"/>
                            <w:bookmarkStart w:id="404" w:name="OLE_LINK123"/>
                            <w:bookmarkStart w:id="405" w:name="OLE_LINK122"/>
                            <w:bookmarkStart w:id="406" w:name="OLE_LINK37"/>
                            <w:bookmarkStart w:id="407" w:name="OLE_LINK22"/>
                            <w:bookmarkEnd w:id="402"/>
                            <w:bookmarkEnd w:id="403"/>
                            <w:bookmarkEnd w:id="404"/>
                            <w:bookmarkEnd w:id="405"/>
                            <w:bookmarkEnd w:id="406"/>
                            <w:bookmarkEnd w:id="407"/>
                          </w:p>
                          <w:p>
                            <w:pPr>
                              <w:pStyle w:val="Normal"/>
                              <w:jc w:val="both"/>
                              <w:rPr>
                                <w:rFonts w:cs="Arial"/>
                                <w:szCs w:val="20"/>
                                <w:lang w:eastAsia="ja-JP"/>
                              </w:rPr>
                            </w:pPr>
                            <w:r>
                              <w:rPr>
                                <w:rFonts w:cs="Arial"/>
                                <w:szCs w:val="20"/>
                                <w:lang w:eastAsia="ja-JP"/>
                              </w:rPr>
                            </w:r>
                          </w:p>
                          <w:p>
                            <w:pPr>
                              <w:pStyle w:val="Normal"/>
                              <w:ind w:start="288" w:hanging="288"/>
                              <w:rPr>
                                <w:rFonts w:cs="Arial"/>
                                <w:szCs w:val="20"/>
                                <w:lang w:eastAsia="ja-JP"/>
                              </w:rPr>
                            </w:pPr>
                            <w:r>
                              <w:rPr>
                                <w:rFonts w:cs="Arial"/>
                                <w:szCs w:val="20"/>
                              </w:rPr>
                              <w:t>(2)</w:t>
                            </w:r>
                            <w:r>
                              <w:rPr>
                                <w:rFonts w:cs="Arial"/>
                                <w:szCs w:val="20"/>
                                <w:lang w:eastAsia="ja-JP"/>
                              </w:rPr>
                              <w:tab/>
                            </w:r>
                            <w:r>
                              <w:rPr>
                                <w:rFonts w:cs="Arial"/>
                                <w:szCs w:val="20"/>
                              </w:rPr>
                              <w:t>Plano anual: auditoria no local</w:t>
                            </w:r>
                          </w:p>
                          <w:p>
                            <w:pPr>
                              <w:pStyle w:val="Normal"/>
                              <w:ind w:start="288" w:hanging="288"/>
                              <w:rPr>
                                <w:rFonts w:cs="Arial"/>
                                <w:szCs w:val="20"/>
                                <w:lang w:eastAsia="ja-JP"/>
                              </w:rPr>
                            </w:pPr>
                            <w:r>
                              <w:rPr>
                                <w:rFonts w:cs="Arial"/>
                                <w:szCs w:val="20"/>
                                <w:lang w:eastAsia="ja-JP"/>
                              </w:rPr>
                              <w:tab/>
                            </w:r>
                            <w:r>
                              <w:rPr>
                                <w:rFonts w:cs="Arial"/>
                                <w:szCs w:val="20"/>
                              </w:rPr>
                              <w:t xml:space="preserve">Avance para 6.4.3 Implementação da Auditoria no Local.</w:t>
                            </w:r>
                          </w:p>
                          <w:p>
                            <w:pPr>
                              <w:pStyle w:val="Normal"/>
                              <w:rPr>
                                <w:rFonts w:cs="Arial"/>
                                <w:b/>
                                <w:b/>
                                <w:szCs w:val="20"/>
                                <w:lang w:eastAsia="ja-JP"/>
                              </w:rPr>
                            </w:pPr>
                            <w:r>
                              <w:rPr>
                                <w:rFonts w:cs="Arial"/>
                                <w:b/>
                                <w:szCs w:val="20"/>
                                <w:lang w:eastAsia="ja-JP"/>
                              </w:rPr>
                            </w:r>
                          </w:p>
                          <w:p>
                            <w:pPr>
                              <w:pStyle w:val="Bun"/>
                              <w:jc w:val="both"/>
                              <w:rPr/>
                            </w:pPr>
                            <w:bookmarkStart w:id="408" w:name="OLE_LINK54"/>
                            <w:bookmarkStart w:id="409" w:name="OLE_LINK51"/>
                            <w:bookmarkStart w:id="410" w:name="OLE_LINK61"/>
                            <w:bookmarkStart w:id="411" w:name="OLE_LINK60"/>
                            <w:bookmarkEnd w:id="408"/>
                            <w:bookmarkEnd w:id="409"/>
                            <w:r>
                              <w:rPr>
                                <w:kern w:val="2"/>
                              </w:rPr>
                              <w:t>Com base nos resultados da auto-auditoria do fornecedor, implemente um resultado no local.</w:t>
                            </w:r>
                            <w:bookmarkEnd w:id="410"/>
                            <w:bookmarkEnd w:id="411"/>
                          </w:p>
                          <w:p>
                            <w:pPr>
                              <w:pStyle w:val="Normal"/>
                              <w:ind w:start="200" w:hanging="200"/>
                              <w:jc w:val="both"/>
                              <w:rPr>
                                <w:rFonts w:cs="Arial"/>
                                <w:szCs w:val="20"/>
                              </w:rPr>
                            </w:pPr>
                            <w:bookmarkStart w:id="412" w:name="OLE_LINK54"/>
                            <w:bookmarkStart w:id="413" w:name="OLE_LINK51"/>
                            <w:bookmarkEnd w:id="412"/>
                            <w:bookmarkEnd w:id="413"/>
                            <w:r>
                              <w:rPr>
                                <w:rFonts w:cs="Arial"/>
                                <w:szCs w:val="20"/>
                              </w:rPr>
                              <w:t>1)</w:t>
                            </w:r>
                            <w:r>
                              <w:rPr>
                                <w:rFonts w:cs="Arial"/>
                                <w:szCs w:val="20"/>
                                <w:lang w:eastAsia="ja-JP"/>
                              </w:rPr>
                              <w:tab/>
                              <w:t>UMA</w:t>
                            </w:r>
                            <w:r>
                              <w:rPr>
                                <w:rFonts w:cs="Arial"/>
                                <w:szCs w:val="20"/>
                              </w:rPr>
                              <w:t>após ajustar um cronograma para auditoria no local com o fornecedor, informe o fornecedor sobre o cronograma de auditoria ambiental.</w:t>
                            </w:r>
                          </w:p>
                          <w:p>
                            <w:pPr>
                              <w:pStyle w:val="Normal"/>
                              <w:ind w:start="200" w:hanging="200"/>
                              <w:jc w:val="both"/>
                              <w:rPr>
                                <w:rFonts w:cs="Arial"/>
                                <w:szCs w:val="20"/>
                              </w:rPr>
                            </w:pPr>
                            <w:r>
                              <w:rPr>
                                <w:rFonts w:cs="Arial"/>
                                <w:szCs w:val="20"/>
                              </w:rPr>
                            </w:r>
                            <w:bookmarkStart w:id="414" w:name="OLE_LINK6"/>
                            <w:bookmarkStart w:id="415" w:name="OLE_LINK5"/>
                            <w:bookmarkStart w:id="416" w:name="OLE_LINK25"/>
                            <w:bookmarkStart w:id="417" w:name="OLE_LINK24"/>
                            <w:bookmarkStart w:id="418" w:name="OLE_LINK6"/>
                            <w:bookmarkStart w:id="419" w:name="OLE_LINK5"/>
                            <w:bookmarkStart w:id="420" w:name="OLE_LINK25"/>
                            <w:bookmarkStart w:id="421" w:name="OLE_LINK24"/>
                          </w:p>
                          <w:p>
                            <w:pPr>
                              <w:pStyle w:val="Normal"/>
                              <w:ind w:start="200" w:hanging="200"/>
                              <w:jc w:val="both"/>
                              <w:rPr>
                                <w:color w:val="FF0000"/>
                                <w:lang w:eastAsia="ja-JP"/>
                              </w:rPr>
                            </w:pPr>
                            <w:r>
                              <w:rPr>
                                <w:rFonts w:cs="Arial"/>
                                <w:szCs w:val="20"/>
                              </w:rPr>
                              <w:t>2)</w:t>
                            </w:r>
                            <w:r>
                              <w:rPr>
                                <w:rFonts w:cs="Arial"/>
                                <w:szCs w:val="20"/>
                                <w:lang w:eastAsia="ja-JP"/>
                              </w:rPr>
                              <w:tab/>
                            </w:r>
                            <w:r>
                              <w:rPr>
                                <w:rFonts w:cs="Arial"/>
                                <w:szCs w:val="20"/>
                              </w:rPr>
                              <w:t>Visite o site, confirme documentos de qualidade, registros de qualidade e locais de trabalho de acordo com a Lista de Verificação de Auditoria do Sistema de Garantia da Qualidade Ambiental (última versão), e classifique e avalie de acordo com a Auditoria do Sistema de Garantia da Qualidade Ambiental - Manual do Auditor.</w:t>
                            </w:r>
                            <w:bookmarkEnd w:id="418"/>
                            <w:bookmarkEnd w:id="419"/>
                            <w:bookmarkEnd w:id="420"/>
                            <w:bookmarkEnd w:id="421"/>
                            <w:r>
                              <w:rPr>
                                <w:rFonts w:cs="Arial"/>
                                <w:color w:val="FF0000"/>
                                <w:szCs w:val="20"/>
                                <w:lang w:eastAsia="ja-JP"/>
                              </w:rPr>
                              <w:t>Além disso, avalie o fornecedor com base na Lista de Verificação para Treinamento sobre Mudança das Condições de Produção (última versão) e Lista de Verificação para Verificação Adicional nas Auditorias do Sistema de Garantia da Qualidade Ambiental do Fornecedor (última versão).</w:t>
                            </w:r>
                          </w:p>
                          <w:p>
                            <w:pPr>
                              <w:pStyle w:val="Normal"/>
                              <w:ind w:start="200" w:hanging="200"/>
                              <w:jc w:val="both"/>
                              <w:rPr>
                                <w:rFonts w:cs="Arial"/>
                                <w:color w:val="FF0000"/>
                                <w:szCs w:val="20"/>
                                <w:lang w:eastAsia="ja-JP"/>
                              </w:rPr>
                            </w:pPr>
                            <w:r>
                              <w:rPr>
                                <w:rFonts w:cs="Arial"/>
                                <w:color w:val="FF0000"/>
                                <w:szCs w:val="20"/>
                                <w:lang w:eastAsia="ja-JP"/>
                              </w:rPr>
                            </w:r>
                          </w:p>
                          <w:p>
                            <w:pPr>
                              <w:pStyle w:val="Normal"/>
                              <w:ind w:start="200" w:hanging="200"/>
                              <w:jc w:val="both"/>
                              <w:rPr>
                                <w:rFonts w:cs="Arial"/>
                                <w:szCs w:val="20"/>
                              </w:rPr>
                            </w:pPr>
                            <w:r>
                              <w:rPr>
                                <w:rFonts w:cs="Arial"/>
                                <w:szCs w:val="20"/>
                              </w:rPr>
                              <w:t>3)</w:t>
                            </w:r>
                            <w:r>
                              <w:rPr>
                                <w:rFonts w:cs="Arial"/>
                                <w:szCs w:val="20"/>
                                <w:lang w:eastAsia="ja-JP"/>
                              </w:rPr>
                              <w:tab/>
                            </w:r>
                            <w:r>
                              <w:rPr>
                                <w:rFonts w:cs="Arial"/>
                                <w:szCs w:val="20"/>
                              </w:rPr>
                              <w:t>Informe o fornecedor dos resultados da auditoria no local como um relatório primário. Por meio da auditoria, caso haja algum ponto de melhoria, o auditor informa o fornecedor juntamente com o relatório primário de resultados. Acordar com o fornecedor os pontos de melhoria.</w:t>
                            </w:r>
                          </w:p>
                          <w:p>
                            <w:pPr>
                              <w:pStyle w:val="Normal"/>
                              <w:rPr>
                                <w:rFonts w:cs="Arial"/>
                                <w:szCs w:val="20"/>
                                <w:lang w:eastAsia="ja-JP"/>
                              </w:rPr>
                            </w:pPr>
                            <w:r>
                              <w:rPr>
                                <w:rFonts w:cs="Arial"/>
                                <w:szCs w:val="20"/>
                                <w:lang w:eastAsia="ja-JP"/>
                              </w:rPr>
                            </w:r>
                          </w:p>
                          <w:p>
                            <w:pPr>
                              <w:pStyle w:val="Bun"/>
                              <w:jc w:val="both"/>
                              <w:rPr>
                                <w:kern w:val="2"/>
                              </w:rPr>
                            </w:pPr>
                            <w:r>
                              <w:rPr>
                                <w:kern w:val="2"/>
                              </w:rPr>
                              <w:t>Após a auditoria no local, solicite ao fornecedor pontos/solicitações de melhoria e confirme as ações corretivas.</w:t>
                            </w:r>
                          </w:p>
                          <w:p>
                            <w:pPr>
                              <w:pStyle w:val="Normal"/>
                              <w:rPr>
                                <w:rFonts w:cs="Arial"/>
                                <w:szCs w:val="20"/>
                              </w:rPr>
                            </w:pPr>
                            <w:r>
                              <w:rPr>
                                <w:rFonts w:cs="Arial"/>
                                <w:szCs w:val="20"/>
                              </w:rPr>
                              <w:t>1) Para classificação A</w:t>
                            </w:r>
                            <w:bookmarkStart w:id="422" w:name="OLE_LINK48"/>
                            <w:bookmarkStart w:id="423" w:name="OLE_LINK47"/>
                          </w:p>
                          <w:p>
                            <w:pPr>
                              <w:pStyle w:val="1"/>
                              <w:jc w:val="both"/>
                              <w:rPr>
                                <w:color w:val="000000"/>
                              </w:rPr>
                            </w:pPr>
                            <w:r>
                              <w:rPr>
                                <w:color w:val="000000"/>
                                <w:kern w:val="2"/>
                              </w:rPr>
                              <w:t>(1)</w:t>
                            </w:r>
                            <w:r>
                              <w:rPr>
                                <w:color w:val="000000"/>
                                <w:kern w:val="2"/>
                              </w:rPr>
                              <w:tab/>
                            </w:r>
                            <w:r>
                              <w:rPr>
                                <w:color w:val="000000"/>
                                <w:kern w:val="2"/>
                              </w:rPr>
                              <w:t>Emitir a Auditoria do Sistema de Garantia da Qualidade Ambiental - Pontos/Solicitações de Melhoria e Plano/Relatório de Melhoria (Anexo 2), receber um relatório sobre o plano de melhoria e confirmar a adequação. Além disso, solicitar ações de melhoria no prazo de três meses.</w:t>
                            </w:r>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(2)</w:t>
                            </w:r>
                            <w:r>
                              <w:rPr>
                                <w:color w:val="000000"/>
                                <w:kern w:val="2"/>
                              </w:rPr>
                              <w:tab/>
                            </w:r>
                            <w:r>
                              <w:rPr>
                                <w:color w:val="000000"/>
                                <w:kern w:val="2"/>
                              </w:rPr>
                              <w:t xml:space="preserve">O auditor-chefe obtém o relatório final da Auditoria do Sistema de Garantia da Qualidade Ambiental - Pontos/Solicitações de Melhoria e Plano/Relatório de Melhoria (Anexo 2), confirma a melhoria implementada e, em seguida, devolve ao fornecedor.</w:t>
                            </w:r>
                            <w:bookmarkStart w:id="424" w:name="OLE_LINK163"/>
                            <w:bookmarkStart w:id="425" w:name="OLE_LINK162"/>
                            <w:bookmarkStart w:id="426" w:name="OLE_LINK151"/>
                            <w:bookmarkStart w:id="427" w:name="OLE_LINK148"/>
                            <w:bookmarkEnd w:id="424"/>
                            <w:bookmarkEnd w:id="425"/>
                            <w:bookmarkEnd w:id="426"/>
                            <w:bookmarkEnd w:id="427"/>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(3)</w:t>
                            </w:r>
                            <w:r>
                              <w:rPr>
                                <w:color w:val="000000"/>
                                <w:kern w:val="2"/>
                              </w:rPr>
                              <w:tab/>
                            </w:r>
                            <w:r>
                              <w:rPr>
                                <w:color w:val="000000"/>
                                <w:kern w:val="2"/>
                              </w:rPr>
                              <w:t>O auditor-chefe resume os resultados finais da auditoria ambiental do fornecedor na Lista de Verificação de Auditoria do Sistema de Garantia da Qualidade Ambiental (versão mais recente)</w:t>
                            </w:r>
                            <w:r>
                              <w:rPr>
                                <w:color w:val="FF0000"/>
                                <w:kern w:val="2"/>
                              </w:rPr>
                              <w:t>,</w:t>
                            </w:r>
                            <w:r>
                              <w:rPr>
                                <w:color w:val="000000"/>
                                <w:kern w:val="2"/>
                              </w:rPr>
                              <w:t xml:space="preserve"> </w:t>
                            </w:r>
                            <w:r>
                              <w:rPr>
                                <w:color w:val="FF0000"/>
                              </w:rPr>
                              <w:t>Lista de Verificação para Treinamento sobre Mudança das Condições de Produção (última versão) e Lista de Verificação para Verificação Adicional nas Auditorias do Sistema de Garantia da Qualidade Ambiental do Fornecedor (última versão)</w:t>
                            </w:r>
                            <w:r>
                              <w:rPr>
                                <w:color w:val="000000"/>
                                <w:kern w:val="2"/>
                              </w:rPr>
                              <w:t xml:space="preserve">e obtém a aprovação do Presidente do Comitê de Gerenciamento de Substâncias Químicas do Produto da divisão (ou do Gerente do Departamento de Compras ou Gerente do Departamento de Qualidade autorizado). Em seguida, relate os resultados ao Departamento de Compras, Departamento de Qualidade, departamentos relacionados e fornecedor. Se não houver problema com o conteúdo reportado, registre o Check List de Auditoria do Sistema de Garantia da Qualidade Ambiental (última versão) e a Auditoria do Sistema de Garantia da Qualidade Ambiental - Pontos/Solicitações de Melhoria e Plano/Relatório de Melhoria (Anexo 2) com P's BOX como registro final e conclua a auditoria.</w:t>
                            </w:r>
                            <w:bookmarkStart w:id="428" w:name="OLE_LINK153"/>
                            <w:bookmarkStart w:id="429" w:name="OLE_LINK152"/>
                            <w:bookmarkStart w:id="430" w:name="OLE_LINK147"/>
                            <w:bookmarkStart w:id="431" w:name="OLE_LINK146"/>
                            <w:bookmarkStart w:id="432" w:name="OLE_LINK130"/>
                            <w:bookmarkStart w:id="433" w:name="OLE_LINK111"/>
                            <w:bookmarkStart w:id="434" w:name="OLE_LINK175"/>
                            <w:bookmarkStart w:id="435" w:name="OLE_LINK174"/>
                            <w:bookmarkStart w:id="436" w:name="OLE_LINK92"/>
                            <w:bookmarkStart w:id="437" w:name="OLE_LINK91"/>
                            <w:bookmarkEnd w:id="434"/>
                            <w:bookmarkEnd w:id="435"/>
                            <w:bookmarkEnd w:id="436"/>
                            <w:bookmarkEnd w:id="437"/>
                            <w:bookmarkStart w:id="438" w:name="OLE_LINK85"/>
                            <w:bookmarkStart w:id="439" w:name="OLE_LINK84"/>
                            <w:bookmarkStart w:id="440" w:name="OLE_LINK110"/>
                            <w:bookmarkStart w:id="441" w:name="OLE_LINK89"/>
                            <w:bookmarkEnd w:id="428"/>
                            <w:bookmarkEnd w:id="429"/>
                            <w:bookmarkEnd w:id="430"/>
                            <w:bookmarkEnd w:id="431"/>
                            <w:bookmarkEnd w:id="432"/>
                            <w:bookmarkEnd w:id="433"/>
                            <w:bookmarkEnd w:id="438"/>
                            <w:bookmarkEnd w:id="439"/>
                            <w:bookmarkEnd w:id="440"/>
                            <w:bookmarkEnd w:id="441"/>
                          </w:p>
                          <w:p>
                            <w:pPr>
                              <w:pStyle w:val="Normal"/>
                              <w:rPr>
                                <w:rFonts w:cs="Arial"/>
                                <w:color w:val="000000"/>
                                <w:szCs w:val="20"/>
                              </w:rPr>
                            </w:pPr>
                            <w:r>
                              <w:rPr>
                                <w:rFonts w:cs="Arial"/>
                                <w:color w:val="000000"/>
                                <w:szCs w:val="20"/>
                              </w:rPr>
                            </w:r>
                            <w:bookmarkEnd w:id="422"/>
                            <w:bookmarkEnd w:id="423"/>
                          </w:p>
                          <w:p>
                            <w:pPr>
                              <w:pStyle w:val="Normal"/>
                              <w:rPr>
                                <w:rFonts w:cs="Arial"/>
                                <w:szCs w:val="20"/>
                              </w:rPr>
                            </w:pPr>
                            <w:r>
                              <w:rPr>
                                <w:rFonts w:cs="Arial"/>
                                <w:szCs w:val="20"/>
                              </w:rPr>
                              <w:t>2) Classificação B ou inferior</w:t>
                            </w:r>
                          </w:p>
                          <w:p>
                            <w:pPr>
                              <w:pStyle w:val="1"/>
                              <w:jc w:val="both"/>
                              <w:rPr>
                                <w:color w:val="000000"/>
                              </w:rPr>
                            </w:pPr>
                            <w:r>
                              <w:rPr>
                                <w:color w:val="000000"/>
                                <w:kern w:val="2"/>
                              </w:rPr>
                              <w:t>(1)</w:t>
                            </w:r>
                            <w:bookmarkStart w:id="442" w:name="OLE_LINK139"/>
                            <w:bookmarkStart w:id="443" w:name="OLE_LINK129"/>
                            <w:r>
                              <w:rPr>
                                <w:color w:val="000000"/>
                                <w:kern w:val="2"/>
                              </w:rPr>
                              <w:tab/>
                            </w:r>
                            <w:r>
                              <w:rPr>
                                <w:color w:val="000000"/>
                                <w:kern w:val="2"/>
                              </w:rPr>
                              <w:t>Emitir a Auditoria do Sistema de Garantia da Qualidade Ambiental - Pontos/Solicitações de Melhoria e Plano/Relatório de Melhoria (Anexo 2), receber um relatório sobre o plano de melhoria e confirmar a adequação. Solicitar melhorias dentro de três meses. (Um novo fornecedor deve obter a Classificação A antes do envio do lote inicial do material.)</w:t>
                            </w:r>
                            <w:bookmarkEnd w:id="442"/>
                            <w:bookmarkEnd w:id="443"/>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rPr>
                              <w:t>(2)</w:t>
                            </w:r>
                            <w:bookmarkStart w:id="444" w:name="OLE_LINK176"/>
                            <w:bookmarkStart w:id="445" w:name="OLE_LINK177"/>
                            <w:bookmarkEnd w:id="444"/>
                            <w:bookmarkEnd w:id="445"/>
                            <w:r>
                              <w:rPr>
                                <w:color w:val="000000"/>
                                <w:kern w:val="2"/>
                              </w:rPr>
                              <w:tab/>
                            </w:r>
                            <w:r>
                              <w:rPr>
                                <w:color w:val="000000"/>
                                <w:kern w:val="2"/>
                              </w:rPr>
                              <w:t>O auditor-chefe resume os principais resultados da auditoria ambiental do fornecedor na Lista de Verificação de Auditoria do Sistema de Garantia da Qualidade Ambiental (versão mais recente)</w:t>
                            </w:r>
                            <w:r>
                              <w:rPr>
                                <w:color w:val="FF0000"/>
                                <w:kern w:val="2"/>
                              </w:rPr>
                              <w:t>,</w:t>
                            </w:r>
                            <w:r>
                              <w:rPr>
                                <w:color w:val="000000"/>
                                <w:kern w:val="2"/>
                              </w:rPr>
                              <w:t xml:space="preserve"> </w:t>
                            </w:r>
                            <w:r>
                              <w:rPr>
                                <w:color w:val="FF0000"/>
                              </w:rPr>
                              <w:t>Lista de Verificação para Treinamento sobre Mudança das Condições de Produção (última versão) e Lista de Verificação para Verificação Adicional nas Auditorias do Sistema de Garantia da Qualidade Ambiental do Fornecedor (última versão)</w:t>
                            </w:r>
                            <w:r>
                              <w:rPr>
                                <w:color w:val="000000"/>
                                <w:kern w:val="2"/>
                              </w:rPr>
                              <w:t>e obtém aprovação. O auditor-chefe então reporta a Auditoria do Sistema de Garantia da Qualidade Ambiental - Pontos/Solicitações de Melhoria e Plano/Relatório de Melhoria (Anexo 2), além do Check List, ao Departamento de Compras, Departamento de Qualidade, departamentos relacionados e fornecedor; para compartilhar os resultados da auditoria.</w:t>
                            </w:r>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(3)</w:t>
                            </w:r>
                            <w:r>
                              <w:rPr>
                                <w:color w:val="000000"/>
                                <w:kern w:val="2"/>
                              </w:rPr>
                              <w:tab/>
                            </w:r>
                            <w:r>
                              <w:rPr>
                                <w:color w:val="000000"/>
                                <w:kern w:val="2"/>
                              </w:rPr>
                              <w:t xml:space="preserve">Registrar o Check List de Auditoria do Sistema de Garantia da Qualidade Ambiental (última versão) e a Auditoria do Sistema de Garantia da Qualidade Ambiental - Pontos/Solicitações de Melhoria e Plano/Relatório de Melhoria (Anexo 2) com P's BOX como registro primário.</w:t>
                            </w:r>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(4)</w:t>
                            </w:r>
                            <w:r>
                              <w:rPr>
                                <w:color w:val="000000"/>
                                <w:kern w:val="2"/>
                              </w:rPr>
                              <w:tab/>
                            </w:r>
                            <w:r>
                              <w:rPr>
                                <w:color w:val="000000"/>
                                <w:kern w:val="2"/>
                              </w:rPr>
                              <w:t>Depois de concluir a auditoria no local (auditoria primária), os auditores passam para uma série de atividades de melhoria (auditoria de acompanhamento).</w:t>
                            </w:r>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(5)</w:t>
                            </w:r>
                            <w:bookmarkStart w:id="446" w:name="OLE_LINK81"/>
                            <w:bookmarkStart w:id="447" w:name="OLE_LINK80"/>
                            <w:r>
                              <w:rPr>
                                <w:color w:val="000000"/>
                                <w:kern w:val="2"/>
                              </w:rPr>
                              <w:tab/>
                            </w:r>
                            <w:r>
                              <w:rPr>
                                <w:color w:val="000000"/>
                                <w:kern w:val="2"/>
                              </w:rPr>
                              <w:t>Solicitar a apresentação do relatório final da Auditoria do Sistema de Garantia da Qualidade Ambiental - Pontos/Solicitações de Melhoria e Plano/Relatório de Melhoria (Anexo 2) e confirmar a adequação da melhoria implementada.</w:t>
                            </w:r>
                            <w:bookmarkEnd w:id="446"/>
                            <w:bookmarkEnd w:id="447"/>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(6)</w:t>
                            </w:r>
                            <w:r>
                              <w:rPr>
                                <w:color w:val="000000"/>
                                <w:kern w:val="2"/>
                              </w:rPr>
                              <w:tab/>
                            </w:r>
                            <w:r>
                              <w:rPr>
                                <w:color w:val="000000"/>
                                <w:kern w:val="2"/>
                              </w:rPr>
                              <w:t>Se a melhoria implementada for adequada, reavalie a Lista de Verificação de Auditoria do Sistema de Garantia da Qualidade Ambiental (versão mais recente) para confirmar que o resultado da avaliação é de classificação A.</w:t>
                            </w:r>
                            <w:bookmarkStart w:id="448" w:name="OLE_LINK88"/>
                            <w:bookmarkStart w:id="449" w:name="OLE_LINK87"/>
                            <w:bookmarkEnd w:id="448"/>
                            <w:bookmarkEnd w:id="449"/>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(7)</w:t>
                            </w:r>
                            <w:r>
                              <w:rPr>
                                <w:color w:val="000000"/>
                                <w:kern w:val="2"/>
                              </w:rPr>
                              <w:tab/>
                            </w:r>
                            <w:r>
                              <w:rPr>
                                <w:color w:val="000000"/>
                                <w:kern w:val="2"/>
                              </w:rPr>
                              <w:t xml:space="preserve">O auditor-chefe resume os resultados finais da auditoria ambiental do fornecedor na Lista de Verificação do Sistema de Garantia de Auditoria de Qualidade Ambiental (versão mais recente) e obtém a aprovação do Presidente do Comitê de Gestão de Substâncias Químicas do Produto (ou o Gerente do Departamento de Compras dada a autoridade, ou Qualidade Gerente de departamento). Em seguida, registre a Lista de Verificação da Auditoria do Sistema de Garantia da Qualidade Ambiental (última versão) e a Auditoria do Sistema de Garantia da Qualidade Ambiental - Pontos/Solicitações de Melhoria e Plano/Relatório de Melhoria (Anexo 2) no G-MATICS como registro final.</w:t>
                            </w:r>
                            <w:bookmarkStart w:id="450" w:name="OLE_LINK90"/>
                            <w:bookmarkStart w:id="451" w:name="OLE_LINK86"/>
                            <w:bookmarkStart w:id="452" w:name="OLE_LINK128"/>
                            <w:bookmarkStart w:id="453" w:name="OLE_LINK121"/>
                            <w:bookmarkStart w:id="454" w:name="OLE_LINK132"/>
                            <w:bookmarkStart w:id="455" w:name="OLE_LINK131"/>
                            <w:bookmarkEnd w:id="450"/>
                            <w:bookmarkEnd w:id="451"/>
                            <w:bookmarkEnd w:id="452"/>
                            <w:bookmarkEnd w:id="453"/>
                            <w:bookmarkEnd w:id="454"/>
                            <w:bookmarkEnd w:id="455"/>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(8)</w:t>
                            </w:r>
                            <w:r>
                              <w:rPr>
                                <w:color w:val="000000"/>
                              </w:rPr>
                              <w:tab/>
                            </w:r>
                            <w:r>
                              <w:rPr>
                                <w:color w:val="000000"/>
                                <w:kern w:val="2"/>
                              </w:rPr>
                              <w:t xml:space="preserve">Faça um relatório final sobre a Lista de Verificação de Auditoria do Sistema de Garantia Ambiental ao fornecedor para concluir a auditoria de acompanhamento.</w:t>
                            </w:r>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(9)</w:t>
                            </w:r>
                            <w:r>
                              <w:rPr>
                                <w:color w:val="000000"/>
                                <w:kern w:val="2"/>
                              </w:rPr>
                              <w:tab/>
                            </w:r>
                            <w:r>
                              <w:rPr>
                                <w:color w:val="000000"/>
                                <w:kern w:val="2"/>
                              </w:rPr>
                              <w:t xml:space="preserve">Após a auditoria de acompanhamento, o auditor-chefe relata os resultados finais da Lista de Verificação da Auditoria do Sistema de Garantia da Qualidade Ambiental e da Auditoria do Sistema de Garantia da Qualidade Ambiental - Pontos/Solicitações de Melhoria e Plano/Relatório de Melhoria (Anexo 2) ao Departamento de Compras, Departamento de Qualidade , e departamentos relacionados.</w:t>
                            </w:r>
                          </w:p>
                          <w:p>
                            <w:pPr>
                              <w:pStyle w:val="Normal"/>
                              <w:rPr>
                                <w:rFonts w:cs="Arial"/>
                                <w:color w:val="000000"/>
                                <w:szCs w:val="20"/>
                                <w:lang w:eastAsia="ja-JP"/>
                              </w:rPr>
                            </w:pPr>
                            <w:r>
                              <w:rPr>
                                <w:rFonts w:cs="Arial"/>
                                <w:color w:val="000000"/>
                                <w:szCs w:val="20"/>
                                <w:lang w:eastAsia="ja-JP"/>
                              </w:rPr>
                            </w:r>
                          </w:p>
                          <w:p>
                            <w:pPr>
                              <w:pStyle w:val="1"/>
                              <w:jc w:val="both"/>
                              <w:rPr>
                                <w:color w:val="000000"/>
                                <w:kern w:val="2"/>
                              </w:rPr>
                            </w:pPr>
                            <w:r>
                              <w:rPr>
                                <w:color w:val="000000"/>
                                <w:kern w:val="2"/>
                              </w:rPr>
                              <w:t>(10)</w:t>
                            </w:r>
                            <w:r>
                              <w:rPr>
                                <w:color w:val="000000"/>
                                <w:kern w:val="2"/>
                              </w:rPr>
                              <w:tab/>
                            </w:r>
                            <w:r>
                              <w:rPr>
                                <w:color w:val="000000"/>
                                <w:kern w:val="2"/>
                              </w:rPr>
                              <w:t>Após ser avaliado como Rank B na avaliação primária, a atividade de melhoria (auditoria de acompanhamento) é implementada. No entanto, se o fornecedor não puder obter a Classificação A dentro de um ano, o auditor-chefe relata os resultados ao Gerente do Departamento de Compras da divisão e solicita que examine se a transação deve continuar.</w:t>
                            </w:r>
                          </w:p>
                          <w:p>
                            <w:pPr>
                              <w:pStyle w:val="1"/>
                              <w:jc w:val="both"/>
                              <w:rPr>
                                <w:color w:val="000000"/>
                              </w:rPr>
                            </w:pPr>
                            <w:r>
                              <w:rPr>
                                <w:color w:val="000000"/>
                                <w:kern w:val="2"/>
                              </w:rPr>
                              <w:tab/>
                              <w:t>Também</w:t>
                            </w:r>
                            <w:r>
                              <w:rPr>
                                <w:color w:val="000000"/>
                                <w:kern w:val="2"/>
                              </w:rPr>
                              <w:t>, quando avaliado como Rank C na avaliação primária, a atividade de melhoria (auditoria de acompanhamento) é implementada de acordo com os mesmos procedimentos do Rank B. No entanto, se o auditor-chefe determinar que nenhuma melhoria adicional pode ser alcançada, relate os resultados para o Gerente do Departamento de Compras da divisão e examinar se deve ou não continuar a transação com o fornecedor.</w:t>
                            </w:r>
                          </w:p>
                          <w:p>
                            <w:pPr>
                              <w:pStyle w:val="Normal"/>
                              <w:rPr>
                                <w:rFonts w:cs="Arial"/>
                                <w:color w:val="000000"/>
                                <w:szCs w:val="20"/>
                              </w:rPr>
                            </w:pPr>
                            <w:r>
                              <w:rPr>
                                <w:rFonts w:cs="Arial"/>
                                <w:color w:val="000000"/>
                                <w:szCs w:val="20"/>
                              </w:rPr>
                            </w:r>
                          </w:p>
                          <w:p>
                            <w:pPr>
                              <w:pStyle w:val="Normal"/>
                              <w:ind w:start="256" w:hanging="256"/>
                              <w:jc w:val="both"/>
                              <w:rPr>
                                <w:rFonts w:cs="Arial"/>
                                <w:szCs w:val="20"/>
                              </w:rPr>
                            </w:pPr>
                            <w:r>
                              <w:rPr>
                                <w:rFonts w:cs="Arial"/>
                                <w:szCs w:val="20"/>
                              </w:rPr>
                              <w:t xml:space="preserve">1) O Comitê de Gerenciamento de Substâncias Químicas do Produto da AP recomenda o líder de promoção da educação do auditor, e o Comitê de Gerenciamento de Substâncias Químicas do Produto em todo o grupo o aprova. Então, o líder é determinado.</w:t>
                            </w:r>
                          </w:p>
                          <w:p>
                            <w:pPr>
                              <w:pStyle w:val="1"/>
                              <w:jc w:val="both"/>
                              <w:rPr>
                                <w:color w:val="000000"/>
                              </w:rPr>
                            </w:pPr>
                            <w:bookmarkStart w:id="456" w:name="OLE_LINK184"/>
                            <w:bookmarkStart w:id="457" w:name="OLE_LINK183"/>
                            <w:bookmarkStart w:id="458" w:name="OLE_LINK182"/>
                            <w:bookmarkEnd w:id="456"/>
                            <w:bookmarkEnd w:id="457"/>
                            <w:bookmarkEnd w:id="458"/>
                            <w:r>
                              <w:rPr>
                                <w:color w:val="000000"/>
                                <w:kern w:val="2"/>
                              </w:rPr>
                              <w:t>[Principais funções do líder de promoção da educação do auditor]</w:t>
                            </w:r>
                          </w:p>
                          <w:p>
                            <w:pPr>
                              <w:pStyle w:val="1"/>
                              <w:jc w:val="both"/>
                              <w:rPr>
                                <w:color w:val="000000"/>
                              </w:rPr>
                            </w:pPr>
                            <w:bookmarkStart w:id="459" w:name="OLE_LINK184"/>
                            <w:bookmarkStart w:id="460" w:name="OLE_LINK183"/>
                            <w:bookmarkStart w:id="461" w:name="OLE_LINK182"/>
                            <w:bookmarkEnd w:id="459"/>
                            <w:bookmarkEnd w:id="460"/>
                            <w:bookmarkEnd w:id="461"/>
                            <w:r>
                              <w:rPr>
                                <w:color w:val="000000"/>
                                <w:kern w:val="2"/>
                              </w:rPr>
                              <w:t>(1)</w:t>
                            </w:r>
                            <w:r>
                              <w:rPr>
                                <w:color w:val="000000"/>
                                <w:kern w:val="2"/>
                              </w:rPr>
                              <w:tab/>
                            </w:r>
                            <w:r>
                              <w:rPr>
                                <w:color w:val="000000"/>
                                <w:kern w:val="2"/>
                              </w:rPr>
                              <w:t>Elaboração de materiais educativos para instrutores e auditores</w:t>
                            </w:r>
                          </w:p>
                          <w:p>
                            <w:pPr>
                              <w:pStyle w:val="1"/>
                              <w:jc w:val="both"/>
                              <w:rPr>
                                <w:color w:val="000000"/>
                              </w:rPr>
                            </w:pPr>
                            <w:r>
                              <w:rPr>
                                <w:color w:val="000000"/>
                                <w:kern w:val="2"/>
                              </w:rPr>
                              <w:t>(2)</w:t>
                            </w:r>
                            <w:r>
                              <w:rPr>
                                <w:color w:val="000000"/>
                                <w:kern w:val="2"/>
                              </w:rPr>
                              <w:tab/>
                            </w:r>
                            <w:r>
                              <w:rPr>
                                <w:color w:val="000000"/>
                                <w:kern w:val="2"/>
                              </w:rPr>
                              <w:t>Educação e treinamento de candidatos a instrutores e aqueles que renovam a qualificação</w:t>
                            </w:r>
                          </w:p>
                          <w:p>
                            <w:pPr>
                              <w:pStyle w:val="Normal"/>
                              <w:rPr>
                                <w:rFonts w:cs="Arial"/>
                                <w:color w:val="000000"/>
                                <w:szCs w:val="20"/>
                                <w:lang w:eastAsia="ja-JP"/>
                              </w:rPr>
                            </w:pPr>
                            <w:r>
                              <w:rPr>
                                <w:rFonts w:cs="Arial"/>
                                <w:color w:val="000000"/>
                                <w:szCs w:val="20"/>
                                <w:lang w:eastAsia="ja-JP"/>
                              </w:rPr>
                            </w:r>
                          </w:p>
                          <w:p>
                            <w:pPr>
                              <w:pStyle w:val="Normal"/>
                              <w:ind w:start="256" w:hanging="256"/>
                              <w:jc w:val="both"/>
                              <w:rPr>
                                <w:rFonts w:cs="Arial"/>
                                <w:szCs w:val="20"/>
                              </w:rPr>
                            </w:pPr>
                            <w:r>
                              <w:rPr>
                                <w:rFonts w:cs="Arial"/>
                                <w:szCs w:val="20"/>
                              </w:rPr>
                              <w:t>1) Instrutores de auditor qualificados são aqueles com experiência anterior em auditoria no local de dois anos ou mais ou 10 vezes ou mais de experiência em auditoria que são recomendados pelo Departamento de Compras, Departamento de Qualidade e departamentos relacionados da divisão, e receberam educação e treinamento baseado na Responsabilidade e Autoridade do Auditor, e Sistema Educacional de Auditoria do Sistema de Garantia da Qualidade Ambiental do Fornecedor (Anexo 3).</w:t>
                            </w:r>
                            <w:bookmarkStart w:id="462" w:name="OLE_LINK181"/>
                            <w:bookmarkStart w:id="463" w:name="OLE_LINK180"/>
                            <w:bookmarkStart w:id="464" w:name="OLE_LINK12"/>
                            <w:bookmarkStart w:id="465" w:name="OLE_LINK11"/>
                            <w:bookmarkEnd w:id="464"/>
                            <w:bookmarkEnd w:id="465"/>
                          </w:p>
                          <w:p>
                            <w:pPr>
                              <w:pStyle w:val="Normal"/>
                              <w:jc w:val="both"/>
                              <w:rPr>
                                <w:rFonts w:cs="Arial"/>
                                <w:szCs w:val="20"/>
                              </w:rPr>
                            </w:pPr>
                            <w:r>
                              <w:rPr>
                                <w:rFonts w:cs="Arial"/>
                                <w:szCs w:val="20"/>
                              </w:rPr>
                            </w:r>
                          </w:p>
                          <w:p>
                            <w:pPr>
                              <w:pStyle w:val="Normal"/>
                              <w:ind w:start="256" w:hanging="256"/>
                              <w:jc w:val="both"/>
                              <w:rPr>
                                <w:rFonts w:cs="Arial"/>
                                <w:szCs w:val="20"/>
                              </w:rPr>
                            </w:pPr>
                            <w:bookmarkEnd w:id="462"/>
                            <w:bookmarkEnd w:id="463"/>
                            <w:r>
                              <w:rPr>
                                <w:rFonts w:cs="Arial"/>
                                <w:szCs w:val="20"/>
                              </w:rPr>
                              <w:t>2) O auditor instrutor é certificado pelo Presidente do Comitê de Gestão de Substâncias Químicas do Produto AP e gerenciado pela Auditoria do Sistema de Garantia da Qualidade Ambiental do Fornecedor - Lista de Instrutores Certificados (Anexo 4).</w:t>
                            </w:r>
                            <w:bookmarkStart w:id="466" w:name="OLE_LINK76"/>
                            <w:bookmarkStart w:id="467" w:name="OLE_LINK75"/>
                            <w:bookmarkStart w:id="468" w:name="OLE_LINK159"/>
                            <w:bookmarkStart w:id="469" w:name="OLE_LINK158"/>
                            <w:bookmarkStart w:id="470" w:name="OLE_LINK157"/>
                            <w:bookmarkStart w:id="471" w:name="OLE_LINK156"/>
                            <w:bookmarkEnd w:id="466"/>
                            <w:bookmarkEnd w:id="467"/>
                            <w:bookmarkEnd w:id="468"/>
                            <w:bookmarkEnd w:id="469"/>
                            <w:bookmarkEnd w:id="470"/>
                            <w:bookmarkEnd w:id="471"/>
                          </w:p>
                          <w:p>
                            <w:pPr>
                              <w:pStyle w:val="Normal"/>
                              <w:ind w:start="256" w:hanging="256"/>
                              <w:jc w:val="both"/>
                              <w:rPr>
                                <w:rFonts w:cs="Arial"/>
                                <w:szCs w:val="20"/>
                              </w:rPr>
                            </w:pPr>
                            <w:r>
                              <w:rPr>
                                <w:rFonts w:cs="Arial"/>
                                <w:szCs w:val="20"/>
                                <w:lang w:eastAsia="ja-JP"/>
                              </w:rPr>
                              <w:tab/>
                            </w:r>
                            <w:r>
                              <w:rPr>
                                <w:rFonts w:cs="Arial"/>
                                <w:szCs w:val="20"/>
                              </w:rPr>
                              <w:t xml:space="preserve">A qualificação do instrutor auditor é atualizada a cada três anos mediante revisão pelo Comitê de Gerenciamento de Substâncias Químicas do Produto AP e após educação e treinamento. Em seguida, é atualizada a Auditoria do Sistema de Garantia da Qualidade Ambiental do Fornecedor - Lista de Instrutores Certificados (Anexo 4).</w:t>
                            </w:r>
                            <w:bookmarkStart w:id="472" w:name="OLE_LINK192"/>
                            <w:bookmarkStart w:id="473" w:name="OLE_LINK191"/>
                            <w:bookmarkEnd w:id="472"/>
                            <w:bookmarkEnd w:id="473"/>
                          </w:p>
                          <w:p>
                            <w:pPr>
                              <w:pStyle w:val="Normal"/>
                              <w:jc w:val="both"/>
                              <w:rPr>
                                <w:rFonts w:cs="Arial"/>
                                <w:szCs w:val="20"/>
                                <w:lang w:eastAsia="ja-JP"/>
                              </w:rPr>
                            </w:pPr>
                            <w:r>
                              <w:rPr>
                                <w:rFonts w:cs="Arial"/>
                                <w:szCs w:val="20"/>
                                <w:lang w:eastAsia="ja-JP"/>
                              </w:rPr>
                            </w:r>
                          </w:p>
                          <w:p>
                            <w:pPr>
                              <w:pStyle w:val="1"/>
                              <w:jc w:val="both"/>
                              <w:rPr>
                                <w:color w:val="000000"/>
                              </w:rPr>
                            </w:pPr>
                            <w:r>
                              <w:rPr>
                                <w:color w:val="000000"/>
                                <w:kern w:val="2"/>
                              </w:rPr>
                              <w:t>[Principais funções do instrutor auditor]</w:t>
                            </w:r>
                          </w:p>
                          <w:p>
                            <w:pPr>
                              <w:pStyle w:val="1"/>
                              <w:jc w:val="both"/>
                              <w:rPr>
                                <w:color w:val="000000"/>
                              </w:rPr>
                            </w:pPr>
                            <w:r>
                              <w:rPr>
                                <w:color w:val="000000"/>
                                <w:kern w:val="2"/>
                              </w:rPr>
                              <w:t>(1)</w:t>
                            </w:r>
                            <w:r>
                              <w:rPr>
                                <w:color w:val="000000"/>
                                <w:kern w:val="2"/>
                              </w:rPr>
                              <w:tab/>
                            </w:r>
                            <w:r>
                              <w:rPr>
                                <w:color w:val="000000"/>
                                <w:kern w:val="2"/>
                              </w:rPr>
                              <w:t>Educação e treinamento de candidatos a instrutor e aqueles que renovam a qualificação na divisão</w:t>
                            </w:r>
                          </w:p>
                          <w:p>
                            <w:pPr>
                              <w:pStyle w:val="1"/>
                              <w:jc w:val="both"/>
                              <w:rPr>
                                <w:color w:val="000000"/>
                              </w:rPr>
                            </w:pPr>
                            <w:r>
                              <w:rPr>
                                <w:color w:val="000000"/>
                                <w:kern w:val="2"/>
                              </w:rPr>
                              <w:t>(2)</w:t>
                            </w:r>
                            <w:r>
                              <w:rPr>
                                <w:color w:val="000000"/>
                                <w:kern w:val="2"/>
                              </w:rPr>
                              <w:tab/>
                            </w:r>
                            <w:r>
                              <w:rPr>
                                <w:color w:val="000000"/>
                                <w:kern w:val="2"/>
                              </w:rPr>
                              <w:t>Educação e treinamento de candidatos a auditores e aqueles que renovam a qualificação na divisão</w:t>
                            </w:r>
                          </w:p>
                          <w:p>
                            <w:pPr>
                              <w:pStyle w:val="Normal"/>
                              <w:ind w:start="300" w:hanging="300"/>
                              <w:jc w:val="both"/>
                              <w:rPr>
                                <w:rFonts w:cs="Arial"/>
                                <w:color w:val="000000"/>
                                <w:szCs w:val="20"/>
                              </w:rPr>
                            </w:pPr>
                            <w:r>
                              <w:rPr>
                                <w:rFonts w:cs="Arial"/>
                                <w:color w:val="000000"/>
                                <w:szCs w:val="20"/>
                              </w:rPr>
                            </w:r>
                          </w:p>
                          <w:p>
                            <w:pPr>
                              <w:pStyle w:val="Normal"/>
                              <w:ind w:start="256" w:hanging="256"/>
                              <w:jc w:val="both"/>
                              <w:rPr>
                                <w:rFonts w:cs="Arial"/>
                                <w:szCs w:val="20"/>
                              </w:rPr>
                            </w:pPr>
                            <w:r>
                              <w:rPr>
                                <w:rFonts w:cs="Arial"/>
                                <w:szCs w:val="20"/>
                              </w:rPr>
                              <w:t>1) Auditores qualificados são aqueles recomendados pelo Departamento de Compras, Departamento de Qualidade e departamentos relacionados da divisão que receberam educação e treinamento com base na Responsabilidade e Autoridade do Auditor e Sistema Educacional de Auditoria do Sistema de Garantia da Qualidade Ambiental do Fornecedor (Anexo 3), e foram certificados.</w:t>
                            </w:r>
                            <w:bookmarkStart w:id="474" w:name="OLE_LINK136"/>
                            <w:bookmarkStart w:id="475" w:name="OLE_LINK135"/>
                            <w:bookmarkStart w:id="476" w:name="OLE_LINK134"/>
                            <w:bookmarkStart w:id="477" w:name="OLE_LINK133"/>
                            <w:bookmarkEnd w:id="474"/>
                            <w:bookmarkEnd w:id="475"/>
                            <w:bookmarkEnd w:id="476"/>
                            <w:bookmarkEnd w:id="477"/>
                          </w:p>
                          <w:p>
                            <w:pPr>
                              <w:pStyle w:val="Normal"/>
                              <w:ind w:start="200" w:hanging="200"/>
                              <w:jc w:val="both"/>
                              <w:rPr>
                                <w:rFonts w:cs="Arial"/>
                                <w:szCs w:val="20"/>
                              </w:rPr>
                            </w:pPr>
                            <w:r>
                              <w:rPr>
                                <w:rFonts w:cs="Arial"/>
                                <w:szCs w:val="20"/>
                              </w:rPr>
                            </w:r>
                          </w:p>
                          <w:p>
                            <w:pPr>
                              <w:pStyle w:val="Normal"/>
                              <w:ind w:start="256" w:hanging="256"/>
                              <w:jc w:val="both"/>
                              <w:rPr>
                                <w:rFonts w:cs="Arial"/>
                                <w:szCs w:val="20"/>
                              </w:rPr>
                            </w:pPr>
                            <w:r>
                              <w:rPr>
                                <w:rFonts w:cs="Arial"/>
                                <w:szCs w:val="20"/>
                              </w:rPr>
                              <w:t>2) Os auditores são certificados pelo Presidente do Comitê de Gestão de Substâncias Químicas do Produto da divisão e gerenciados pela Auditoria do Sistema de Garantia da Qualidade Ambiental do Fornecedor - Lista de Auditores Certificados (Anexo 5).</w:t>
                            </w:r>
                            <w:bookmarkStart w:id="478" w:name="OLE_LINK190"/>
                            <w:bookmarkStart w:id="479" w:name="OLE_LINK189"/>
                            <w:bookmarkStart w:id="480" w:name="OLE_LINK10"/>
                            <w:bookmarkStart w:id="481" w:name="OLE_LINK9"/>
                            <w:bookmarkStart w:id="482" w:name="OLE_LINK73"/>
                            <w:bookmarkStart w:id="483" w:name="OLE_LINK68"/>
                            <w:bookmarkStart w:id="484" w:name="OLE_LINK138"/>
                            <w:bookmarkStart w:id="485" w:name="OLE_LINK137"/>
                            <w:bookmarkEnd w:id="478"/>
                            <w:bookmarkEnd w:id="479"/>
                            <w:bookmarkEnd w:id="480"/>
                            <w:bookmarkEnd w:id="481"/>
                            <w:bookmarkEnd w:id="482"/>
                            <w:bookmarkEnd w:id="483"/>
                            <w:bookmarkEnd w:id="484"/>
                            <w:bookmarkEnd w:id="485"/>
                          </w:p>
                          <w:p>
                            <w:pPr>
                              <w:pStyle w:val="Normal"/>
                              <w:ind w:start="256" w:hanging="256"/>
                              <w:jc w:val="both"/>
                              <w:rPr>
                                <w:rFonts w:cs="Arial"/>
                                <w:szCs w:val="20"/>
                              </w:rPr>
                            </w:pPr>
                            <w:bookmarkStart w:id="486" w:name="OLE_LINK42"/>
                            <w:bookmarkStart w:id="487" w:name="OLE_LINK41"/>
                            <w:r>
                              <w:rPr>
                                <w:rFonts w:cs="Arial"/>
                                <w:szCs w:val="20"/>
                                <w:lang w:eastAsia="ja-JP"/>
                              </w:rPr>
                              <w:tab/>
                            </w:r>
                            <w:r>
                              <w:rPr>
                                <w:rFonts w:cs="Arial"/>
                                <w:szCs w:val="20"/>
                              </w:rPr>
                              <w:t xml:space="preserve">A qualificação do auditor é atualizada a cada três anos mediante revisão pela divisão e após educação e treinamento do instrutor. Em seguida, é atualizada a Auditoria do Sistema de Garantia da Qualidade Ambiental do Fornecedor - Lista de Auditores Certificados (Anexo 5).</w:t>
                            </w:r>
                            <w:bookmarkEnd w:id="486"/>
                            <w:bookmarkEnd w:id="487"/>
                          </w:p>
                          <w:p>
                            <w:pPr>
                              <w:pStyle w:val="Normal"/>
                              <w:jc w:val="both"/>
                              <w:rPr>
                                <w:rFonts w:cs="Arial"/>
                                <w:szCs w:val="20"/>
                                <w:lang w:eastAsia="ja-JP"/>
                              </w:rPr>
                            </w:pPr>
                            <w:r>
                              <w:rPr>
                                <w:rFonts w:cs="Arial"/>
                                <w:szCs w:val="20"/>
                                <w:lang w:eastAsia="ja-JP"/>
                              </w:rPr>
                            </w:r>
                          </w:p>
                          <w:p>
                            <w:pPr>
                              <w:pStyle w:val="Normal"/>
                              <w:jc w:val="both"/>
                              <w:rPr>
                                <w:rFonts w:cs="Arial"/>
                                <w:szCs w:val="20"/>
                                <w:lang w:eastAsia="ja-JP"/>
                              </w:rPr>
                            </w:pPr>
                            <w:r>
                              <w:rPr>
                                <w:rFonts w:cs="Arial"/>
                                <w:szCs w:val="20"/>
                                <w:lang w:eastAsia="ja-JP"/>
                              </w:rPr>
                            </w:r>
                          </w:p>
                          <w:p>
                            <w:pPr>
                              <w:pStyle w:val="Normal"/>
                              <w:jc w:val="both"/>
                              <w:rPr>
                                <w:rFonts w:cs="Arial"/>
                                <w:szCs w:val="20"/>
                                <w:lang w:eastAsia="ja-JP"/>
                              </w:rPr>
                            </w:pPr>
                            <w:r>
                              <w:rPr>
                                <w:rFonts w:cs="Arial"/>
                                <w:szCs w:val="20"/>
                                <w:lang w:eastAsia="ja-JP"/>
                              </w:rPr>
                            </w:r>
                          </w:p>
                          <w:p>
                            <w:pPr>
                              <w:pStyle w:val="Bun"/>
                              <w:jc w:val="both"/>
                              <w:rPr/>
                            </w:pPr>
                            <w:bookmarkStart w:id="488" w:name="OLE_LINK98"/>
                            <w:bookmarkStart w:id="489" w:name="OLE_LINK97"/>
                            <w:bookmarkEnd w:id="488"/>
                            <w:bookmarkEnd w:id="489"/>
                            <w:r>
                              <w:rPr>
                                <w:kern w:val="2"/>
                              </w:rPr>
                              <w:t xml:space="preserve">Por meio da auditoria ambiental, um fornecedor é solicitado a estabelecer o sistema de garantia da qualidade ambiental. Como auditoria auxiliar, é implementada a auditoria de galvanização para impurezas mistas e processo (doravante denominada auditoria do processo de galvanização). Um auditor de galvanização que tenha feito aulas de auditoria no AP audita os processos de galvanização conforme necessário e solicita a um fornecedor que possua um processo de galvanização de alto risco para reforçar um sistema de gerenciamento de processos.</w:t>
                            </w:r>
                            <w:bookmarkStart w:id="490" w:name="OLE_LINK112"/>
                            <w:bookmarkStart w:id="491" w:name="OLE_LINK109"/>
                            <w:bookmarkEnd w:id="490"/>
                            <w:bookmarkEnd w:id="491"/>
                          </w:p>
                          <w:p>
                            <w:pPr>
                              <w:pStyle w:val="Normal"/>
                              <w:rPr>
                                <w:rFonts w:cs="Arial"/>
                                <w:szCs w:val="20"/>
                                <w:lang w:eastAsia="ja-JP"/>
                              </w:rPr>
                            </w:pPr>
                            <w:r>
                              <w:rPr>
                                <w:rFonts w:cs="Arial"/>
                                <w:szCs w:val="20"/>
                                <w:lang w:eastAsia="ja-JP"/>
                              </w:rPr>
                            </w:r>
                            <w:bookmarkStart w:id="492" w:name="OLE_LINK98"/>
                            <w:bookmarkStart w:id="493" w:name="OLE_LINK97"/>
                            <w:bookmarkStart w:id="494" w:name="OLE_LINK98"/>
                            <w:bookmarkStart w:id="495" w:name="OLE_LINK97"/>
                            <w:bookmarkEnd w:id="494"/>
                            <w:bookmarkEnd w:id="495"/>
                          </w:p>
                          <w:p>
                            <w:pPr>
                              <w:pStyle w:val="Normal"/>
                              <w:ind w:start="256" w:hanging="256"/>
                              <w:jc w:val="both"/>
                              <w:rPr>
                                <w:rFonts w:cs="Arial"/>
                                <w:szCs w:val="20"/>
                              </w:rPr>
                            </w:pPr>
                            <w:r>
                              <w:rPr>
                                <w:rFonts w:cs="Arial"/>
                                <w:szCs w:val="20"/>
                              </w:rPr>
                              <w:t xml:space="preserve">1) Quando um material que requer galvanização for adquirido recentemente de um fornecedor com processo de galvanização em sua produção (incluindo fornecedores de uma cadeia de suprimentos secundária e subsequentes)</w:t>
                            </w:r>
                            <w:bookmarkStart w:id="496" w:name="OLE_LINK106"/>
                            <w:bookmarkStart w:id="497" w:name="OLE_LINK103"/>
                            <w:bookmarkStart w:id="498" w:name="OLE_LINK102"/>
                            <w:bookmarkStart w:id="499" w:name="OLE_LINK99"/>
                            <w:bookmarkEnd w:id="496"/>
                            <w:bookmarkEnd w:id="497"/>
                            <w:bookmarkEnd w:id="498"/>
                            <w:bookmarkEnd w:id="499"/>
                          </w:p>
                          <w:p>
                            <w:pPr>
                              <w:pStyle w:val="Normal"/>
                              <w:ind w:start="156" w:hanging="156"/>
                              <w:jc w:val="both"/>
                              <w:rPr>
                                <w:rFonts w:cs="Arial"/>
                                <w:szCs w:val="20"/>
                              </w:rPr>
                            </w:pPr>
                            <w:r>
                              <w:rPr>
                                <w:rFonts w:cs="Arial"/>
                                <w:szCs w:val="20"/>
                              </w:rPr>
                            </w:r>
                          </w:p>
                          <w:p>
                            <w:pPr>
                              <w:pStyle w:val="Normal"/>
                              <w:ind w:start="256" w:hanging="256"/>
                              <w:jc w:val="both"/>
                              <w:rPr>
                                <w:rFonts w:cs="Arial"/>
                                <w:szCs w:val="20"/>
                              </w:rPr>
                            </w:pPr>
                            <w:r>
                              <w:rPr>
                                <w:rFonts w:cs="Arial"/>
                                <w:szCs w:val="20"/>
                              </w:rPr>
                              <w:t xml:space="preserve">2) Quando as condições de fabricação para galvanização são alteradas em um material adquirido de um fornecedor com processo de galvanização em sua produção (incluindo fornecedores de uma cadeia de suprimentos secundária e posteriores)</w:t>
                            </w:r>
                            <w:bookmarkStart w:id="500" w:name="OLE_LINK141"/>
                            <w:bookmarkStart w:id="501" w:name="OLE_LINK140"/>
                            <w:bookmarkEnd w:id="500"/>
                            <w:bookmarkEnd w:id="501"/>
                          </w:p>
                          <w:p>
                            <w:pPr>
                              <w:pStyle w:val="Normal"/>
                              <w:rPr>
                                <w:rFonts w:cs="Arial"/>
                                <w:szCs w:val="20"/>
                                <w:lang w:eastAsia="ja-JP"/>
                              </w:rPr>
                            </w:pPr>
                            <w:r>
                              <w:rPr>
                                <w:rFonts w:cs="Arial"/>
                                <w:szCs w:val="20"/>
                                <w:lang w:eastAsia="ja-JP"/>
                              </w:rPr>
                            </w:r>
                          </w:p>
                          <w:p>
                            <w:pPr>
                              <w:pStyle w:val="Bun"/>
                              <w:jc w:val="both"/>
                              <w:rPr/>
                            </w:pPr>
                            <w:r>
                              <w:rPr>
                                <w:kern w:val="2"/>
                              </w:rPr>
                              <w:t xml:space="preserve">Visite o fornecedor (auditoria no local) e audite o processo de galvanização do fornecedor. O processo de chapeamento de</w:t>
                            </w:r>
                            <w:r>
                              <w:rPr/>
                              <w:t xml:space="preserve">fornecedores de uma cadeia de suprimentos secundária e, posteriormente, é auditada pelo auditor do fornecedor primário. No entanto, se a competência (experiência e conhecimento em auditoria) for insuficiente, a auditoria ocorre com a presença do auditor de galvanização da AP.</w:t>
                            </w:r>
                          </w:p>
                          <w:p>
                            <w:pPr>
                              <w:pStyle w:val="Normal"/>
                              <w:rPr>
                                <w:rFonts w:cs="Arial"/>
                                <w:szCs w:val="20"/>
                                <w:lang w:eastAsia="ja-JP"/>
                              </w:rPr>
                            </w:pPr>
                            <w:r>
                              <w:rPr>
                                <w:rFonts w:cs="Arial"/>
                                <w:szCs w:val="20"/>
                                <w:lang w:eastAsia="ja-JP"/>
                              </w:rPr>
                            </w:r>
                          </w:p>
                          <w:p>
                            <w:pPr>
                              <w:pStyle w:val="1"/>
                              <w:jc w:val="both"/>
                              <w:rPr>
                                <w:color w:val="000000"/>
                              </w:rPr>
                            </w:pPr>
                            <w:bookmarkStart w:id="502" w:name="OLE_LINK116"/>
                            <w:bookmarkStart w:id="503" w:name="OLE_LINK113"/>
                            <w:bookmarkEnd w:id="502"/>
                            <w:bookmarkEnd w:id="503"/>
                            <w:r>
                              <w:rPr>
                                <w:color w:val="000000"/>
                                <w:kern w:val="2"/>
                              </w:rPr>
                              <w:t>[Ferramentas de auditoria]</w:t>
                            </w:r>
                          </w:p>
                          <w:p>
                            <w:pPr>
                              <w:pStyle w:val="Ten"/>
                              <w:jc w:val="both"/>
                              <w:rPr/>
                            </w:pPr>
                            <w:bookmarkStart w:id="504" w:name="OLE_LINK116"/>
                            <w:bookmarkStart w:id="505" w:name="OLE_LINK113"/>
                            <w:bookmarkStart w:id="506" w:name="OLE_LINK46"/>
                            <w:bookmarkStart w:id="507" w:name="OLE_LINK45"/>
                            <w:bookmarkEnd w:id="504"/>
                            <w:bookmarkEnd w:id="505"/>
                            <w:bookmarkEnd w:id="506"/>
                            <w:bookmarkEnd w:id="507"/>
                            <w:r>
                              <w:rPr>
                                <w:rFonts w:cs="Arial"/>
                                <w:kern w:val="2"/>
                                <w:sz w:val="20"/>
                                <w:szCs w:val="20"/>
                              </w:rPr>
                              <w:t>-</w:t>
                            </w:r>
                            <w:r>
                              <w:rPr>
                                <w:rFonts w:cs="Arial"/>
                                <w:kern w:val="2"/>
                                <w:sz w:val="20"/>
                                <w:szCs w:val="20"/>
                              </w:rPr>
                              <w:tab/>
                            </w:r>
                            <w:r>
                              <w:rPr>
                                <w:rFonts w:cs="Arial"/>
                                <w:kern w:val="2"/>
                                <w:sz w:val="20"/>
                                <w:szCs w:val="20"/>
                              </w:rPr>
                              <w:t xml:space="preserve">Lista de Verificação de Auditoria do Processo de Chapeamento para Mistura de Impurezas (versão mais recente)</w:t>
                            </w:r>
                          </w:p>
                          <w:p>
                            <w:pPr>
                              <w:pStyle w:val="Ten"/>
                              <w:jc w:val="both"/>
                              <w:rPr/>
                            </w:pPr>
                            <w:r>
                              <w:rPr>
                                <w:rFonts w:cs="Arial"/>
                                <w:kern w:val="2"/>
                                <w:sz w:val="20"/>
                                <w:szCs w:val="20"/>
                              </w:rPr>
                              <w:t>-</w:t>
                            </w:r>
                            <w:r>
                              <w:rPr>
                                <w:rFonts w:cs="Arial"/>
                                <w:kern w:val="2"/>
                                <w:sz w:val="20"/>
                                <w:szCs w:val="20"/>
                              </w:rPr>
                              <w:tab/>
                              <w:t>Auditoria do Processo de Chapeamento para Evitar Contaminação por Impurezas Manual do Auditor</w:t>
                            </w:r>
                            <w:r>
                              <w:rPr>
                                <w:rFonts w:cs="Arial"/>
                                <w:kern w:val="2"/>
                                <w:sz w:val="20"/>
                                <w:szCs w:val="20"/>
                              </w:rPr>
                              <w:t xml:space="preserve">(última versão)</w:t>
                            </w:r>
                          </w:p>
                          <w:p>
                            <w:pPr>
                              <w:pStyle w:val="Normal"/>
                              <w:rPr>
                                <w:rFonts w:cs="Arial"/>
                                <w:szCs w:val="20"/>
                                <w:lang w:eastAsia="ja-JP"/>
                              </w:rPr>
                            </w:pPr>
                            <w:r>
                              <w:rPr>
                                <w:rFonts w:cs="Arial"/>
                                <w:szCs w:val="20"/>
                                <w:lang w:eastAsia="ja-JP"/>
                              </w:rPr>
                            </w:r>
                            <w:bookmarkStart w:id="508" w:name="OLE_LINK46"/>
                            <w:bookmarkStart w:id="509" w:name="OLE_LINK45"/>
                            <w:bookmarkStart w:id="510" w:name="OLE_LINK46"/>
                            <w:bookmarkStart w:id="511" w:name="OLE_LINK45"/>
                            <w:bookmarkEnd w:id="510"/>
                            <w:bookmarkEnd w:id="511"/>
                          </w:p>
                          <w:p>
                            <w:pPr>
                              <w:pStyle w:val="Bun"/>
                              <w:jc w:val="both"/>
                              <w:rPr>
                                <w:dstrike/>
                              </w:rPr>
                            </w:pPr>
                            <w:r>
                              <w:rPr>
                                <w:kern w:val="2"/>
                              </w:rPr>
                              <w:t>Os registros são armazenados de acordo com os “Padrões de Controle de Documentos de Qualidade e Registros de Qualidade” (APQ-BG-001) e gerenciados pelo Documento de Qualidade/Lista de Gerenciamento de Registros (Anexo 6).</w:t>
                            </w:r>
                          </w:p>
                          <w:p>
                            <w:pPr>
                              <w:pStyle w:val="Normal"/>
                              <w:jc w:val="both"/>
                              <w:rPr>
                                <w:rFonts w:cs="Arial"/>
                                <w:dstrike/>
                                <w:szCs w:val="20"/>
                              </w:rPr>
                            </w:pPr>
                            <w:r>
                              <w:rPr>
                                <w:rFonts w:cs="Arial"/>
                                <w:dstrike/>
                                <w:szCs w:val="20"/>
                              </w:rPr>
                            </w:r>
                          </w:p>
                          <w:p>
                            <w:pPr>
                              <w:pStyle w:val="Normal"/>
                              <w:jc w:val="both"/>
                              <w:rPr>
                                <w:rFonts w:cs="Arial"/>
                                <w:szCs w:val="20"/>
                              </w:rPr>
                            </w:pPr>
                            <w:r>
                              <w:rPr>
                                <w:rFonts w:cs="Arial"/>
                                <w:szCs w:val="20"/>
                              </w:rPr>
                              <w:t xml:space="preserve">Documentos do Grupo Panasonic</w:t>
                            </w:r>
                          </w:p>
                          <w:p>
                            <w:pPr>
                              <w:pStyle w:val="Normal"/>
                              <w:ind w:start="256" w:hanging="256"/>
                              <w:jc w:val="both"/>
                              <w:rPr/>
                            </w:pPr>
                            <w:r>
                              <w:rPr>
                                <w:rFonts w:cs="Arial"/>
                                <w:szCs w:val="20"/>
                              </w:rPr>
                              <w:t>1)</w:t>
                            </w:r>
                            <w:r>
                              <w:rPr>
                                <w:rFonts w:cs="Arial"/>
                                <w:szCs w:val="20"/>
                                <w:lang w:eastAsia="ja-JP"/>
                              </w:rPr>
                              <w:tab/>
                            </w:r>
                            <w:r>
                              <w:rPr>
                                <w:rFonts w:cs="Arial"/>
                                <w:szCs w:val="20"/>
                              </w:rPr>
                              <w:t>Padrões de Aquisição Verde (versão mais recente)</w:t>
                            </w:r>
                            <w:bookmarkStart w:id="512" w:name="OLE_LINK78"/>
                            <w:bookmarkStart w:id="513" w:name="OLE_LINK77"/>
                            <w:bookmarkEnd w:id="512"/>
                            <w:bookmarkEnd w:id="513"/>
                          </w:p>
                          <w:p>
                            <w:pPr>
                              <w:pStyle w:val="Normal"/>
                              <w:ind w:start="256" w:hanging="256"/>
                              <w:jc w:val="both"/>
                              <w:rPr/>
                            </w:pPr>
                            <w:r>
                              <w:rPr>
                                <w:rFonts w:cs="Arial"/>
                                <w:szCs w:val="20"/>
                              </w:rPr>
                              <w:t>2)</w:t>
                            </w:r>
                            <w:bookmarkStart w:id="514" w:name="OLE_LINK119"/>
                            <w:bookmarkStart w:id="515" w:name="OLE_LINK118"/>
                            <w:r>
                              <w:rPr>
                                <w:rFonts w:cs="Arial"/>
                                <w:szCs w:val="20"/>
                                <w:lang w:eastAsia="ja-JP"/>
                              </w:rPr>
                              <w:tab/>
                            </w:r>
                            <w:r>
                              <w:rPr>
                                <w:rFonts w:cs="Arial"/>
                                <w:szCs w:val="20"/>
                              </w:rPr>
                              <w:t>Diretrizes de classificação de gerenciamento de substâncias químicas (para produtos) (versão mais recente)</w:t>
                            </w:r>
                            <w:bookmarkEnd w:id="514"/>
                            <w:bookmarkEnd w:id="515"/>
                          </w:p>
                          <w:p>
                            <w:pPr>
                              <w:pStyle w:val="Normal"/>
                              <w:ind w:start="256" w:hanging="256"/>
                              <w:jc w:val="both"/>
                              <w:rPr/>
                            </w:pPr>
                            <w:r>
                              <w:rPr>
                                <w:rFonts w:cs="Arial"/>
                                <w:szCs w:val="20"/>
                              </w:rPr>
                              <w:t>3)</w:t>
                            </w:r>
                            <w:r>
                              <w:rPr>
                                <w:rFonts w:cs="Arial"/>
                                <w:szCs w:val="20"/>
                                <w:lang w:eastAsia="ja-JP"/>
                              </w:rPr>
                              <w:tab/>
                            </w:r>
                            <w:r>
                              <w:rPr>
                                <w:rFonts w:cs="Arial"/>
                                <w:szCs w:val="20"/>
                              </w:rPr>
                              <w:t>Diretrizes para Garantir a Eliminação de Substâncias Perigosas em Produtos (última versão)</w:t>
                            </w:r>
                          </w:p>
                          <w:p>
                            <w:pPr>
                              <w:pStyle w:val="Normal"/>
                              <w:ind w:start="256" w:hanging="256"/>
                              <w:jc w:val="both"/>
                              <w:rPr/>
                            </w:pPr>
                            <w:r>
                              <w:rPr>
                                <w:rFonts w:cs="Arial"/>
                                <w:szCs w:val="20"/>
                              </w:rPr>
                              <w:t>4)</w:t>
                            </w:r>
                            <w:bookmarkStart w:id="516" w:name="OLE_LINK171"/>
                            <w:bookmarkStart w:id="517" w:name="OLE_LINK170"/>
                            <w:r>
                              <w:rPr>
                                <w:rFonts w:cs="Arial"/>
                                <w:szCs w:val="20"/>
                                <w:lang w:eastAsia="ja-JP"/>
                              </w:rPr>
                              <w:tab/>
                            </w:r>
                            <w:r>
                              <w:rPr>
                                <w:rFonts w:cs="Arial"/>
                                <w:szCs w:val="20"/>
                              </w:rPr>
                              <w:t>Procedimentos de Implementação de Auditoria do Sistema de Garantia de Qualidade Ambiental do Fornecedor do Grupo Panasonic (versão mais recente)</w:t>
                            </w:r>
                            <w:bookmarkEnd w:id="516"/>
                            <w:bookmarkEnd w:id="517"/>
                          </w:p>
                          <w:p>
                            <w:pPr>
                              <w:pStyle w:val="Normal"/>
                              <w:ind w:start="256" w:hanging="256"/>
                              <w:jc w:val="both"/>
                              <w:rPr/>
                            </w:pPr>
                            <w:r>
                              <w:rPr>
                                <w:rFonts w:cs="Arial"/>
                                <w:szCs w:val="20"/>
                              </w:rPr>
                              <w:t>5)</w:t>
                            </w:r>
                            <w:r>
                              <w:rPr>
                                <w:rFonts w:cs="Arial"/>
                                <w:szCs w:val="20"/>
                                <w:lang w:eastAsia="ja-JP"/>
                              </w:rPr>
                              <w:tab/>
                            </w:r>
                            <w:r>
                              <w:rPr>
                                <w:rFonts w:cs="Arial"/>
                                <w:szCs w:val="20"/>
                              </w:rPr>
                              <w:t>Auditoria do Sistema de Garantia da Qualidade Ambiental - Manual de Auto-Auditoria do Fornecedor (última versão)</w:t>
                            </w:r>
                          </w:p>
                          <w:p>
                            <w:pPr>
                              <w:pStyle w:val="Normal"/>
                              <w:ind w:start="256" w:hanging="256"/>
                              <w:jc w:val="both"/>
                              <w:rPr/>
                            </w:pPr>
                            <w:bookmarkStart w:id="518" w:name="OLE_LINK120"/>
                            <w:bookmarkStart w:id="519" w:name="OLE_LINK117"/>
                            <w:r>
                              <w:rPr>
                                <w:rFonts w:cs="Arial"/>
                                <w:szCs w:val="20"/>
                              </w:rPr>
                              <w:t>6)</w:t>
                            </w:r>
                            <w:bookmarkEnd w:id="518"/>
                            <w:bookmarkEnd w:id="519"/>
                            <w:r>
                              <w:rPr>
                                <w:rFonts w:cs="Arial"/>
                                <w:szCs w:val="20"/>
                                <w:lang w:eastAsia="ja-JP"/>
                              </w:rPr>
                              <w:tab/>
                            </w:r>
                            <w:r>
                              <w:rPr>
                                <w:rFonts w:cs="Arial"/>
                                <w:szCs w:val="20"/>
                              </w:rPr>
                              <w:t>Auditoria do Sistema de Garantia da Qualidade Ambiental - Manual do Auditor (última versão)</w:t>
                            </w:r>
                          </w:p>
                          <w:p>
                            <w:pPr>
                              <w:pStyle w:val="Normal"/>
                              <w:ind w:start="256" w:hanging="256"/>
                              <w:jc w:val="both"/>
                              <w:rPr/>
                            </w:pPr>
                            <w:r>
                              <w:rPr>
                                <w:rFonts w:cs="Arial"/>
                                <w:szCs w:val="20"/>
                              </w:rPr>
                              <w:t>7)</w:t>
                            </w:r>
                            <w:r>
                              <w:rPr>
                                <w:rFonts w:cs="Arial"/>
                                <w:szCs w:val="20"/>
                                <w:lang w:eastAsia="ja-JP"/>
                              </w:rPr>
                              <w:tab/>
                            </w:r>
                            <w:r>
                              <w:rPr>
                                <w:rFonts w:cs="Arial"/>
                                <w:szCs w:val="20"/>
                              </w:rPr>
                              <w:t xml:space="preserve">Lista de Verificação de Auditoria do Processo de Chapeamento para Mistura de Impurezas (versão mais recente)</w:t>
                            </w:r>
                          </w:p>
                          <w:p>
                            <w:pPr>
                              <w:pStyle w:val="Normal"/>
                              <w:ind w:start="256" w:hanging="256"/>
                              <w:jc w:val="both"/>
                              <w:rPr>
                                <w:rFonts w:cs="Arial"/>
                                <w:szCs w:val="20"/>
                                <w:lang w:eastAsia="ja-JP"/>
                              </w:rPr>
                            </w:pPr>
                            <w:r>
                              <w:rPr>
                                <w:rFonts w:cs="Arial"/>
                                <w:szCs w:val="20"/>
                              </w:rPr>
                              <w:t>8)</w:t>
                            </w:r>
                            <w:r>
                              <w:rPr>
                                <w:rFonts w:cs="Arial"/>
                                <w:szCs w:val="20"/>
                                <w:lang w:eastAsia="ja-JP"/>
                              </w:rPr>
                              <w:tab/>
                            </w:r>
                            <w:r>
                              <w:rPr>
                                <w:rFonts w:cs="Arial"/>
                                <w:szCs w:val="20"/>
                              </w:rPr>
                              <w:t>Auditoria do Processo de Chapeamento para Evitar Contaminação por Impurezas Manual do Auditor (versão mais recente)</w:t>
                            </w:r>
                          </w:p>
                          <w:p>
                            <w:pPr>
                              <w:pStyle w:val="Normal"/>
                              <w:ind w:start="256" w:hanging="256"/>
                              <w:jc w:val="both"/>
                              <w:rPr>
                                <w:rFonts w:cs="Arial"/>
                                <w:szCs w:val="20"/>
                                <w:lang w:eastAsia="ja-JP"/>
                              </w:rPr>
                            </w:pPr>
                            <w:r>
                              <w:rPr>
                                <w:rFonts w:cs="Arial"/>
                                <w:color w:val="FF0000"/>
                                <w:szCs w:val="20"/>
                                <w:lang w:eastAsia="ja-JP"/>
                              </w:rPr>
                              <w:t>9)</w:t>
                            </w:r>
                            <w:r>
                              <w:rPr>
                                <w:rFonts w:cs="Arial"/>
                                <w:color w:val="FF0000"/>
                                <w:szCs w:val="20"/>
                                <w:lang w:eastAsia="ja-JP"/>
                              </w:rPr>
                              <w:tab/>
                            </w:r>
                            <w:r>
                              <w:rPr>
                                <w:color w:val="FF0000"/>
                              </w:rPr>
                              <w:t>Manual de Requisitos de Qualidade de Mercadorias de Entrada AP (APQ-MP-001) (versão mais recente)</w:t>
                            </w:r>
                          </w:p>
                        </w:tc>
                      </w:tr>
                    </w:tbl>
                  </w:txbxContent>
                </v:textbox>
                <w10:wrap type="square"/>
              </v:rect>
            </w:pict>
          </mc:Fallback>
        </mc:AlternateContent>
      </w:r>
      <w:r>
        <mc:AlternateContent>
          <mc:Choice Requires="wps">
            <w:drawing>
              <wp:anchor behindDoc="0" distT="0" distB="0" distL="114935" distR="114935" simplePos="0" locked="0" layoutInCell="1" allowOverlap="1" relativeHeight="11">
                <wp:simplePos x="0" y="0"/>
                <wp:positionH relativeFrom="column">
                  <wp:posOffset>4564380</wp:posOffset>
                </wp:positionH>
                <wp:positionV relativeFrom="paragraph">
                  <wp:posOffset>299720</wp:posOffset>
                </wp:positionV>
                <wp:extent cx="374015" cy="213995"/>
                <wp:effectExtent l="0" t="0" r="0" b="0"/>
                <wp:wrapNone/>
                <wp:docPr id="2" name="Frame2"/>
                <a:graphic xmlns:a="http://schemas.openxmlformats.org/drawingml/2006/main">
                  <a:graphicData uri="http://schemas.microsoft.com/office/word/2010/wordprocessingShape">
                    <wps:wsp>
                      <wps:cNvSpPr txBox="1"/>
                      <wps:spPr>
                        <a:xfrm>
                          <a:off x="0" y="0"/>
                          <a:ext cx="374015" cy="213995"/>
                        </a:xfrm>
                        <a:prstGeom prst="rect"/>
                        <a:solidFill>
                          <a:srgbClr val="FFFFFF">
                            <a:alpha val="0"/>
                          </a:srgbClr>
                        </a:solidFill>
                      </wps:spPr>
                      <wps:txbx>
                        <w:txbxContent>
                          <w:p>
                            <w:pPr>
                              <w:pStyle w:val="Normal"/>
                              <w:jc w:val="end"/>
                              <w:rPr>
                                <w:color w:val="FF0000"/>
                                <w:lang w:eastAsia="ja-JP"/>
                              </w:rPr>
                            </w:pPr>
                            <w:r>
                              <w:rPr>
                                <w:color w:val="FF0000"/>
                                <w:lang w:eastAsia="ja-JP"/>
                              </w:rPr>
                              <w:t>5</w:t>
                            </w:r>
                          </w:p>
                        </w:txbxContent>
                      </wps:txbx>
                      <wps:bodyPr anchor="t" lIns="74930" tIns="9525" rIns="74930" bIns="9525">
                        <a:noAutofit/>
                      </wps:bodyPr>
                    </wps:wsp>
                  </a:graphicData>
                </a:graphic>
              </wp:anchor>
            </w:drawing>
          </mc:Choice>
          <mc:Fallback>
            <w:pict>
              <v:rect fillcolor="#FFFFFF" style="position:absolute;rotation:0;width:29.45pt;height:16.85pt;mso-wrap-distance-left:9.05pt;mso-wrap-distance-right:9.05pt;mso-wrap-distance-top:0pt;mso-wrap-distance-bottom:0pt;margin-top:23.6pt;mso-position-vertical-relative:text;margin-left:359.4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5</w:t>
                      </w:r>
                    </w:p>
                  </w:txbxContent>
                </v:textbox>
                <w10:wrap type="none"/>
              </v:rect>
            </w:pict>
          </mc:Fallback>
        </mc:AlternateContent>
      </w:r>
      <w:r>
        <mc:AlternateContent>
          <mc:Choice Requires="wps">
            <w:drawing>
              <wp:anchor behindDoc="0" distT="0" distB="0" distL="114935" distR="114935" simplePos="0" locked="0" layoutInCell="1" allowOverlap="1" relativeHeight="12">
                <wp:simplePos x="0" y="0"/>
                <wp:positionH relativeFrom="column">
                  <wp:posOffset>4575175</wp:posOffset>
                </wp:positionH>
                <wp:positionV relativeFrom="paragraph">
                  <wp:posOffset>13970</wp:posOffset>
                </wp:positionV>
                <wp:extent cx="374015" cy="213995"/>
                <wp:effectExtent l="0" t="0" r="0" b="0"/>
                <wp:wrapNone/>
                <wp:docPr id="3" name="Frame3"/>
                <a:graphic xmlns:a="http://schemas.openxmlformats.org/drawingml/2006/main">
                  <a:graphicData uri="http://schemas.microsoft.com/office/word/2010/wordprocessingShape">
                    <wps:wsp>
                      <wps:cNvSpPr txBox="1"/>
                      <wps:spPr>
                        <a:xfrm>
                          <a:off x="0" y="0"/>
                          <a:ext cx="374015" cy="213995"/>
                        </a:xfrm>
                        <a:prstGeom prst="rect"/>
                        <a:solidFill>
                          <a:srgbClr val="FFFFFF">
                            <a:alpha val="0"/>
                          </a:srgbClr>
                        </a:solidFill>
                      </wps:spPr>
                      <wps:txbx>
                        <w:txbxContent>
                          <w:p>
                            <w:pPr>
                              <w:pStyle w:val="Normal"/>
                              <w:jc w:val="end"/>
                              <w:rPr>
                                <w:color w:val="FF0000"/>
                                <w:lang w:eastAsia="ja-JP"/>
                              </w:rPr>
                            </w:pPr>
                            <w:r>
                              <w:rPr>
                                <w:color w:val="FF0000"/>
                                <w:lang w:eastAsia="ja-JP"/>
                              </w:rPr>
                              <w:t>5</w:t>
                            </w:r>
                          </w:p>
                        </w:txbxContent>
                      </wps:txbx>
                      <wps:bodyPr anchor="t" lIns="74930" tIns="9525" rIns="74930" bIns="9525">
                        <a:noAutofit/>
                      </wps:bodyPr>
                    </wps:wsp>
                  </a:graphicData>
                </a:graphic>
              </wp:anchor>
            </w:drawing>
          </mc:Choice>
          <mc:Fallback>
            <w:pict>
              <v:rect fillcolor="#FFFFFF" style="position:absolute;rotation:0;width:29.45pt;height:16.85pt;mso-wrap-distance-left:9.05pt;mso-wrap-distance-right:9.05pt;mso-wrap-distance-top:0pt;mso-wrap-distance-bottom:0pt;margin-top:1.1pt;mso-position-vertical-relative:text;margin-left:360.25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5</w:t>
                      </w:r>
                    </w:p>
                  </w:txbxContent>
                </v:textbox>
                <w10:wrap type="none"/>
              </v:rect>
            </w:pict>
          </mc:Fallback>
        </mc:AlternateContent>
      </w:r>
      <w:r>
        <mc:AlternateContent>
          <mc:Choice Requires="wps">
            <w:drawing>
              <wp:anchor behindDoc="0" distT="0" distB="0" distL="114935" distR="114935" simplePos="0" locked="0" layoutInCell="1" allowOverlap="1" relativeHeight="9">
                <wp:simplePos x="0" y="0"/>
                <wp:positionH relativeFrom="column">
                  <wp:posOffset>4575175</wp:posOffset>
                </wp:positionH>
                <wp:positionV relativeFrom="paragraph">
                  <wp:posOffset>12700</wp:posOffset>
                </wp:positionV>
                <wp:extent cx="374015" cy="213995"/>
                <wp:effectExtent l="0" t="0" r="0" b="0"/>
                <wp:wrapNone/>
                <wp:docPr id="4" name="Frame4"/>
                <a:graphic xmlns:a="http://schemas.openxmlformats.org/drawingml/2006/main">
                  <a:graphicData uri="http://schemas.microsoft.com/office/word/2010/wordprocessingShape">
                    <wps:wsp>
                      <wps:cNvSpPr txBox="1"/>
                      <wps:spPr>
                        <a:xfrm>
                          <a:off x="0" y="0"/>
                          <a:ext cx="374015" cy="213995"/>
                        </a:xfrm>
                        <a:prstGeom prst="rect"/>
                        <a:solidFill>
                          <a:srgbClr val="FFFFFF">
                            <a:alpha val="0"/>
                          </a:srgbClr>
                        </a:solidFill>
                      </wps:spPr>
                      <wps:txbx>
                        <w:txbxContent>
                          <w:p>
                            <w:pPr>
                              <w:pStyle w:val="Normal"/>
                              <w:jc w:val="end"/>
                              <w:rPr>
                                <w:color w:val="FF0000"/>
                                <w:lang w:eastAsia="ja-JP"/>
                              </w:rPr>
                            </w:pPr>
                            <w:r>
                              <w:rPr>
                                <w:color w:val="FF0000"/>
                                <w:lang w:eastAsia="ja-JP"/>
                              </w:rPr>
                              <w:t>5</w:t>
                            </w:r>
                          </w:p>
                        </w:txbxContent>
                      </wps:txbx>
                      <wps:bodyPr anchor="t" lIns="74930" tIns="9525" rIns="74930" bIns="9525">
                        <a:noAutofit/>
                      </wps:bodyPr>
                    </wps:wsp>
                  </a:graphicData>
                </a:graphic>
              </wp:anchor>
            </w:drawing>
          </mc:Choice>
          <mc:Fallback>
            <w:pict>
              <v:rect fillcolor="#FFFFFF" style="position:absolute;rotation:0;width:29.45pt;height:16.85pt;mso-wrap-distance-left:9.05pt;mso-wrap-distance-right:9.05pt;mso-wrap-distance-top:0pt;mso-wrap-distance-bottom:0pt;margin-top:1pt;mso-position-vertical-relative:text;margin-left:360.25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5</w:t>
                      </w:r>
                    </w:p>
                  </w:txbxContent>
                </v:textbox>
                <w10:wrap type="none"/>
              </v:rect>
            </w:pict>
          </mc:Fallback>
        </mc:AlternateContent>
      </w:r>
      <w:r>
        <mc:AlternateContent>
          <mc:Choice Requires="wps">
            <w:drawing>
              <wp:anchor behindDoc="0" distT="0" distB="0" distL="114935" distR="114935" simplePos="0" locked="0" layoutInCell="1" allowOverlap="1" relativeHeight="10">
                <wp:simplePos x="0" y="0"/>
                <wp:positionH relativeFrom="column">
                  <wp:posOffset>4574540</wp:posOffset>
                </wp:positionH>
                <wp:positionV relativeFrom="paragraph">
                  <wp:posOffset>1905</wp:posOffset>
                </wp:positionV>
                <wp:extent cx="374015" cy="213995"/>
                <wp:effectExtent l="0" t="0" r="0" b="0"/>
                <wp:wrapNone/>
                <wp:docPr id="5" name="Frame5"/>
                <a:graphic xmlns:a="http://schemas.openxmlformats.org/drawingml/2006/main">
                  <a:graphicData uri="http://schemas.microsoft.com/office/word/2010/wordprocessingShape">
                    <wps:wsp>
                      <wps:cNvSpPr txBox="1"/>
                      <wps:spPr>
                        <a:xfrm>
                          <a:off x="0" y="0"/>
                          <a:ext cx="374015" cy="213995"/>
                        </a:xfrm>
                        <a:prstGeom prst="rect"/>
                        <a:solidFill>
                          <a:srgbClr val="FFFFFF">
                            <a:alpha val="0"/>
                          </a:srgbClr>
                        </a:solidFill>
                      </wps:spPr>
                      <wps:txbx>
                        <w:txbxContent>
                          <w:p>
                            <w:pPr>
                              <w:pStyle w:val="Normal"/>
                              <w:jc w:val="end"/>
                              <w:rPr>
                                <w:color w:val="FF0000"/>
                                <w:lang w:eastAsia="ja-JP"/>
                              </w:rPr>
                            </w:pPr>
                            <w:r>
                              <w:rPr>
                                <w:color w:val="FF0000"/>
                                <w:lang w:eastAsia="ja-JP"/>
                              </w:rPr>
                              <w:t>5</w:t>
                            </w:r>
                          </w:p>
                        </w:txbxContent>
                      </wps:txbx>
                      <wps:bodyPr anchor="t" lIns="74930" tIns="9525" rIns="74930" bIns="9525">
                        <a:noAutofit/>
                      </wps:bodyPr>
                    </wps:wsp>
                  </a:graphicData>
                </a:graphic>
              </wp:anchor>
            </w:drawing>
          </mc:Choice>
          <mc:Fallback>
            <w:pict>
              <v:rect fillcolor="#FFFFFF" style="position:absolute;rotation:0;width:29.45pt;height:16.85pt;mso-wrap-distance-left:9.05pt;mso-wrap-distance-right:9.05pt;mso-wrap-distance-top:0pt;mso-wrap-distance-bottom:0pt;margin-top:0.15pt;mso-position-vertical-relative:text;margin-left:360.2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5</w:t>
                      </w:r>
                    </w:p>
                  </w:txbxContent>
                </v:textbox>
                <w10:wrap type="none"/>
              </v:rect>
            </w:pict>
          </mc:Fallback>
        </mc:AlternateContent>
      </w:r>
      <w:r>
        <mc:AlternateContent>
          <mc:Choice Requires="wps">
            <w:drawing>
              <wp:anchor behindDoc="0" distT="0" distB="0" distL="114935" distR="114935" simplePos="0" locked="0" layoutInCell="1" allowOverlap="1" relativeHeight="7">
                <wp:simplePos x="0" y="0"/>
                <wp:positionH relativeFrom="column">
                  <wp:posOffset>4565650</wp:posOffset>
                </wp:positionH>
                <wp:positionV relativeFrom="paragraph">
                  <wp:posOffset>172085</wp:posOffset>
                </wp:positionV>
                <wp:extent cx="374015" cy="213995"/>
                <wp:effectExtent l="0" t="0" r="0" b="0"/>
                <wp:wrapNone/>
                <wp:docPr id="6" name="Frame6"/>
                <a:graphic xmlns:a="http://schemas.openxmlformats.org/drawingml/2006/main">
                  <a:graphicData uri="http://schemas.microsoft.com/office/word/2010/wordprocessingShape">
                    <wps:wsp>
                      <wps:cNvSpPr txBox="1"/>
                      <wps:spPr>
                        <a:xfrm>
                          <a:off x="0" y="0"/>
                          <a:ext cx="374015" cy="213995"/>
                        </a:xfrm>
                        <a:prstGeom prst="rect"/>
                        <a:solidFill>
                          <a:srgbClr val="FFFFFF">
                            <a:alpha val="0"/>
                          </a:srgbClr>
                        </a:solidFill>
                      </wps:spPr>
                      <wps:txbx>
                        <w:txbxContent>
                          <w:p>
                            <w:pPr>
                              <w:pStyle w:val="Normal"/>
                              <w:jc w:val="end"/>
                              <w:rPr>
                                <w:color w:val="FF0000"/>
                                <w:lang w:eastAsia="ja-JP"/>
                              </w:rPr>
                            </w:pPr>
                            <w:r>
                              <w:rPr>
                                <w:color w:val="FF0000"/>
                                <w:lang w:eastAsia="ja-JP"/>
                              </w:rPr>
                              <w:t>5</w:t>
                            </w:r>
                          </w:p>
                        </w:txbxContent>
                      </wps:txbx>
                      <wps:bodyPr anchor="t" lIns="74930" tIns="9525" rIns="74930" bIns="9525">
                        <a:noAutofit/>
                      </wps:bodyPr>
                    </wps:wsp>
                  </a:graphicData>
                </a:graphic>
              </wp:anchor>
            </w:drawing>
          </mc:Choice>
          <mc:Fallback>
            <w:pict>
              <v:rect fillcolor="#FFFFFF" style="position:absolute;rotation:0;width:29.45pt;height:16.85pt;mso-wrap-distance-left:9.05pt;mso-wrap-distance-right:9.05pt;mso-wrap-distance-top:0pt;mso-wrap-distance-bottom:0pt;margin-top:13.55pt;mso-position-vertical-relative:text;margin-left:359.5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5</w:t>
                      </w:r>
                    </w:p>
                  </w:txbxContent>
                </v:textbox>
                <w10:wrap type="none"/>
              </v:rect>
            </w:pict>
          </mc:Fallback>
        </mc:AlternateContent>
      </w:r>
      <w:r>
        <mc:AlternateContent>
          <mc:Choice Requires="wps">
            <w:drawing>
              <wp:anchor behindDoc="0" distT="0" distB="0" distL="114935" distR="114935" simplePos="0" locked="0" layoutInCell="1" allowOverlap="1" relativeHeight="8">
                <wp:simplePos x="0" y="0"/>
                <wp:positionH relativeFrom="column">
                  <wp:posOffset>4600575</wp:posOffset>
                </wp:positionH>
                <wp:positionV relativeFrom="paragraph">
                  <wp:posOffset>438150</wp:posOffset>
                </wp:positionV>
                <wp:extent cx="374015" cy="213995"/>
                <wp:effectExtent l="0" t="0" r="0" b="0"/>
                <wp:wrapNone/>
                <wp:docPr id="7" name="Frame7"/>
                <a:graphic xmlns:a="http://schemas.openxmlformats.org/drawingml/2006/main">
                  <a:graphicData uri="http://schemas.microsoft.com/office/word/2010/wordprocessingShape">
                    <wps:wsp>
                      <wps:cNvSpPr txBox="1"/>
                      <wps:spPr>
                        <a:xfrm>
                          <a:off x="0" y="0"/>
                          <a:ext cx="374015" cy="213995"/>
                        </a:xfrm>
                        <a:prstGeom prst="rect"/>
                        <a:solidFill>
                          <a:srgbClr val="FFFFFF">
                            <a:alpha val="0"/>
                          </a:srgbClr>
                        </a:solidFill>
                      </wps:spPr>
                      <wps:txbx>
                        <w:txbxContent>
                          <w:p>
                            <w:pPr>
                              <w:pStyle w:val="Normal"/>
                              <w:jc w:val="end"/>
                              <w:rPr>
                                <w:color w:val="FF0000"/>
                                <w:lang w:eastAsia="ja-JP"/>
                              </w:rPr>
                            </w:pPr>
                            <w:r>
                              <w:rPr>
                                <w:color w:val="FF0000"/>
                                <w:lang w:eastAsia="ja-JP"/>
                              </w:rPr>
                              <w:t>5</w:t>
                            </w:r>
                          </w:p>
                        </w:txbxContent>
                      </wps:txbx>
                      <wps:bodyPr anchor="t" lIns="74930" tIns="9525" rIns="74930" bIns="9525">
                        <a:noAutofit/>
                      </wps:bodyPr>
                    </wps:wsp>
                  </a:graphicData>
                </a:graphic>
              </wp:anchor>
            </w:drawing>
          </mc:Choice>
          <mc:Fallback>
            <w:pict>
              <v:rect fillcolor="#FFFFFF" style="position:absolute;rotation:0;width:29.45pt;height:16.85pt;mso-wrap-distance-left:9.05pt;mso-wrap-distance-right:9.05pt;mso-wrap-distance-top:0pt;mso-wrap-distance-bottom:0pt;margin-top:34.5pt;mso-position-vertical-relative:text;margin-left:362.25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5</w:t>
                      </w:r>
                    </w:p>
                  </w:txbxContent>
                </v:textbox>
                <w10:wrap type="none"/>
              </v:rect>
            </w:pict>
          </mc:Fallback>
        </mc:AlternateContent>
      </w:r>
      <w:r>
        <mc:AlternateContent>
          <mc:Choice Requires="wps">
            <w:drawing>
              <wp:anchor behindDoc="0" distT="0" distB="0" distL="114935" distR="114935" simplePos="0" locked="0" layoutInCell="1" allowOverlap="1" relativeHeight="5">
                <wp:simplePos x="0" y="0"/>
                <wp:positionH relativeFrom="column">
                  <wp:posOffset>4565650</wp:posOffset>
                </wp:positionH>
                <wp:positionV relativeFrom="paragraph">
                  <wp:posOffset>304165</wp:posOffset>
                </wp:positionV>
                <wp:extent cx="374015" cy="213995"/>
                <wp:effectExtent l="0" t="0" r="0" b="0"/>
                <wp:wrapNone/>
                <wp:docPr id="8" name="Frame8"/>
                <a:graphic xmlns:a="http://schemas.openxmlformats.org/drawingml/2006/main">
                  <a:graphicData uri="http://schemas.microsoft.com/office/word/2010/wordprocessingShape">
                    <wps:wsp>
                      <wps:cNvSpPr txBox="1"/>
                      <wps:spPr>
                        <a:xfrm>
                          <a:off x="0" y="0"/>
                          <a:ext cx="374015" cy="213995"/>
                        </a:xfrm>
                        <a:prstGeom prst="rect"/>
                        <a:solidFill>
                          <a:srgbClr val="FFFFFF">
                            <a:alpha val="0"/>
                          </a:srgbClr>
                        </a:solidFill>
                      </wps:spPr>
                      <wps:txbx>
                        <w:txbxContent>
                          <w:p>
                            <w:pPr>
                              <w:pStyle w:val="Normal"/>
                              <w:jc w:val="end"/>
                              <w:rPr>
                                <w:color w:val="FF0000"/>
                                <w:lang w:eastAsia="ja-JP"/>
                              </w:rPr>
                            </w:pPr>
                            <w:r>
                              <w:rPr>
                                <w:color w:val="FF0000"/>
                                <w:lang w:eastAsia="ja-JP"/>
                              </w:rPr>
                              <w:t>5</w:t>
                            </w:r>
                          </w:p>
                        </w:txbxContent>
                      </wps:txbx>
                      <wps:bodyPr anchor="t" lIns="74930" tIns="9525" rIns="74930" bIns="9525">
                        <a:noAutofit/>
                      </wps:bodyPr>
                    </wps:wsp>
                  </a:graphicData>
                </a:graphic>
              </wp:anchor>
            </w:drawing>
          </mc:Choice>
          <mc:Fallback>
            <w:pict>
              <v:rect fillcolor="#FFFFFF" style="position:absolute;rotation:0;width:29.45pt;height:16.85pt;mso-wrap-distance-left:9.05pt;mso-wrap-distance-right:9.05pt;mso-wrap-distance-top:0pt;mso-wrap-distance-bottom:0pt;margin-top:23.95pt;mso-position-vertical-relative:text;margin-left:359.5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5</w:t>
                      </w:r>
                    </w:p>
                  </w:txbxContent>
                </v:textbox>
                <w10:wrap type="none"/>
              </v:rect>
            </w:pict>
          </mc:Fallback>
        </mc:AlternateContent>
      </w:r>
      <w:r>
        <mc:AlternateContent>
          <mc:Choice Requires="wps">
            <w:drawing>
              <wp:anchor behindDoc="0" distT="0" distB="0" distL="114935" distR="114935" simplePos="0" locked="0" layoutInCell="1" allowOverlap="1" relativeHeight="6">
                <wp:simplePos x="0" y="0"/>
                <wp:positionH relativeFrom="column">
                  <wp:posOffset>4569460</wp:posOffset>
                </wp:positionH>
                <wp:positionV relativeFrom="paragraph">
                  <wp:posOffset>287020</wp:posOffset>
                </wp:positionV>
                <wp:extent cx="374015" cy="213995"/>
                <wp:effectExtent l="0" t="0" r="0" b="0"/>
                <wp:wrapNone/>
                <wp:docPr id="9" name="Frame9"/>
                <a:graphic xmlns:a="http://schemas.openxmlformats.org/drawingml/2006/main">
                  <a:graphicData uri="http://schemas.microsoft.com/office/word/2010/wordprocessingShape">
                    <wps:wsp>
                      <wps:cNvSpPr txBox="1"/>
                      <wps:spPr>
                        <a:xfrm>
                          <a:off x="0" y="0"/>
                          <a:ext cx="374015" cy="213995"/>
                        </a:xfrm>
                        <a:prstGeom prst="rect"/>
                        <a:solidFill>
                          <a:srgbClr val="FFFFFF">
                            <a:alpha val="0"/>
                          </a:srgbClr>
                        </a:solidFill>
                      </wps:spPr>
                      <wps:txbx>
                        <w:txbxContent>
                          <w:p>
                            <w:pPr>
                              <w:pStyle w:val="Normal"/>
                              <w:jc w:val="end"/>
                              <w:rPr>
                                <w:color w:val="FF0000"/>
                                <w:lang w:eastAsia="ja-JP"/>
                              </w:rPr>
                            </w:pPr>
                            <w:r>
                              <w:rPr>
                                <w:color w:val="FF0000"/>
                                <w:lang w:eastAsia="ja-JP"/>
                              </w:rPr>
                              <w:t>5</w:t>
                            </w:r>
                          </w:p>
                        </w:txbxContent>
                      </wps:txbx>
                      <wps:bodyPr anchor="t" lIns="74930" tIns="9525" rIns="74930" bIns="9525">
                        <a:noAutofit/>
                      </wps:bodyPr>
                    </wps:wsp>
                  </a:graphicData>
                </a:graphic>
              </wp:anchor>
            </w:drawing>
          </mc:Choice>
          <mc:Fallback>
            <w:pict>
              <v:rect fillcolor="#FFFFFF" style="position:absolute;rotation:0;width:29.45pt;height:16.85pt;mso-wrap-distance-left:9.05pt;mso-wrap-distance-right:9.05pt;mso-wrap-distance-top:0pt;mso-wrap-distance-bottom:0pt;margin-top:22.6pt;mso-position-vertical-relative:text;margin-left:359.8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5</w:t>
                      </w:r>
                    </w:p>
                  </w:txbxContent>
                </v:textbox>
                <w10:wrap type="none"/>
              </v:rect>
            </w:pict>
          </mc:Fallback>
        </mc:AlternateContent>
      </w:r>
      <w:r>
        <mc:AlternateContent>
          <mc:Choice Requires="wps">
            <w:drawing>
              <wp:anchor behindDoc="0" distT="0" distB="0" distL="114935" distR="114935" simplePos="0" locked="0" layoutInCell="1" allowOverlap="1" relativeHeight="4">
                <wp:simplePos x="0" y="0"/>
                <wp:positionH relativeFrom="column">
                  <wp:posOffset>4565650</wp:posOffset>
                </wp:positionH>
                <wp:positionV relativeFrom="paragraph">
                  <wp:posOffset>282575</wp:posOffset>
                </wp:positionV>
                <wp:extent cx="374015" cy="213995"/>
                <wp:effectExtent l="0" t="0" r="0" b="0"/>
                <wp:wrapNone/>
                <wp:docPr id="10" name="Frame10"/>
                <a:graphic xmlns:a="http://schemas.openxmlformats.org/drawingml/2006/main">
                  <a:graphicData uri="http://schemas.microsoft.com/office/word/2010/wordprocessingShape">
                    <wps:wsp>
                      <wps:cNvSpPr txBox="1"/>
                      <wps:spPr>
                        <a:xfrm>
                          <a:off x="0" y="0"/>
                          <a:ext cx="374015" cy="213995"/>
                        </a:xfrm>
                        <a:prstGeom prst="rect"/>
                        <a:solidFill>
                          <a:srgbClr val="FFFFFF">
                            <a:alpha val="0"/>
                          </a:srgbClr>
                        </a:solidFill>
                      </wps:spPr>
                      <wps:txbx>
                        <w:txbxContent>
                          <w:p>
                            <w:pPr>
                              <w:pStyle w:val="Normal"/>
                              <w:jc w:val="end"/>
                              <w:rPr>
                                <w:color w:val="FF0000"/>
                                <w:lang w:eastAsia="ja-JP"/>
                              </w:rPr>
                            </w:pPr>
                            <w:r>
                              <w:rPr>
                                <w:color w:val="FF0000"/>
                                <w:lang w:eastAsia="ja-JP"/>
                              </w:rPr>
                              <w:t>5</w:t>
                            </w:r>
                          </w:p>
                        </w:txbxContent>
                      </wps:txbx>
                      <wps:bodyPr anchor="t" lIns="74930" tIns="9525" rIns="74930" bIns="9525">
                        <a:noAutofit/>
                      </wps:bodyPr>
                    </wps:wsp>
                  </a:graphicData>
                </a:graphic>
              </wp:anchor>
            </w:drawing>
          </mc:Choice>
          <mc:Fallback>
            <w:pict>
              <v:rect fillcolor="#FFFFFF" style="position:absolute;rotation:0;width:29.45pt;height:16.85pt;mso-wrap-distance-left:9.05pt;mso-wrap-distance-right:9.05pt;mso-wrap-distance-top:0pt;mso-wrap-distance-bottom:0pt;margin-top:22.25pt;mso-position-vertical-relative:text;margin-left:359.5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5</w:t>
                      </w:r>
                    </w:p>
                  </w:txbxContent>
                </v:textbox>
                <w10:wrap type="none"/>
              </v:rect>
            </w:pict>
          </mc:Fallback>
        </mc:AlternateContent>
      </w:r>
    </w:p>
    <w:sectPr>
      <w:headerReference w:type="default" r:id="rId2"/>
      <w:footerReference w:type="default" r:id="rId3"/>
      <w:type w:val="nextPage"/>
      <w:pgSz w:w="11906" w:h="16838"/>
      <w:pgMar w:left="1134" w:right="465" w:header="567" w:top="1151" w:footer="284" w:bottom="65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ＭＳ 明朝">
    <w:altName w:val="MS Mincho"/>
    <w:charset w:val="80"/>
    <w:family w:val="roman"/>
    <w:pitch w:val="default"/>
  </w:font>
  <w:font w:name="Wingdings">
    <w:charset w:val="02"/>
    <w:family w:val="auto"/>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cs="Arial"/>
        <w:sz w:val="21"/>
        <w:szCs w:val="21"/>
      </w:rPr>
    </w:pPr>
    <w:r>
      <w:rPr>
        <w:rFonts w:cs="Arial"/>
        <w:sz w:val="21"/>
      </w:rPr>
      <w:t>Empresa de Eletrodomésticos, Panasonic Corporation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0" allowOverlap="1" relativeHeight="2">
              <wp:simplePos x="0" y="0"/>
              <wp:positionH relativeFrom="column">
                <wp:align>left</wp:align>
              </wp:positionH>
              <wp:positionV relativeFrom="line">
                <wp:posOffset>635</wp:posOffset>
              </wp:positionV>
              <wp:extent cx="6259830" cy="388620"/>
              <wp:effectExtent l="0" t="0" r="0" b="0"/>
              <wp:wrapNone/>
              <wp:docPr id="11" name="Frame11"/>
              <a:graphic xmlns:a="http://schemas.openxmlformats.org/drawingml/2006/main">
                <a:graphicData uri="http://schemas.microsoft.com/office/word/2010/wordprocessingShape">
                  <wps:wsp>
                    <wps:cNvSpPr txBox="1"/>
                    <wps:spPr>
                      <a:xfrm>
                        <a:off x="0" y="0"/>
                        <a:ext cx="6259830" cy="388620"/>
                      </a:xfrm>
                      <a:prstGeom prst="rect"/>
                      <a:solidFill>
                        <a:srgbClr val="FFFFFF"/>
                      </a:solidFill>
                    </wps:spPr>
                    <wps:txbx>
                      <w:txbxContent>
                        <w:tbl>
                          <w:tblPr>
                            <w:tblW w:w="9858" w:type="dxa"/>
                            <w:jc w:val="start"/>
                            <w:tblInd w:w="-138" w:type="dxa"/>
                            <w:tblLayout w:type="fixed"/>
                            <w:tblCellMar>
                              <w:top w:w="0" w:type="dxa"/>
                              <w:start w:w="108" w:type="dxa"/>
                              <w:bottom w:w="0" w:type="dxa"/>
                              <w:end w:w="108" w:type="dxa"/>
                            </w:tblCellMar>
                          </w:tblPr>
                          <w:tblGrid>
                            <w:gridCol w:w="2268"/>
                            <w:gridCol w:w="5954"/>
                            <w:gridCol w:w="163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840"/>
                                  </w:tabs>
                                  <w:jc w:val="center"/>
                                  <w:rPr>
                                    <w:rFonts w:cs="Arial"/>
                                    <w:sz w:val="21"/>
                                    <w:szCs w:val="21"/>
                                  </w:rPr>
                                </w:pPr>
                                <w:r>
                                  <w:rPr>
                                    <w:rFonts w:cs="Arial"/>
                                    <w:sz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840"/>
                                  </w:tabs>
                                  <w:jc w:val="center"/>
                                  <w:rPr>
                                    <w:rFonts w:cs="Arial"/>
                                    <w:b/>
                                    <w:b/>
                                    <w:sz w:val="24"/>
                                    <w:szCs w:val="24"/>
                                  </w:rPr>
                                </w:pPr>
                                <w:r>
                                  <w:rPr>
                                    <w:rFonts w:cs="Arial"/>
                                    <w:b/>
                                    <w:sz w:val="24"/>
                                  </w:rPr>
                                  <w:t>Padrões de Operação de Auditoria do Sistema de Garantia de Qualidade Ambiental do Fornecedor</w:t>
                                </w:r>
                              </w:p>
                            </w:tc>
                            <w:tc>
                              <w:tcPr>
                                <w:tcW w:w="1636" w:type="dxa"/>
                                <w:tcBorders>
                                  <w:top w:val="single" w:sz="12" w:space="0" w:color="000000"/>
                                  <w:start w:val="single" w:sz="6" w:space="0" w:color="000000"/>
                                  <w:bottom w:val="single" w:sz="6" w:space="0" w:color="000000"/>
                                  <w:end w:val="single" w:sz="12" w:space="0" w:color="000000"/>
                                </w:tcBorders>
                              </w:tcPr>
                              <w:p>
                                <w:pPr>
                                  <w:pStyle w:val="Header"/>
                                  <w:tabs>
                                    <w:tab w:val="clear" w:pos="840"/>
                                    <w:tab w:val="center" w:pos="1032" w:leader="none"/>
                                  </w:tabs>
                                  <w:jc w:val="both"/>
                                  <w:rPr>
                                    <w:rFonts w:cs="Arial"/>
                                    <w:sz w:val="21"/>
                                    <w:szCs w:val="21"/>
                                  </w:rPr>
                                </w:pPr>
                                <w:r>
                                  <w:rPr>
                                    <w:rFonts w:cs="Arial"/>
                                    <w:sz w:val="21"/>
                                  </w:rPr>
                                  <w:t>Página:</w:t>
                                </w:r>
                                <w:r>
                                  <w:rPr>
                                    <w:rFonts w:cs="Arial"/>
                                    <w:sz w:val="21"/>
                                  </w:rPr>
                                  <w:tab/>
                                </w:r>
                                <w:r>
                                  <w:rPr>
                                    <w:rFonts w:cs="Arial"/>
                                    <w:sz w:val="21"/>
                                  </w:rPr>
                                  <w:fldChar w:fldCharType="begin"/>
                                </w:r>
                                <w:r>
                                  <w:rPr>
                                    <w:sz w:val="21"/>
                                    <w:rFonts w:cs="Arial"/>
                                  </w:rPr>
                                  <w:instrText> PAGE </w:instrText>
                                </w:r>
                                <w:r>
                                  <w:rPr>
                                    <w:sz w:val="21"/>
                                    <w:rFonts w:cs="Arial"/>
                                  </w:rPr>
                                  <w:fldChar w:fldCharType="separate"/>
                                </w:r>
                                <w:r>
                                  <w:rPr>
                                    <w:sz w:val="21"/>
                                    <w:rFonts w:cs="Arial"/>
                                  </w:rPr>
                                  <w:t>1</w:t>
                                </w:r>
                                <w:r>
                                  <w:rPr>
                                    <w:sz w:val="21"/>
                                    <w:rFonts w:cs="Arial"/>
                                  </w:rPr>
                                  <w:fldChar w:fldCharType="end"/>
                                </w:r>
                                <w:r>
                                  <w:rPr>
                                    <w:rFonts w:cs="Arial"/>
                                    <w:sz w:val="21"/>
                                  </w:rPr>
                                  <w:t>/</w:t>
                                </w:r>
                                <w:r>
                                  <w:rPr>
                                    <w:rFonts w:cs="Arial"/>
                                    <w:sz w:val="21"/>
                                  </w:rPr>
                                  <w:fldChar w:fldCharType="begin"/>
                                </w:r>
                                <w:r>
                                  <w:rPr>
                                    <w:sz w:val="21"/>
                                    <w:rFonts w:cs="Arial"/>
                                  </w:rPr>
                                  <w:instrText> NUMPAGES \* ARABIC </w:instrText>
                                </w:r>
                                <w:r>
                                  <w:rPr>
                                    <w:sz w:val="21"/>
                                    <w:rFonts w:cs="Arial"/>
                                  </w:rPr>
                                  <w:fldChar w:fldCharType="separate"/>
                                </w:r>
                                <w:r>
                                  <w:rPr>
                                    <w:sz w:val="21"/>
                                    <w:rFonts w:cs="Arial"/>
                                  </w:rPr>
                                  <w:t>1</w:t>
                                </w:r>
                                <w:r>
                                  <w:rPr>
                                    <w:sz w:val="21"/>
                                    <w:rFonts w:cs="Arial"/>
                                  </w:rPr>
                                  <w:fldChar w:fldCharType="end"/>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840"/>
                                  </w:tabs>
                                  <w:jc w:val="center"/>
                                  <w:rPr>
                                    <w:rFonts w:cs="Arial"/>
                                    <w:sz w:val="21"/>
                                    <w:szCs w:val="21"/>
                                  </w:rPr>
                                </w:pPr>
                                <w:r>
                                  <w:rPr>
                                    <w:rFonts w:cs="Arial"/>
                                    <w:sz w:val="21"/>
                                  </w:rPr>
                                  <w:t>APQ-BP-007</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jc w:val="both"/>
                                  <w:rPr>
                                    <w:rFonts w:cs="Arial"/>
                                    <w:sz w:val="21"/>
                                    <w:szCs w:val="20"/>
                                  </w:rPr>
                                </w:pPr>
                                <w:r>
                                  <w:rPr>
                                    <w:rFonts w:cs="Arial"/>
                                    <w:sz w:val="21"/>
                                    <w:szCs w:val="20"/>
                                  </w:rPr>
                                </w:r>
                              </w:p>
                            </w:tc>
                            <w:tc>
                              <w:tcPr>
                                <w:tcW w:w="1636" w:type="dxa"/>
                                <w:tcBorders>
                                  <w:top w:val="single" w:sz="6" w:space="0" w:color="000000"/>
                                  <w:start w:val="single" w:sz="6" w:space="0" w:color="000000"/>
                                  <w:bottom w:val="single" w:sz="12" w:space="0" w:color="000000"/>
                                  <w:end w:val="single" w:sz="12" w:space="0" w:color="000000"/>
                                </w:tcBorders>
                              </w:tcPr>
                              <w:p>
                                <w:pPr>
                                  <w:pStyle w:val="Header"/>
                                  <w:tabs>
                                    <w:tab w:val="clear" w:pos="840"/>
                                    <w:tab w:val="center" w:pos="1032" w:leader="none"/>
                                  </w:tabs>
                                  <w:jc w:val="both"/>
                                  <w:rPr>
                                    <w:rFonts w:cs="Arial"/>
                                    <w:sz w:val="21"/>
                                    <w:szCs w:val="21"/>
                                    <w:lang w:eastAsia="ja-JP"/>
                                  </w:rPr>
                                </w:pPr>
                                <w:r>
                                  <w:rPr>
                                    <w:rFonts w:cs="Arial"/>
                                    <w:sz w:val="21"/>
                                  </w:rPr>
                                  <w:t>Versão: 5</w:t>
                                </w:r>
                              </w:p>
                            </w:tc>
                          </w:tr>
                        </w:tbl>
                      </w:txbxContent>
                    </wps:txbx>
                    <wps:bodyPr anchor="t" lIns="0" tIns="0" rIns="0" bIns="0">
                      <a:noAutofit/>
                    </wps:bodyPr>
                  </wps:wsp>
                </a:graphicData>
              </a:graphic>
            </wp:anchor>
          </w:drawing>
        </mc:Choice>
        <mc:Fallback>
          <w:pict>
            <v:rect style="position:absolute;rotation:0;width:492.9pt;height:30.6pt;mso-wrap-distance-left:0pt;mso-wrap-distance-right:0pt;mso-wrap-distance-top:0pt;mso-wrap-distance-bottom:0pt;margin-top:0pt;mso-position-vertical:top;mso-position-vertical-relative:text;margin-left:0pt;mso-position-horizontal:left;mso-position-horizontal-relative:text">
              <v:textbox inset="0in,0in,0in,0in">
                <w:txbxContent>
                  <w:tbl>
                    <w:tblPr>
                      <w:tblW w:w="9858" w:type="dxa"/>
                      <w:jc w:val="start"/>
                      <w:tblInd w:w="-138" w:type="dxa"/>
                      <w:tblLayout w:type="fixed"/>
                      <w:tblCellMar>
                        <w:top w:w="0" w:type="dxa"/>
                        <w:start w:w="108" w:type="dxa"/>
                        <w:bottom w:w="0" w:type="dxa"/>
                        <w:end w:w="108" w:type="dxa"/>
                      </w:tblCellMar>
                    </w:tblPr>
                    <w:tblGrid>
                      <w:gridCol w:w="2268"/>
                      <w:gridCol w:w="5954"/>
                      <w:gridCol w:w="163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840"/>
                            </w:tabs>
                            <w:jc w:val="center"/>
                            <w:rPr>
                              <w:rFonts w:cs="Arial"/>
                              <w:sz w:val="21"/>
                              <w:szCs w:val="21"/>
                            </w:rPr>
                          </w:pPr>
                          <w:r>
                            <w:rPr>
                              <w:rFonts w:cs="Arial"/>
                              <w:sz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840"/>
                            </w:tabs>
                            <w:jc w:val="center"/>
                            <w:rPr>
                              <w:rFonts w:cs="Arial"/>
                              <w:b/>
                              <w:b/>
                              <w:sz w:val="24"/>
                              <w:szCs w:val="24"/>
                            </w:rPr>
                          </w:pPr>
                          <w:r>
                            <w:rPr>
                              <w:rFonts w:cs="Arial"/>
                              <w:b/>
                              <w:sz w:val="24"/>
                            </w:rPr>
                            <w:t>Padrões de Operação de Auditoria do Sistema de Garantia de Qualidade Ambiental do Fornecedor</w:t>
                          </w:r>
                        </w:p>
                      </w:tc>
                      <w:tc>
                        <w:tcPr>
                          <w:tcW w:w="1636" w:type="dxa"/>
                          <w:tcBorders>
                            <w:top w:val="single" w:sz="12" w:space="0" w:color="000000"/>
                            <w:start w:val="single" w:sz="6" w:space="0" w:color="000000"/>
                            <w:bottom w:val="single" w:sz="6" w:space="0" w:color="000000"/>
                            <w:end w:val="single" w:sz="12" w:space="0" w:color="000000"/>
                          </w:tcBorders>
                        </w:tcPr>
                        <w:p>
                          <w:pPr>
                            <w:pStyle w:val="Header"/>
                            <w:tabs>
                              <w:tab w:val="clear" w:pos="840"/>
                              <w:tab w:val="center" w:pos="1032" w:leader="none"/>
                            </w:tabs>
                            <w:jc w:val="both"/>
                            <w:rPr>
                              <w:rFonts w:cs="Arial"/>
                              <w:sz w:val="21"/>
                              <w:szCs w:val="21"/>
                            </w:rPr>
                          </w:pPr>
                          <w:r>
                            <w:rPr>
                              <w:rFonts w:cs="Arial"/>
                              <w:sz w:val="21"/>
                            </w:rPr>
                            <w:t>Página:</w:t>
                          </w:r>
                          <w:r>
                            <w:rPr>
                              <w:rFonts w:cs="Arial"/>
                              <w:sz w:val="21"/>
                            </w:rPr>
                            <w:tab/>
                          </w:r>
                          <w:r>
                            <w:rPr>
                              <w:rFonts w:cs="Arial"/>
                              <w:sz w:val="21"/>
                            </w:rPr>
                            <w:fldChar w:fldCharType="begin"/>
                          </w:r>
                          <w:r>
                            <w:rPr>
                              <w:sz w:val="21"/>
                              <w:rFonts w:cs="Arial"/>
                            </w:rPr>
                            <w:instrText> PAGE </w:instrText>
                          </w:r>
                          <w:r>
                            <w:rPr>
                              <w:sz w:val="21"/>
                              <w:rFonts w:cs="Arial"/>
                            </w:rPr>
                            <w:fldChar w:fldCharType="separate"/>
                          </w:r>
                          <w:r>
                            <w:rPr>
                              <w:sz w:val="21"/>
                              <w:rFonts w:cs="Arial"/>
                            </w:rPr>
                            <w:t>1</w:t>
                          </w:r>
                          <w:r>
                            <w:rPr>
                              <w:sz w:val="21"/>
                              <w:rFonts w:cs="Arial"/>
                            </w:rPr>
                            <w:fldChar w:fldCharType="end"/>
                          </w:r>
                          <w:r>
                            <w:rPr>
                              <w:rFonts w:cs="Arial"/>
                              <w:sz w:val="21"/>
                            </w:rPr>
                            <w:t>/</w:t>
                          </w:r>
                          <w:r>
                            <w:rPr>
                              <w:rFonts w:cs="Arial"/>
                              <w:sz w:val="21"/>
                            </w:rPr>
                            <w:fldChar w:fldCharType="begin"/>
                          </w:r>
                          <w:r>
                            <w:rPr>
                              <w:sz w:val="21"/>
                              <w:rFonts w:cs="Arial"/>
                            </w:rPr>
                            <w:instrText> NUMPAGES \* ARABIC </w:instrText>
                          </w:r>
                          <w:r>
                            <w:rPr>
                              <w:sz w:val="21"/>
                              <w:rFonts w:cs="Arial"/>
                            </w:rPr>
                            <w:fldChar w:fldCharType="separate"/>
                          </w:r>
                          <w:r>
                            <w:rPr>
                              <w:sz w:val="21"/>
                              <w:rFonts w:cs="Arial"/>
                            </w:rPr>
                            <w:t>1</w:t>
                          </w:r>
                          <w:r>
                            <w:rPr>
                              <w:sz w:val="21"/>
                              <w:rFonts w:cs="Arial"/>
                            </w:rPr>
                            <w:fldChar w:fldCharType="end"/>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840"/>
                            </w:tabs>
                            <w:jc w:val="center"/>
                            <w:rPr>
                              <w:rFonts w:cs="Arial"/>
                              <w:sz w:val="21"/>
                              <w:szCs w:val="21"/>
                            </w:rPr>
                          </w:pPr>
                          <w:r>
                            <w:rPr>
                              <w:rFonts w:cs="Arial"/>
                              <w:sz w:val="21"/>
                            </w:rPr>
                            <w:t>APQ-BP-007</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jc w:val="both"/>
                            <w:rPr>
                              <w:rFonts w:cs="Arial"/>
                              <w:sz w:val="21"/>
                              <w:szCs w:val="20"/>
                            </w:rPr>
                          </w:pPr>
                          <w:r>
                            <w:rPr>
                              <w:rFonts w:cs="Arial"/>
                              <w:sz w:val="21"/>
                              <w:szCs w:val="20"/>
                            </w:rPr>
                          </w:r>
                        </w:p>
                      </w:tc>
                      <w:tc>
                        <w:tcPr>
                          <w:tcW w:w="1636" w:type="dxa"/>
                          <w:tcBorders>
                            <w:top w:val="single" w:sz="6" w:space="0" w:color="000000"/>
                            <w:start w:val="single" w:sz="6" w:space="0" w:color="000000"/>
                            <w:bottom w:val="single" w:sz="12" w:space="0" w:color="000000"/>
                            <w:end w:val="single" w:sz="12" w:space="0" w:color="000000"/>
                          </w:tcBorders>
                        </w:tcPr>
                        <w:p>
                          <w:pPr>
                            <w:pStyle w:val="Header"/>
                            <w:tabs>
                              <w:tab w:val="clear" w:pos="840"/>
                              <w:tab w:val="center" w:pos="1032" w:leader="none"/>
                            </w:tabs>
                            <w:jc w:val="both"/>
                            <w:rPr>
                              <w:rFonts w:cs="Arial"/>
                              <w:sz w:val="21"/>
                              <w:szCs w:val="21"/>
                              <w:lang w:eastAsia="ja-JP"/>
                            </w:rPr>
                          </w:pPr>
                          <w:r>
                            <w:rPr>
                              <w:rFonts w:cs="Arial"/>
                              <w:sz w:val="21"/>
                            </w:rPr>
                            <w:t>Versão: 5</w:t>
                          </w:r>
                        </w:p>
                      </w:tc>
                    </w:tr>
                  </w:tbl>
                </w:txbxContent>
              </v:textbox>
              <w10:wrap type="none"/>
            </v:rect>
          </w:pict>
        </mc:Fallback>
      </mc:AlternateContent>
    </w:r>
  </w:p>
</w:hdr>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snapToGrid w:val="false"/>
    </w:pPr>
    <w:rPr>
      <w:rFonts w:ascii="Arial" w:hAnsi="Arial" w:eastAsia="ＭＳ 明朝;MS Mincho" w:cs="Arial"/>
      <w:color w:val="auto"/>
      <w:kern w:val="2"/>
      <w:sz w:val="20"/>
      <w:szCs w:val="22"/>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ＭＳ 明朝;MS Mincho" w:hAnsi="ＭＳ 明朝;MS Mincho" w:eastAsia="ＭＳ 明朝;MS Mincho"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ＭＳ 明朝;MS Mincho" w:hAnsi="ＭＳ 明朝;MS Mincho" w:eastAsia="ＭＳ 明朝;MS Mincho" w:cs="Times New Roman"/>
    </w:rPr>
  </w:style>
  <w:style w:type="character" w:styleId="WW8Num6z1">
    <w:name w:val="WW8Num6z1"/>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ＭＳ 明朝;MS Mincho" w:hAnsi="ＭＳ 明朝;MS Mincho" w:eastAsia="ＭＳ 明朝;MS Mincho" w:cs="Times New Roman"/>
    </w:rPr>
  </w:style>
  <w:style w:type="character" w:styleId="WW8Num13z1">
    <w:name w:val="WW8Num13z1"/>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ＭＳ 明朝;MS Mincho" w:hAnsi="ＭＳ 明朝;MS Mincho" w:eastAsia="ＭＳ 明朝;MS Mincho" w:cs="Times New Roman"/>
    </w:rPr>
  </w:style>
  <w:style w:type="character" w:styleId="WW8Num16z1">
    <w:name w:val="WW8Num16z1"/>
    <w:qFormat/>
    <w:rPr>
      <w:rFonts w:ascii="Wingdings" w:hAnsi="Wingdings" w:cs="Wingdings"/>
    </w:rPr>
  </w:style>
  <w:style w:type="character" w:styleId="WW8Num17z0">
    <w:name w:val="WW8Num17z0"/>
    <w:qFormat/>
    <w:rPr>
      <w:rFonts w:ascii="ＭＳ 明朝;MS Mincho" w:hAnsi="ＭＳ 明朝;MS Mincho" w:eastAsia="ＭＳ 明朝;MS Mincho" w:cs="Times New Roman"/>
    </w:rPr>
  </w:style>
  <w:style w:type="character" w:styleId="WW8Num17z1">
    <w:name w:val="WW8Num17z1"/>
    <w:qFormat/>
    <w:rPr>
      <w:rFonts w:ascii="Wingdings" w:hAnsi="Wingdings" w:cs="Wingdings"/>
    </w:rPr>
  </w:style>
  <w:style w:type="character" w:styleId="Style14">
    <w:name w:val="段落フォント"/>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84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Style15">
    <w:name w:val="吹き出し"/>
    <w:basedOn w:val="Normal"/>
    <w:qFormat/>
    <w:pPr/>
    <w:rPr>
      <w:rFonts w:eastAsia="ＭＳ ゴシック;MS Gothic"/>
      <w:sz w:val="18"/>
      <w:szCs w:val="18"/>
    </w:rPr>
  </w:style>
  <w:style w:type="paragraph" w:styleId="1">
    <w:name w:val="(1)"/>
    <w:basedOn w:val="Normal"/>
    <w:qFormat/>
    <w:pPr>
      <w:ind w:start="692" w:hanging="484"/>
    </w:pPr>
    <w:rPr>
      <w:rFonts w:eastAsia="ＭＳ Ｐゴシック" w:cs="Arial"/>
      <w:color w:val="000000"/>
      <w:kern w:val="0"/>
      <w:szCs w:val="20"/>
      <w:lang w:eastAsia="ja-JP"/>
    </w:rPr>
  </w:style>
  <w:style w:type="paragraph" w:styleId="11">
    <w:name w:val="1."/>
    <w:basedOn w:val="Normal"/>
    <w:qFormat/>
    <w:pPr>
      <w:ind w:start="350" w:hanging="350"/>
    </w:pPr>
    <w:rPr>
      <w:rFonts w:eastAsia="ＭＳ Ｐゴシック" w:cs="Arial"/>
      <w:kern w:val="0"/>
      <w:szCs w:val="20"/>
      <w:lang w:eastAsia="ja-JP"/>
    </w:rPr>
  </w:style>
  <w:style w:type="paragraph" w:styleId="111">
    <w:name w:val="1.1"/>
    <w:basedOn w:val="Normal"/>
    <w:qFormat/>
    <w:pPr>
      <w:ind w:start="658" w:hanging="469"/>
    </w:pPr>
    <w:rPr>
      <w:rFonts w:eastAsia="ＭＳ Ｐゴシック" w:cs="Arial"/>
      <w:color w:val="000000"/>
      <w:kern w:val="0"/>
      <w:szCs w:val="20"/>
      <w:lang w:eastAsia="ja-JP"/>
    </w:rPr>
  </w:style>
  <w:style w:type="paragraph" w:styleId="Bun">
    <w:name w:val="bun"/>
    <w:basedOn w:val="Normal"/>
    <w:qFormat/>
    <w:pPr>
      <w:ind w:firstLine="4"/>
    </w:pPr>
    <w:rPr>
      <w:rFonts w:eastAsia="ＭＳ Ｐゴシック" w:cs="Arial"/>
      <w:kern w:val="0"/>
      <w:szCs w:val="20"/>
      <w:lang w:eastAsia="ja-JP"/>
    </w:rPr>
  </w:style>
  <w:style w:type="paragraph" w:styleId="Ten">
    <w:name w:val="ten"/>
    <w:basedOn w:val="Normal"/>
    <w:qFormat/>
    <w:pPr>
      <w:ind w:start="858" w:hanging="224"/>
    </w:pPr>
    <w:rPr>
      <w:kern w:val="0"/>
      <w:sz w:val="21"/>
      <w:szCs w:val="21"/>
      <w:lang w:eastAsia="ja-JP"/>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 Id="r_odt_hyperlink" Type="http://schemas.openxmlformats.org/officeDocument/2006/relationships/hyperlink" Target="https://www.onlinedoctranslator.com/pt/?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Normal.dotm</Template>
  <TotalTime>57</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2020-12-06T15:27:00Z</dcterms:created>
  <dc:creator>TERADA_Haruhiro_terada.haruhiro@jp.panasonic.com</dc:creator>
  <dc:description/>
  <cp:keywords> </cp:keywords>
  <dc:language>en-US</dc:language>
  <cp:lastModifiedBy>Yamada Yoshihisa (山田 芳久)</cp:lastModifiedBy>
  <cp:lastPrinted>2014-04-04T16:01:00Z</cp:lastPrinted>
  <dcterms:modified xsi:type="dcterms:W3CDTF">2020-12-08T06:12:00Z</dcterms:modified>
  <cp:revision>5</cp:revision>
  <dc:subject/>
  <dc:title>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xml">
    <vt:lpwstr>3.00000000000000</vt:lpwstr>
  </property>
</Properties>
</file>