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28" w:type="dxa"/>
        <w:jc w:val="start"/>
        <w:tblInd w:w="-15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4"/>
        <w:gridCol w:w="7664"/>
      </w:tblGrid>
      <w:tr>
        <w:trPr>
          <w:trHeight w:val="14915" w:hRule="atLeast"/>
        </w:trPr>
        <w:tc>
          <w:tcPr>
            <w:tcW w:w="226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8" w:space="0" w:color="000000"/>
            </w:tcBorders>
            <w:vAlign w:val="center"/>
          </w:tcPr>
      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leftMargin">
                        <wp:align>left</wp:align>
                      </wp:positionH>
                      <wp:positionV relativeFrom="page">
                        <wp:posOffset>0</wp:posOffset>
                      </wp:positionV>
                      <wp:extent cx="7765200" cy="219600"/>
                      <wp:effectExtent l="0" t="0" r="0" b="9525"/>
                      <wp:wrapNone/>
                      <wp:docPr id="100010111" name="ODT_ATTR_LBL_SHAP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765200" cy="21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!--  bidi  -->
                                    <w:spacing w:line="240" w:lineRule="auto"/>
                                    <w:contextualSpacing/>
                                    <w:jc w:val="left"/>
                                  </w:pPr>
                                  <w:r>
                                    <w:rPr>
                                      <w:noProof/>
                                      <w:position w:val="-6"/>
                                      <!-- rtl -->
                                    </w:rPr>
                                    <w:drawing>
                                      <wp:inline distT="0" distB="0" distL="0" distR="0">
                                        <wp:extent cx="316230" cy="179705"/>
                                        <wp:effectExtent l="0" t="0" r="0" b="0"/>
                                        <wp:docPr id="100010001" name="LOGO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0010001" name="LOGO"/>
                                                <pic:cNvPicPr/>
                                              </pic:nvPicPr>
                                              <pic:blipFill>
                                                <a:blip r:embed="r_odt_logo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230" cy="179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Roboto" w:hAnsi="Roboto"/>
                                      <w:color w:val="0F2B46"/>
                                      <w:szCs w:val="18"/>
                                    </w:rPr>
                                    <w:t xml:space="preserve"> </w:t>
                                  </w:r>
                                  <w:hyperlink r:id="r_odt_hyperlink" w:history="1" w:tooltip="Doc Translator - www.onlinedoctranslator.com"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!-- rtl -->
                                      </w:rPr>
                                      <w:t xml:space="preserve">Traduzido do Inglês para o Português - </w:t>
                                    </w:r>
                                    <w:r>
                                      <w:rPr>
                                        <w:rFonts w:ascii="Roboto" w:hAnsi="Roboto"/>
                                        <w:color w:val="0F2B46"/>
                                        <w:sz w:val="18"/>
                                        <w:szCs w:val="18"/>
                                        <w:u w:val="single"/>
                                      </w:rPr>
                                      <w:t>www.onlinedoctranslator.com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0" rIns="9144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      <v:textbox inset=",0,,0">
                        <w:txbxContent>
                          <w:p>
                            <w:pPr>
                              <w:bidi/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Traduzido do Inglês para o Português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auto" w:line="14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>
                <w:kern w:val="2"/>
              </w:rPr>
            </w:pPr>
            <w:r>
              <w:rPr>
                <w:kern w:val="2"/>
              </w:rPr>
              <w:t>1. Propósito</w:t>
              <w:tab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  <w:bookmarkStart w:id="0" w:name="OLE_LINK122"/>
            <w:bookmarkStart w:id="1" w:name="OLE_LINK121"/>
            <w:bookmarkStart w:id="2" w:name="OLE_LINK4"/>
            <w:bookmarkStart w:id="3" w:name="OLE_LINK122"/>
            <w:bookmarkStart w:id="4" w:name="OLE_LINK121"/>
            <w:bookmarkStart w:id="5" w:name="OLE_LINK4"/>
            <w:bookmarkEnd w:id="3"/>
            <w:bookmarkEnd w:id="4"/>
            <w:bookmarkEnd w:id="5"/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11"/>
              <w:spacing w:lineRule="exact" w:line="240"/>
              <w:rPr>
                <w:kern w:val="2"/>
              </w:rPr>
            </w:pPr>
            <w:r>
              <w:rPr>
                <w:kern w:val="2"/>
              </w:rPr>
              <w:t>2. Âmbito</w:t>
              <w:tab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  <w:bookmarkStart w:id="6" w:name="OLE_LINK122"/>
            <w:bookmarkStart w:id="7" w:name="OLE_LINK121"/>
            <w:bookmarkStart w:id="8" w:name="OLE_LINK122"/>
            <w:bookmarkStart w:id="9" w:name="OLE_LINK121"/>
            <w:bookmarkEnd w:id="8"/>
            <w:bookmarkEnd w:id="9"/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20"/>
              <w:ind w:firstLin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Bun"/>
              <w:spacing w:lineRule="exact" w:line="220"/>
              <w:ind w:firstLin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Bun"/>
              <w:spacing w:lineRule="auto" w:line="31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11"/>
              <w:spacing w:lineRule="exact" w:line="240"/>
              <w:rPr>
                <w:bCs/>
                <w:iCs/>
              </w:rPr>
            </w:pPr>
            <w:bookmarkStart w:id="10" w:name="OLE_LINK3"/>
            <w:bookmarkEnd w:id="10"/>
            <w:r>
              <w:rPr>
                <w:kern w:val="2"/>
              </w:rPr>
              <w:t>3. Estabelecimento, revisão, abolição e promulgação</w:t>
              <w:tab/>
            </w:r>
            <w:bookmarkStart w:id="11" w:name="OLE_LINK291"/>
            <w:bookmarkStart w:id="12" w:name="OLE_LINK292"/>
            <w:bookmarkEnd w:id="11"/>
            <w:bookmarkEnd w:id="12"/>
          </w:p>
          <w:p>
            <w:pPr>
              <w:pStyle w:val="Bun"/>
              <w:spacing w:lineRule="exact" w:line="240"/>
              <w:rPr>
                <w:bCs/>
                <w:iCs/>
              </w:rPr>
            </w:pPr>
            <w:r>
              <w:rPr>
                <w:bCs/>
                <w:iCs/>
              </w:rPr>
            </w:r>
          </w:p>
          <w:p>
            <w:pPr>
              <w:pStyle w:val="11"/>
              <w:spacing w:lineRule="exact" w:line="240"/>
              <w:rPr/>
            </w:pPr>
            <w:r>
              <w:rPr>
                <w:kern w:val="2"/>
              </w:rPr>
              <w:t xml:space="preserve">4. Aplicação de padrões</w:t>
              <w:tab/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/>
            </w:pPr>
            <w:r>
              <w:rPr>
                <w:kern w:val="2"/>
              </w:rPr>
              <w:t xml:space="preserve">5. Plano de realização do produto</w:t>
              <w:tab/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13" w:name="OLE_LINK83"/>
            <w:bookmarkStart w:id="14" w:name="OLE_LINK82"/>
            <w:bookmarkEnd w:id="13"/>
            <w:bookmarkEnd w:id="14"/>
            <w:r>
              <w:rPr>
                <w:color w:val="000000"/>
                <w:kern w:val="2"/>
              </w:rPr>
              <w:t xml:space="preserve">5.1 Estágio de desenvolvimento</w:t>
              <w:tab/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15" w:name="OLE_LINK83"/>
            <w:bookmarkStart w:id="16" w:name="OLE_LINK82"/>
            <w:bookmarkStart w:id="17" w:name="OLE_LINK83"/>
            <w:bookmarkStart w:id="18" w:name="OLE_LINK82"/>
            <w:bookmarkEnd w:id="17"/>
            <w:bookmarkEnd w:id="18"/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firstLine="1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rFonts w:cs="Arial"/>
                <w:color w:val="000000"/>
                <w:kern w:val="2"/>
                <w:szCs w:val="20"/>
              </w:rPr>
            </w:pPr>
            <w:r>
              <w:rPr>
                <w:rFonts w:cs="Arial"/>
                <w:color w:val="000000"/>
                <w:kern w:val="2"/>
                <w:szCs w:val="20"/>
              </w:rPr>
            </w:r>
            <w:bookmarkStart w:id="19" w:name="OLE_LINK92"/>
            <w:bookmarkStart w:id="20" w:name="OLE_LINK91"/>
            <w:bookmarkStart w:id="21" w:name="OLE_LINK92"/>
            <w:bookmarkStart w:id="22" w:name="OLE_LINK91"/>
            <w:bookmarkEnd w:id="21"/>
            <w:bookmarkEnd w:id="22"/>
          </w:p>
          <w:p>
            <w:pPr>
              <w:pStyle w:val="11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 xml:space="preserve">5.2 Departamento principal e aprovador para o processo passo a passo</w:t>
              <w:tab/>
            </w:r>
          </w:p>
          <w:p>
            <w:pPr>
              <w:pStyle w:val="Bun"/>
              <w:spacing w:lineRule="exact" w:line="240"/>
              <w:rPr>
                <w:color w:val="000000"/>
              </w:rPr>
            </w:pPr>
            <w:r>
              <w:rPr>
                <w:color w:val="000000"/>
              </w:rPr>
            </w:r>
            <w:bookmarkStart w:id="23" w:name="OLE_LINK92"/>
            <w:bookmarkStart w:id="24" w:name="OLE_LINK91"/>
            <w:bookmarkStart w:id="25" w:name="OLE_LINK92"/>
            <w:bookmarkStart w:id="26" w:name="OLE_LINK91"/>
            <w:bookmarkEnd w:id="25"/>
            <w:bookmarkEnd w:id="26"/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27" w:name="OLE_LINK100"/>
            <w:bookmarkStart w:id="28" w:name="OLE_LINK99"/>
            <w:bookmarkEnd w:id="27"/>
            <w:bookmarkEnd w:id="28"/>
            <w:r>
              <w:rPr>
                <w:color w:val="000000"/>
                <w:kern w:val="2"/>
              </w:rPr>
              <w:t xml:space="preserve">5.3 Sistema de projeto/desenvolvimento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29" w:name="OLE_LINK100"/>
            <w:bookmarkStart w:id="30" w:name="OLE_LINK99"/>
            <w:bookmarkStart w:id="31" w:name="OLE_LINK100"/>
            <w:bookmarkStart w:id="32" w:name="OLE_LINK99"/>
            <w:bookmarkEnd w:id="31"/>
            <w:bookmarkEnd w:id="32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/>
            </w:pPr>
            <w:bookmarkStart w:id="33" w:name="OLE_LINK104"/>
            <w:bookmarkStart w:id="34" w:name="OLE_LINK103"/>
            <w:bookmarkStart w:id="35" w:name="OLE_LINK87"/>
            <w:bookmarkEnd w:id="33"/>
            <w:bookmarkEnd w:id="34"/>
            <w:bookmarkEnd w:id="35"/>
            <w:r>
              <w:rPr>
                <w:kern w:val="2"/>
              </w:rPr>
              <w:t xml:space="preserve">6. Processos relacionados ao cliente</w:t>
              <w:tab/>
            </w:r>
          </w:p>
          <w:p>
            <w:pPr>
              <w:pStyle w:val="11"/>
              <w:spacing w:lineRule="exact" w:line="240"/>
              <w:rPr>
                <w:kern w:val="2"/>
              </w:rPr>
            </w:pPr>
            <w:r>
              <w:rPr>
                <w:kern w:val="2"/>
              </w:rPr>
            </w:r>
          </w:p>
          <w:p>
            <w:pPr>
              <w:pStyle w:val="11"/>
              <w:spacing w:lineRule="exact" w:line="240"/>
              <w:rPr>
                <w:kern w:val="2"/>
              </w:rPr>
            </w:pPr>
            <w:r>
              <w:rPr>
                <w:kern w:val="2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 xml:space="preserve">6.1 Esclarecer os requisitos relacionados aos produtos</w:t>
              <w:tab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36" w:name="OLE_LINK104"/>
            <w:bookmarkStart w:id="37" w:name="OLE_LINK103"/>
            <w:bookmarkStart w:id="38" w:name="OLE_LINK104"/>
            <w:bookmarkStart w:id="39" w:name="OLE_LINK103"/>
            <w:bookmarkEnd w:id="38"/>
            <w:bookmarkEnd w:id="39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40" w:name="OLE_LINK108"/>
            <w:bookmarkStart w:id="41" w:name="OLE_LINK107"/>
            <w:bookmarkEnd w:id="40"/>
            <w:bookmarkEnd w:id="41"/>
            <w:r>
              <w:rPr>
                <w:color w:val="000000"/>
                <w:kern w:val="2"/>
              </w:rPr>
              <w:t xml:space="preserve">6.2 Revisar os requisitos relacionados aos produtos</w:t>
              <w:tab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42" w:name="OLE_LINK108"/>
            <w:bookmarkStart w:id="43" w:name="OLE_LINK107"/>
            <w:bookmarkStart w:id="44" w:name="OLE_LINK26"/>
            <w:bookmarkStart w:id="45" w:name="OLE_LINK25"/>
            <w:bookmarkStart w:id="46" w:name="OLE_LINK108"/>
            <w:bookmarkStart w:id="47" w:name="OLE_LINK107"/>
            <w:bookmarkStart w:id="48" w:name="OLE_LINK26"/>
            <w:bookmarkStart w:id="49" w:name="OLE_LINK25"/>
            <w:bookmarkEnd w:id="46"/>
            <w:bookmarkEnd w:id="47"/>
            <w:bookmarkEnd w:id="48"/>
            <w:bookmarkEnd w:id="49"/>
          </w:p>
          <w:p>
            <w:pPr>
              <w:pStyle w:val="11"/>
              <w:spacing w:lineRule="exact" w:line="240"/>
              <w:rPr/>
            </w:pPr>
            <w:bookmarkStart w:id="50" w:name="OLE_LINK112"/>
            <w:bookmarkStart w:id="51" w:name="OLE_LINK111"/>
            <w:bookmarkEnd w:id="50"/>
            <w:bookmarkEnd w:id="51"/>
            <w:r>
              <w:rPr>
                <w:kern w:val="2"/>
              </w:rPr>
              <w:t xml:space="preserve">7. Projeto/desenvolvimento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52" w:name="OLE_LINK112"/>
            <w:bookmarkStart w:id="53" w:name="OLE_LINK111"/>
            <w:bookmarkStart w:id="54" w:name="OLE_LINK112"/>
            <w:bookmarkStart w:id="55" w:name="OLE_LINK111"/>
            <w:bookmarkEnd w:id="54"/>
            <w:bookmarkEnd w:id="55"/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56" w:name="OLE_LINK26"/>
            <w:bookmarkStart w:id="57" w:name="OLE_LINK25"/>
            <w:bookmarkStart w:id="58" w:name="OLE_LINK117"/>
            <w:bookmarkStart w:id="59" w:name="OLE_LINK115"/>
            <w:bookmarkEnd w:id="56"/>
            <w:bookmarkEnd w:id="57"/>
            <w:bookmarkEnd w:id="58"/>
            <w:bookmarkEnd w:id="59"/>
            <w:r>
              <w:rPr>
                <w:color w:val="000000"/>
                <w:kern w:val="2"/>
              </w:rPr>
              <w:t xml:space="preserve">7.1. Plano de design/desenvolvimento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60" w:name="OLE_LINK117"/>
            <w:bookmarkStart w:id="61" w:name="OLE_LINK115"/>
            <w:bookmarkStart w:id="62" w:name="OLE_LINK117"/>
            <w:bookmarkStart w:id="63" w:name="OLE_LINK115"/>
            <w:bookmarkEnd w:id="62"/>
            <w:bookmarkEnd w:id="63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64" w:name="OLE_LINK139"/>
            <w:bookmarkStart w:id="65" w:name="OLE_LINK138"/>
            <w:bookmarkEnd w:id="64"/>
            <w:bookmarkEnd w:id="65"/>
            <w:r>
              <w:rPr>
                <w:color w:val="000000"/>
                <w:kern w:val="2"/>
              </w:rPr>
              <w:t xml:space="preserve">7.2 Entrada para projeto/desenvolvimento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66" w:name="OLE_LINK139"/>
            <w:bookmarkStart w:id="67" w:name="OLE_LINK138"/>
            <w:bookmarkStart w:id="68" w:name="OLE_LINK139"/>
            <w:bookmarkStart w:id="69" w:name="OLE_LINK138"/>
            <w:bookmarkEnd w:id="68"/>
            <w:bookmarkEnd w:id="69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bookmarkStart w:id="70" w:name="OLE_LINK145"/>
            <w:bookmarkStart w:id="71" w:name="OLE_LINK144"/>
            <w:bookmarkEnd w:id="70"/>
            <w:bookmarkEnd w:id="71"/>
            <w:r>
              <w:rPr>
                <w:rFonts w:cs="Arial"/>
                <w:kern w:val="2"/>
                <w:szCs w:val="20"/>
              </w:rPr>
              <w:t>7.3 Saída do projeto/desenvolvimento</w:t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72" w:name="OLE_LINK145"/>
            <w:bookmarkStart w:id="73" w:name="OLE_LINK144"/>
            <w:bookmarkStart w:id="74" w:name="OLE_LINK145"/>
            <w:bookmarkStart w:id="75" w:name="OLE_LINK144"/>
            <w:bookmarkEnd w:id="74"/>
            <w:bookmarkEnd w:id="75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76" w:name="OLE_LINK155"/>
            <w:bookmarkStart w:id="77" w:name="OLE_LINK154"/>
            <w:bookmarkEnd w:id="76"/>
            <w:bookmarkEnd w:id="77"/>
            <w:r>
              <w:rPr>
                <w:color w:val="000000"/>
                <w:kern w:val="2"/>
              </w:rPr>
              <w:t xml:space="preserve">7.4 Revisar projeto/desenvolvimento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78" w:name="OLE_LINK155"/>
            <w:bookmarkStart w:id="79" w:name="OLE_LINK154"/>
            <w:bookmarkStart w:id="80" w:name="OLE_LINK155"/>
            <w:bookmarkStart w:id="81" w:name="OLE_LINK154"/>
            <w:bookmarkEnd w:id="80"/>
            <w:bookmarkEnd w:id="81"/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394" w:hanging="294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82" w:name="OLE_LINK217"/>
            <w:bookmarkStart w:id="83" w:name="OLE_LINK157"/>
            <w:bookmarkStart w:id="84" w:name="OLE_LINK156"/>
            <w:bookmarkEnd w:id="82"/>
            <w:bookmarkEnd w:id="83"/>
            <w:bookmarkEnd w:id="84"/>
            <w:r>
              <w:rPr>
                <w:color w:val="000000"/>
                <w:kern w:val="2"/>
              </w:rPr>
              <w:t xml:space="preserve">7.5 Verificar projeto/desenvolvimento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85" w:name="OLE_LINK217"/>
            <w:bookmarkStart w:id="86" w:name="OLE_LINK157"/>
            <w:bookmarkStart w:id="87" w:name="OLE_LINK156"/>
            <w:bookmarkStart w:id="88" w:name="OLE_LINK217"/>
            <w:bookmarkStart w:id="89" w:name="OLE_LINK157"/>
            <w:bookmarkStart w:id="90" w:name="OLE_LINK156"/>
            <w:bookmarkEnd w:id="88"/>
            <w:bookmarkEnd w:id="89"/>
            <w:bookmarkEnd w:id="90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91" w:name="OLE_LINK167"/>
            <w:bookmarkStart w:id="92" w:name="OLE_LINK166"/>
            <w:bookmarkEnd w:id="91"/>
            <w:bookmarkEnd w:id="92"/>
            <w:r>
              <w:rPr>
                <w:color w:val="000000"/>
                <w:kern w:val="2"/>
              </w:rPr>
              <w:t xml:space="preserve">7.6 Verifique a adequação do projeto/desenvolvimento</w:t>
              <w:tab/>
              <w:br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93" w:name="OLE_LINK167"/>
            <w:bookmarkStart w:id="94" w:name="OLE_LINK166"/>
            <w:bookmarkStart w:id="95" w:name="OLE_LINK167"/>
            <w:bookmarkStart w:id="96" w:name="OLE_LINK166"/>
            <w:bookmarkEnd w:id="95"/>
            <w:bookmarkEnd w:id="96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1"/>
              <w:spacing w:lineRule="exact" w:line="24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</w:p>
          <w:p>
            <w:pPr>
              <w:pStyle w:val="111"/>
              <w:spacing w:lineRule="exact" w:line="240"/>
              <w:rPr>
                <w:color w:val="000000"/>
              </w:rPr>
            </w:pPr>
            <w:bookmarkStart w:id="97" w:name="OLE_LINK170"/>
            <w:bookmarkStart w:id="98" w:name="OLE_LINK30"/>
            <w:bookmarkStart w:id="99" w:name="OLE_LINK8"/>
            <w:bookmarkStart w:id="100" w:name="OLE_LINK7"/>
            <w:bookmarkEnd w:id="97"/>
            <w:bookmarkEnd w:id="98"/>
            <w:bookmarkEnd w:id="99"/>
            <w:bookmarkEnd w:id="100"/>
            <w:r>
              <w:rPr>
                <w:color w:val="000000"/>
                <w:kern w:val="2"/>
              </w:rPr>
              <w:t xml:space="preserve">7.7 Melhorar a gestão de design/desenvolvimento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</w:r>
            <w:bookmarkStart w:id="101" w:name="OLE_LINK170"/>
            <w:bookmarkStart w:id="102" w:name="OLE_LINK30"/>
            <w:bookmarkStart w:id="103" w:name="OLE_LINK8"/>
            <w:bookmarkStart w:id="104" w:name="OLE_LINK7"/>
            <w:bookmarkStart w:id="105" w:name="OLE_LINK170"/>
            <w:bookmarkStart w:id="106" w:name="OLE_LINK30"/>
            <w:bookmarkStart w:id="107" w:name="OLE_LINK8"/>
            <w:bookmarkStart w:id="108" w:name="OLE_LINK7"/>
            <w:bookmarkEnd w:id="105"/>
            <w:bookmarkEnd w:id="106"/>
            <w:bookmarkEnd w:id="107"/>
            <w:bookmarkEnd w:id="108"/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ind w:start="400" w:hanging="40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/>
            </w:pPr>
            <w:bookmarkStart w:id="109" w:name="OLE_LINK176"/>
            <w:bookmarkStart w:id="110" w:name="OLE_LINK175"/>
            <w:bookmarkEnd w:id="109"/>
            <w:bookmarkEnd w:id="110"/>
            <w:r>
              <w:rPr>
                <w:kern w:val="2"/>
              </w:rPr>
              <w:t xml:space="preserve">8. Projeto/desenvolvimento de terceirização</w:t>
              <w:tab/>
              <w:br/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111" w:name="OLE_LINK176"/>
            <w:bookmarkStart w:id="112" w:name="OLE_LINK175"/>
            <w:bookmarkStart w:id="113" w:name="OLE_LINK176"/>
            <w:bookmarkStart w:id="114" w:name="OLE_LINK175"/>
            <w:bookmarkEnd w:id="113"/>
            <w:bookmarkEnd w:id="114"/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/>
            </w:pPr>
            <w:bookmarkStart w:id="115" w:name="OLE_LINK63"/>
            <w:bookmarkStart w:id="116" w:name="OLE_LINK184"/>
            <w:bookmarkStart w:id="117" w:name="OLE_LINK183"/>
            <w:bookmarkStart w:id="118" w:name="OLE_LINK132"/>
            <w:bookmarkStart w:id="119" w:name="OLE_LINK131"/>
            <w:bookmarkEnd w:id="115"/>
            <w:bookmarkEnd w:id="116"/>
            <w:bookmarkEnd w:id="117"/>
            <w:r>
              <w:rPr>
                <w:kern w:val="2"/>
              </w:rPr>
              <w:t xml:space="preserve">9. Garantir a compatibilidade com as mudanças na demanda do mercado</w:t>
              <w:tab/>
            </w:r>
            <w:bookmarkEnd w:id="118"/>
            <w:bookmarkEnd w:id="119"/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120" w:name="OLE_LINK63"/>
            <w:bookmarkStart w:id="121" w:name="OLE_LINK184"/>
            <w:bookmarkStart w:id="122" w:name="OLE_LINK183"/>
            <w:bookmarkStart w:id="123" w:name="OLE_LINK63"/>
            <w:bookmarkStart w:id="124" w:name="OLE_LINK184"/>
            <w:bookmarkStart w:id="125" w:name="OLE_LINK183"/>
            <w:bookmarkEnd w:id="123"/>
            <w:bookmarkEnd w:id="124"/>
            <w:bookmarkEnd w:id="125"/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11"/>
              <w:spacing w:lineRule="exact" w:line="240"/>
              <w:rPr/>
            </w:pPr>
            <w:bookmarkStart w:id="126" w:name="OLE_LINK189"/>
            <w:bookmarkStart w:id="127" w:name="OLE_LINK28"/>
            <w:bookmarkStart w:id="128" w:name="OLE_LINK27"/>
            <w:bookmarkEnd w:id="126"/>
            <w:bookmarkEnd w:id="127"/>
            <w:bookmarkEnd w:id="128"/>
            <w:r>
              <w:rPr>
                <w:kern w:val="2"/>
              </w:rPr>
              <w:t>10. Gerenciar/armazenar registros</w:t>
              <w:tab/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129" w:name="OLE_LINK189"/>
            <w:bookmarkStart w:id="130" w:name="OLE_LINK28"/>
            <w:bookmarkStart w:id="131" w:name="OLE_LINK27"/>
            <w:bookmarkStart w:id="132" w:name="OLE_LINK189"/>
            <w:bookmarkStart w:id="133" w:name="OLE_LINK28"/>
            <w:bookmarkStart w:id="134" w:name="OLE_LINK27"/>
            <w:bookmarkEnd w:id="132"/>
            <w:bookmarkEnd w:id="133"/>
            <w:bookmarkEnd w:id="134"/>
          </w:p>
        </w:tc>
        <w:tc>
          <w:tcPr>
            <w:tcW w:w="7664" w:type="dxa"/>
            <w:tcBorders>
              <w:top w:val="single" w:sz="12" w:space="0" w:color="000000"/>
              <w:start w:val="single" w:sz="8" w:space="0" w:color="000000"/>
              <w:bottom w:val="single" w:sz="12" w:space="0" w:color="000000"/>
              <w:end w:val="single" w:sz="12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rFonts w:cs="Arial"/>
                <w:kern w:val="2"/>
                <w:szCs w:val="20"/>
              </w:rPr>
            </w:pPr>
            <w:r>
              <w:rPr>
                <w:rFonts w:cs="Arial"/>
                <w:kern w:val="2"/>
                <w:szCs w:val="20"/>
              </w:rPr>
            </w:r>
            <w:bookmarkStart w:id="135" w:name="OLE_LINK67"/>
            <w:bookmarkStart w:id="136" w:name="OLE_LINK64"/>
            <w:bookmarkStart w:id="137" w:name="OLE_LINK72"/>
            <w:bookmarkStart w:id="138" w:name="OLE_LINK71"/>
            <w:bookmarkStart w:id="139" w:name="OLE_LINK54"/>
            <w:bookmarkStart w:id="140" w:name="OLE_LINK53"/>
            <w:bookmarkStart w:id="141" w:name="OLE_LINK70"/>
            <w:bookmarkStart w:id="142" w:name="OLE_LINK69"/>
            <w:bookmarkStart w:id="143" w:name="OLE_LINK67"/>
            <w:bookmarkStart w:id="144" w:name="OLE_LINK64"/>
            <w:bookmarkStart w:id="145" w:name="OLE_LINK72"/>
            <w:bookmarkStart w:id="146" w:name="OLE_LINK71"/>
            <w:bookmarkStart w:id="147" w:name="OLE_LINK54"/>
            <w:bookmarkStart w:id="148" w:name="OLE_LINK53"/>
            <w:bookmarkStart w:id="149" w:name="OLE_LINK70"/>
            <w:bookmarkStart w:id="150" w:name="OLE_LINK69"/>
            <w:bookmarkEnd w:id="143"/>
            <w:bookmarkEnd w:id="144"/>
            <w:bookmarkEnd w:id="147"/>
            <w:bookmarkEnd w:id="148"/>
            <w:bookmarkEnd w:id="149"/>
            <w:bookmarkEnd w:id="150"/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 xml:space="preserve">O objetivo deste regulamento é estabelecer algumas diretrizes básicas, em conformidade com as "Normas Básicas para Administração da Qualidade" (APQ-AG-001) da Empresa de Eletrodomésticos, Panasonic Corporation (doravante denominada "Empresa AP"), que devem ser cumpridas e realizado para definir todo o processo de atividades de design e desenvolvimento para produzir produtos para vendas, como Processo de Desenvolvimento de Novos Produtos para realizar atividades de design e desenvolvimento de novos produtos de forma eficaz, para combinar qualidade, custo e data de entrega e realizar o trânsito de produção suave para criar novos produtos que satisfaçam os clientes para fornecê-los ao mercado.</w:t>
            </w:r>
            <w:bookmarkEnd w:id="145"/>
            <w:bookmarkEnd w:id="146"/>
          </w:p>
          <w:p>
            <w:pPr>
              <w:pStyle w:val="Bun"/>
              <w:spacing w:lineRule="exact" w:line="240"/>
              <w:rPr/>
            </w:pPr>
            <w:r>
              <w:rPr/>
            </w:r>
            <w:bookmarkStart w:id="151" w:name="OLE_LINK67"/>
            <w:bookmarkStart w:id="152" w:name="OLE_LINK64"/>
            <w:bookmarkStart w:id="153" w:name="OLE_LINK67"/>
            <w:bookmarkStart w:id="154" w:name="OLE_LINK64"/>
            <w:bookmarkEnd w:id="153"/>
            <w:bookmarkEnd w:id="154"/>
          </w:p>
          <w:p>
            <w:pPr>
              <w:pStyle w:val="Bun"/>
              <w:spacing w:lineRule="exact" w:line="240"/>
              <w:rPr/>
            </w:pPr>
            <w:bookmarkStart w:id="155" w:name="OLE_LINK68"/>
            <w:bookmarkStart w:id="156" w:name="OLE_LINK74"/>
            <w:bookmarkStart w:id="157" w:name="OLE_LINK73"/>
            <w:bookmarkEnd w:id="155"/>
            <w:bookmarkEnd w:id="156"/>
            <w:bookmarkEnd w:id="157"/>
            <w:r>
              <w:rPr>
                <w:kern w:val="2"/>
              </w:rPr>
              <w:t>Esses regulamentos devem ser aplicados em todo o processo de projeto/desenvolvimento, desde o planejamento do produto até a produção em massa e o processo de modificação do projeto para novos produtos fabricados e vendidos pela AP Company.</w:t>
            </w:r>
          </w:p>
          <w:p>
            <w:pPr>
              <w:pStyle w:val="Bun"/>
              <w:spacing w:lineRule="exact" w:line="240"/>
              <w:rPr>
                <w:dstrike/>
              </w:rPr>
            </w:pPr>
            <w:bookmarkStart w:id="158" w:name="OLE_LINK46"/>
            <w:bookmarkStart w:id="159" w:name="OLE_LINK45"/>
            <w:bookmarkStart w:id="160" w:name="OLE_LINK60"/>
            <w:bookmarkStart w:id="161" w:name="OLE_LINK59"/>
            <w:bookmarkEnd w:id="160"/>
            <w:bookmarkEnd w:id="161"/>
            <w:r>
              <w:rPr>
                <w:kern w:val="2"/>
              </w:rPr>
              <w:t>Para as partes deste regulamento que não podem ser aplicadas a peças e dispositivos adquiridos por motivo de terceirização, esclareça quais partes não podem ser aplicadas e, em seguida, estipule-as separadamente por divisão.</w:t>
            </w:r>
            <w:bookmarkEnd w:id="158"/>
            <w:bookmarkEnd w:id="159"/>
          </w:p>
          <w:p>
            <w:pPr>
              <w:pStyle w:val="Bun"/>
              <w:spacing w:lineRule="exact" w:line="240"/>
              <w:rPr>
                <w:dstrike/>
              </w:rPr>
            </w:pPr>
            <w:r>
              <w:rPr>
                <w:dstrike/>
              </w:rPr>
            </w:r>
            <w:bookmarkStart w:id="162" w:name="OLE_LINK68"/>
            <w:bookmarkStart w:id="163" w:name="OLE_LINK74"/>
            <w:bookmarkStart w:id="164" w:name="OLE_LINK73"/>
            <w:bookmarkStart w:id="165" w:name="OLE_LINK68"/>
            <w:bookmarkStart w:id="166" w:name="OLE_LINK74"/>
            <w:bookmarkStart w:id="167" w:name="OLE_LINK73"/>
            <w:bookmarkEnd w:id="165"/>
            <w:bookmarkEnd w:id="166"/>
            <w:bookmarkEnd w:id="167"/>
          </w:p>
          <w:p>
            <w:pPr>
              <w:pStyle w:val="Bun"/>
              <w:spacing w:lineRule="exact" w:line="240"/>
              <w:rPr/>
            </w:pPr>
            <w:bookmarkStart w:id="168" w:name="OLE_LINK158"/>
            <w:bookmarkStart w:id="169" w:name="OLE_LINK77"/>
            <w:bookmarkStart w:id="170" w:name="OLE_LINK76"/>
            <w:bookmarkStart w:id="171" w:name="OLE_LINK75"/>
            <w:r>
              <w:rPr>
                <w:kern w:val="2"/>
              </w:rPr>
              <w:t>Esses regulamentos devem ser estabelecidos, revisados ​​e abolidos pelo CTO da AP Company e promulgados pelo diretor do Centro de Suporte de P&amp;D.</w:t>
            </w:r>
            <w:bookmarkEnd w:id="168"/>
            <w:bookmarkEnd w:id="169"/>
            <w:bookmarkEnd w:id="170"/>
            <w:bookmarkEnd w:id="171"/>
            <w:r>
              <w:rPr/>
              <w:b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bookmarkStart w:id="172" w:name="OLE_LINK177"/>
            <w:bookmarkStart w:id="173" w:name="OLE_LINK79"/>
            <w:bookmarkStart w:id="174" w:name="OLE_LINK78"/>
            <w:bookmarkEnd w:id="172"/>
            <w:bookmarkEnd w:id="173"/>
            <w:bookmarkEnd w:id="174"/>
            <w:r>
              <w:rPr>
                <w:kern w:val="2"/>
              </w:rPr>
              <w:t>Como regra geral, a divisão deve aplicar os padrões da AP Company nas regras da divisão.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A divisão deve inserir o nome dos padrões da AP Company aplicados nas regras de divisão a serem incluídas no sistema de referência da divisão.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Se os padrões da AP Company não puderem ser usados ​​como regras de divisão, a divisão poderá definir regras de divisão separadamente, com base nas regras fornecidas pelos padrões da AP Company. Neste caso, defina claramente os detalhes dos padrões próprios da divisão.</w:t>
            </w:r>
          </w:p>
          <w:p>
            <w:pPr>
              <w:pStyle w:val="Normal"/>
              <w:snapToGrid w:val="false"/>
              <w:spacing w:lineRule="exact" w:line="240"/>
              <w:ind w:start="40" w:firstLine="10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175" w:name="OLE_LINK177"/>
            <w:bookmarkStart w:id="176" w:name="OLE_LINK79"/>
            <w:bookmarkStart w:id="177" w:name="OLE_LINK78"/>
            <w:bookmarkStart w:id="178" w:name="OLE_LINK177"/>
            <w:bookmarkStart w:id="179" w:name="OLE_LINK79"/>
            <w:bookmarkStart w:id="180" w:name="OLE_LINK78"/>
            <w:bookmarkEnd w:id="178"/>
            <w:bookmarkEnd w:id="179"/>
            <w:bookmarkEnd w:id="180"/>
          </w:p>
          <w:p>
            <w:pPr>
              <w:pStyle w:val="Bun"/>
              <w:spacing w:lineRule="exact" w:line="240"/>
              <w:rPr>
                <w:dstrike/>
              </w:rPr>
            </w:pPr>
            <w:bookmarkStart w:id="181" w:name="OLE_LINK178"/>
            <w:bookmarkStart w:id="182" w:name="OLE_LINK81"/>
            <w:bookmarkStart w:id="183" w:name="OLE_LINK80"/>
            <w:bookmarkStart w:id="184" w:name="OLE_LINK227"/>
            <w:bookmarkStart w:id="185" w:name="OLE_LINK50"/>
            <w:bookmarkStart w:id="186" w:name="OLE_LINK49"/>
            <w:bookmarkEnd w:id="181"/>
            <w:bookmarkEnd w:id="182"/>
            <w:bookmarkEnd w:id="183"/>
            <w:bookmarkEnd w:id="184"/>
            <w:bookmarkEnd w:id="185"/>
            <w:bookmarkEnd w:id="186"/>
            <w:r>
              <w:rPr>
                <w:kern w:val="2"/>
              </w:rPr>
              <w:t xml:space="preserve">A ordem do processo de produção desde o planejamento do produto até a produção em massa de um novo produto é prescrita em "Processo de Desenvolvimento de Novos Produtos" (Anexo 1).</w:t>
            </w:r>
          </w:p>
          <w:p>
            <w:pPr>
              <w:pStyle w:val="Bun"/>
              <w:spacing w:lineRule="exact" w:line="240"/>
              <w:rPr/>
            </w:pPr>
            <w:bookmarkStart w:id="187" w:name="OLE_LINK178"/>
            <w:bookmarkStart w:id="188" w:name="OLE_LINK81"/>
            <w:bookmarkStart w:id="189" w:name="OLE_LINK80"/>
            <w:bookmarkStart w:id="190" w:name="OLE_LINK179"/>
            <w:bookmarkStart w:id="191" w:name="OLE_LINK159"/>
            <w:bookmarkStart w:id="192" w:name="OLE_LINK85"/>
            <w:bookmarkStart w:id="193" w:name="OLE_LINK84"/>
            <w:bookmarkStart w:id="194" w:name="OLE_LINK62"/>
            <w:bookmarkStart w:id="195" w:name="OLE_LINK61"/>
            <w:bookmarkStart w:id="196" w:name="OLE_LINK130"/>
            <w:bookmarkStart w:id="197" w:name="OLE_LINK129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6"/>
            <w:bookmarkEnd w:id="197"/>
            <w:r>
              <w:rPr>
                <w:kern w:val="2"/>
              </w:rPr>
              <w:t>As etapas de desenvolvimento são divididas em quatro etapas, A, B, C e D, dependendo do grau de dificuldade técnica (inovação). Para cada novo produto, após discussão com os departamentos competentes, o supervisor do Departamento de Planejamento de Produto deve preparar um rascunho, e o supervisor do Departamento de Design/Desenvolvimento deve confirmá-lo, então os diretores das divisões o aprovarão em princípio ao determinar o Política de Planejamento. No entanto, os supervisores do Departamento de Qualidade devem comparecer à Conferência de Planejamento do Produto (ou sua alternativa) para verificar o estágio de desenvolvimento.</w:t>
            </w:r>
            <w:bookmarkEnd w:id="194"/>
            <w:bookmarkEnd w:id="195"/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4773295</wp:posOffset>
                      </wp:positionH>
                      <wp:positionV relativeFrom="paragraph">
                        <wp:posOffset>933450</wp:posOffset>
                      </wp:positionV>
                      <wp:extent cx="389255" cy="226060"/>
                      <wp:effectExtent l="0" t="0" r="0" b="0"/>
                      <wp:wrapNone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73.5pt;mso-position-vertical-relative:text;margin-left:375.8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tbl>
            <w:tblPr>
              <w:tblW w:w="7418" w:type="dxa"/>
              <w:jc w:val="start"/>
              <w:tblInd w:w="-5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1028"/>
              <w:gridCol w:w="5417"/>
              <w:gridCol w:w="973"/>
            </w:tblGrid>
            <w:tr>
              <w:trPr>
                <w:trHeight w:val="90" w:hRule="atLeast"/>
              </w:trPr>
              <w:tc>
                <w:tcPr>
                  <w:tcW w:w="1028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bookmarkStart w:id="198" w:name="OLE_LINK88"/>
                  <w:bookmarkStart w:id="199" w:name="OLE_LINK86"/>
                  <w:bookmarkEnd w:id="198"/>
                  <w:bookmarkEnd w:id="199"/>
                  <w:r>
                    <w:rPr>
                      <w:rFonts w:cs="Arial"/>
                      <w:kern w:val="2"/>
                      <w:szCs w:val="20"/>
                    </w:rPr>
                    <w:t>Categoria</w:t>
                  </w:r>
                </w:p>
              </w:tc>
              <w:tc>
                <w:tcPr>
                  <w:tcW w:w="6390" w:type="dxa"/>
                  <w:gridSpan w:val="2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Definições de Estágio de Desenvolvimento</w:t>
                  </w:r>
                </w:p>
              </w:tc>
            </w:tr>
            <w:tr>
              <w:trPr/>
              <w:tc>
                <w:tcPr>
                  <w:tcW w:w="1028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UMA</w:t>
                  </w:r>
                </w:p>
              </w:tc>
              <w:tc>
                <w:tcPr>
                  <w:tcW w:w="54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-Um produto completamente novo que as divisões de negócios nunca antes produziram/venderam.</w:t>
                    <w:tab/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-Um novo produto que contém tecnologias elementares muito difíceis de serem usadas pela primeira vez na indústria.</w:t>
                    <w:tab/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szCs w:val="20"/>
                    </w:rPr>
                  </w:r>
                </w:p>
              </w:tc>
            </w:tr>
            <w:tr>
              <w:trPr/>
              <w:tc>
                <w:tcPr>
                  <w:tcW w:w="1028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B</w:t>
                  </w:r>
                </w:p>
              </w:tc>
              <w:tc>
                <w:tcPr>
                  <w:tcW w:w="54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/>
                  </w:pPr>
                  <w:r>
                    <w:rPr>
                      <w:rFonts w:cs="Arial"/>
                      <w:kern w:val="2"/>
                      <w:szCs w:val="20"/>
                    </w:rPr>
                    <w:t>-Um produto completamente novo que as divisões de negócios nunca antes produziram/venderam, mas não contém tecnologias elementares avançadas.</w:t>
                    <w:tab/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/>
                  </w:pPr>
                  <w:r>
                    <w:rPr>
                      <w:rFonts w:cs="Arial"/>
                      <w:kern w:val="2"/>
                      <w:szCs w:val="20"/>
                    </w:rPr>
                    <w:t>-Um novo produto que foi nitidamente melhorado.</w:t>
                    <w:tab/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-Produtos no exterior, novos moldes metálicos de grande porte ou realocação de moldes metálicos, que se supõe que terão um grande impacto na qualidade.</w:t>
                    <w:tab/>
                  </w:r>
                </w:p>
              </w:tc>
              <w:tc>
                <w:tcPr>
                  <w:tcW w:w="973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Modelo completo</w:t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mudança</w:t>
                  </w:r>
                </w:p>
              </w:tc>
            </w:tr>
            <w:tr>
              <w:trPr/>
              <w:tc>
                <w:tcPr>
                  <w:tcW w:w="1028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C</w:t>
                  </w:r>
                </w:p>
              </w:tc>
              <w:tc>
                <w:tcPr>
                  <w:tcW w:w="54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/>
                  </w:pPr>
                  <w:r>
                    <w:rPr>
                      <w:rFonts w:cs="Arial"/>
                      <w:kern w:val="2"/>
                      <w:szCs w:val="20"/>
                    </w:rPr>
                    <w:t>-Um novo produto que foi melhorado.</w:t>
                    <w:tab/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/>
                  </w:pPr>
                  <w:r>
                    <w:rPr>
                      <w:rFonts w:cs="Arial"/>
                      <w:kern w:val="2"/>
                      <w:szCs w:val="20"/>
                    </w:rPr>
                    <w:t>-Um novo produto desenvolvido pela combinação de tecnologia existente.</w:t>
                    <w:tab/>
                  </w:r>
                </w:p>
              </w:tc>
              <w:tc>
                <w:tcPr>
                  <w:tcW w:w="973" w:type="dxa"/>
                  <w:vMerge w:val="restart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Menor</w:t>
                  </w:r>
                </w:p>
                <w:p>
                  <w:pPr>
                    <w:pStyle w:val="Normal"/>
                    <w:snapToGrid w:val="false"/>
                    <w:spacing w:lineRule="exact" w:line="240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mudança</w:t>
                  </w:r>
                </w:p>
              </w:tc>
            </w:tr>
            <w:tr>
              <w:trPr/>
              <w:tc>
                <w:tcPr>
                  <w:tcW w:w="1028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jc w:val="center"/>
                    <w:rPr>
                      <w:rFonts w:cs="Arial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  <w:t>D</w:t>
                  </w:r>
                </w:p>
              </w:tc>
              <w:tc>
                <w:tcPr>
                  <w:tcW w:w="5417" w:type="dxa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snapToGrid w:val="false"/>
                    <w:spacing w:lineRule="exact" w:line="240"/>
                    <w:ind w:start="166" w:hanging="166"/>
                    <w:rPr/>
                  </w:pPr>
                  <w:r>
                    <w:rPr>
                      <w:rFonts w:cs="Arial"/>
                      <w:kern w:val="2"/>
                      <w:szCs w:val="20"/>
                    </w:rPr>
                    <w:t>-Um novo produto, do qual apenas a aparência externa (tamanho, cor, acabamento superficial, etc.) e forma foram melhorados.</w:t>
                    <w:tab/>
                  </w:r>
                </w:p>
              </w:tc>
              <w:tc>
                <w:tcPr>
                  <w:tcW w:w="973" w:type="dxa"/>
                  <w:vMerge w:val="continue"/>
                  <w:tcBorders>
                    <w:top w:val="single" w:sz="4" w:space="0" w:color="000000"/>
                    <w:start w:val="single" w:sz="4" w:space="0" w:color="000000"/>
                    <w:bottom w:val="single" w:sz="4" w:space="0" w:color="000000"/>
                    <w:end w:val="single" w:sz="4" w:space="0" w:color="000000"/>
                  </w:tcBorders>
                  <w:vAlign w:val="center"/>
                </w:tcPr>
                <w:p>
                  <w:pPr>
                    <w:pStyle w:val="Normal"/>
                    <w:widowControl/>
                    <w:snapToGrid w:val="false"/>
                    <w:spacing w:lineRule="exact" w:line="240"/>
                    <w:rPr>
                      <w:rFonts w:cs="Arial"/>
                      <w:kern w:val="2"/>
                      <w:szCs w:val="20"/>
                    </w:rPr>
                  </w:pPr>
                  <w:r>
                    <w:rPr>
                      <w:rFonts w:cs="Arial"/>
                      <w:kern w:val="2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napToGrid w:val="false"/>
              <w:spacing w:lineRule="exact" w:line="240"/>
              <w:ind w:start="4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Bun"/>
              <w:spacing w:lineRule="exact" w:line="240"/>
              <w:rPr/>
            </w:pPr>
            <w:bookmarkStart w:id="200" w:name="OLE_LINK180"/>
            <w:bookmarkStart w:id="201" w:name="OLE_LINK161"/>
            <w:bookmarkStart w:id="202" w:name="OLE_LINK160"/>
            <w:bookmarkEnd w:id="200"/>
            <w:bookmarkEnd w:id="201"/>
            <w:bookmarkEnd w:id="202"/>
            <w:r>
              <w:rPr>
                <w:kern w:val="2"/>
              </w:rPr>
              <w:t xml:space="preserve">Ao determinar o estágio de desenvolvimento, cada divisão deve levar em consideração não apenas as "Definições do Estágio de Desenvolvimento", mas também a dificuldade técnica detalhada, local de fabricação, processo de fabricação, consequências do desempenho do negócio e área de mercado.</w:t>
            </w:r>
          </w:p>
          <w:p>
            <w:pPr>
              <w:pStyle w:val="Normal"/>
              <w:snapToGrid w:val="false"/>
              <w:spacing w:lineRule="exact" w:line="240"/>
              <w:ind w:start="4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203" w:name="OLE_LINK180"/>
            <w:bookmarkStart w:id="204" w:name="OLE_LINK161"/>
            <w:bookmarkStart w:id="205" w:name="OLE_LINK160"/>
            <w:bookmarkStart w:id="206" w:name="OLE_LINK180"/>
            <w:bookmarkStart w:id="207" w:name="OLE_LINK161"/>
            <w:bookmarkStart w:id="208" w:name="OLE_LINK160"/>
            <w:bookmarkEnd w:id="206"/>
            <w:bookmarkEnd w:id="207"/>
            <w:bookmarkEnd w:id="208"/>
          </w:p>
          <w:p>
            <w:pPr>
              <w:pStyle w:val="Normal"/>
              <w:snapToGrid w:val="false"/>
              <w:spacing w:lineRule="exact" w:line="240"/>
              <w:ind w:start="40" w:hanging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Bun"/>
              <w:spacing w:lineRule="exact" w:line="240"/>
              <w:rPr>
                <w:kern w:val="2"/>
              </w:rPr>
            </w:pPr>
            <w:bookmarkStart w:id="209" w:name="OLE_LINK94"/>
            <w:bookmarkStart w:id="210" w:name="OLE_LINK93"/>
            <w:bookmarkStart w:id="211" w:name="OLE_LINK181"/>
            <w:bookmarkStart w:id="212" w:name="OLE_LINK162"/>
            <w:bookmarkStart w:id="213" w:name="OLE_LINK96"/>
            <w:bookmarkStart w:id="214" w:name="OLE_LINK95"/>
            <w:bookmarkEnd w:id="211"/>
            <w:bookmarkEnd w:id="212"/>
            <w:bookmarkEnd w:id="213"/>
            <w:bookmarkEnd w:id="214"/>
            <w:r>
              <w:rPr>
                <w:kern w:val="2"/>
              </w:rPr>
              <w:t>Os principais departamentos envolvidos no procedimento passo a passo da Política de Planejamento, Decisão sobre Comercialização do Produto, atividades AQ (AQ0, AQ1, AQ2, AQ3) estão listados a seguir.</w:t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-Política de Planejamento: Departamento de Planejamento de Produto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-Decisão sobre Comercialização de Produto: Departamento de Design/Desenvolvimento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-AQ0: Departamento de Design/Desenvolvimento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-AQ1: Departamento de Fabricação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-AQ2: Departamento de Qualidade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-AQ3: Departamento de Qualidade</w:t>
              <w:tab/>
            </w:r>
          </w:p>
          <w:p>
            <w:pPr>
              <w:pStyle w:val="Bun"/>
              <w:spacing w:lineRule="exact" w:line="240"/>
              <w:rPr/>
            </w:pPr>
            <w:bookmarkStart w:id="215" w:name="OLE_LINK181"/>
            <w:bookmarkStart w:id="216" w:name="OLE_LINK162"/>
            <w:bookmarkStart w:id="217" w:name="OLE_LINK96"/>
            <w:bookmarkStart w:id="218" w:name="OLE_LINK95"/>
            <w:bookmarkStart w:id="219" w:name="OLE_LINK98"/>
            <w:bookmarkStart w:id="220" w:name="OLE_LINK97"/>
            <w:bookmarkStart w:id="221" w:name="OLE_LINK191"/>
            <w:bookmarkStart w:id="222" w:name="OLE_LINK190"/>
            <w:bookmarkStart w:id="223" w:name="OLE_LINK182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r>
              <w:rPr>
                <w:kern w:val="2"/>
              </w:rPr>
              <w:t>O aprovador da Política de Planejamento e Decisão de Comercialização de Produto serão os diretores das divisões, como regra geral. Para detalhes de operação, veja "Padrões de Operação de Planejamento de Produto" (APQ-BD-001) e "Padrões de Operação de Projeto e Desenvolvimento" (APQ-BD-003).</w:t>
            </w:r>
            <w:bookmarkStart w:id="224" w:name="OLE_LINK90"/>
            <w:bookmarkStart w:id="225" w:name="OLE_LINK89"/>
            <w:bookmarkEnd w:id="224"/>
            <w:bookmarkEnd w:id="225"/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8">
                      <wp:simplePos x="0" y="0"/>
                      <wp:positionH relativeFrom="column">
                        <wp:posOffset>4752340</wp:posOffset>
                      </wp:positionH>
                      <wp:positionV relativeFrom="paragraph">
                        <wp:posOffset>309245</wp:posOffset>
                      </wp:positionV>
                      <wp:extent cx="389255" cy="270510"/>
                      <wp:effectExtent l="0" t="0" r="0" b="0"/>
                      <wp:wrapNone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7051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21.3pt;mso-wrap-distance-left:9.05pt;mso-wrap-distance-right:9.05pt;mso-wrap-distance-top:0pt;mso-wrap-distance-bottom:0pt;margin-top:24.35pt;mso-position-vertical-relative:text;margin-left:374.2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Aprovadores para atividades AQ são estipulados nas "Normas de Implementação AQ" (APQ-BQ-001).</w:t>
            </w:r>
          </w:p>
          <w:p>
            <w:pPr>
              <w:pStyle w:val="Bun"/>
              <w:spacing w:lineRule="exact" w:line="240"/>
              <w:rPr/>
            </w:pPr>
            <w:bookmarkStart w:id="226" w:name="OLE_LINK191"/>
            <w:bookmarkStart w:id="227" w:name="OLE_LINK190"/>
            <w:bookmarkStart w:id="228" w:name="OLE_LINK182"/>
            <w:bookmarkStart w:id="229" w:name="OLE_LINK195"/>
            <w:bookmarkStart w:id="230" w:name="OLE_LINK194"/>
            <w:bookmarkStart w:id="231" w:name="OLE_LINK38"/>
            <w:bookmarkStart w:id="232" w:name="OLE_LINK37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r>
              <w:rPr>
                <w:kern w:val="2"/>
              </w:rPr>
              <w:t xml:space="preserve">Os departamentos principais para o procedimento passo a passo, após a decisão de avançar para a próxima etapa, devem transferir toda a documentação relevante para o departamento principal seguinte. A transferência de documentos relevantes deve ser aplicada a cada divisão.</w:t>
            </w:r>
            <w:bookmarkStart w:id="233" w:name="OLE_LINK32"/>
            <w:bookmarkStart w:id="234" w:name="OLE_LINK31"/>
            <w:bookmarkEnd w:id="233"/>
            <w:bookmarkEnd w:id="234"/>
          </w:p>
          <w:p>
            <w:pPr>
              <w:pStyle w:val="Bun"/>
              <w:spacing w:lineRule="exact" w:line="240"/>
              <w:rPr/>
            </w:pPr>
            <w:bookmarkStart w:id="235" w:name="OLE_LINK12"/>
            <w:bookmarkStart w:id="236" w:name="OLE_LINK11"/>
            <w:bookmarkEnd w:id="235"/>
            <w:bookmarkEnd w:id="236"/>
            <w:r>
              <w:rPr>
                <w:kern w:val="2"/>
              </w:rPr>
              <w:t>Se a programação precisar ser alterada durante o processo de design/desenvolvimento, obtenha a aprovação do aprovador do procedimento passo a passo.</w:t>
            </w:r>
          </w:p>
          <w:p>
            <w:pPr>
              <w:pStyle w:val="Bun"/>
              <w:spacing w:lineRule="exact" w:line="240"/>
              <w:rPr/>
            </w:pPr>
            <w:bookmarkStart w:id="237" w:name="OLE_LINK94"/>
            <w:bookmarkStart w:id="238" w:name="OLE_LINK93"/>
            <w:bookmarkStart w:id="239" w:name="OLE_LINK42"/>
            <w:bookmarkStart w:id="240" w:name="OLE_LINK41"/>
            <w:bookmarkStart w:id="241" w:name="OLE_LINK193"/>
            <w:bookmarkStart w:id="242" w:name="OLE_LINK192"/>
            <w:r>
              <w:rPr>
                <w:kern w:val="2"/>
              </w:rPr>
              <w:t>Para obter detalhes sobre a administração do AQ, consulte os "Padrões de implementação do AQ" (APQ-BQ-001).</w:t>
            </w:r>
            <w:bookmarkStart w:id="243" w:name="OLE_LINK249"/>
            <w:bookmarkStart w:id="244" w:name="OLE_LINK248"/>
            <w:bookmarkStart w:id="245" w:name="OLE_LINK247"/>
            <w:bookmarkStart w:id="246" w:name="OLE_LINK246"/>
            <w:bookmarkEnd w:id="237"/>
            <w:bookmarkEnd w:id="238"/>
            <w:bookmarkEnd w:id="239"/>
            <w:bookmarkEnd w:id="240"/>
            <w:bookmarkEnd w:id="241"/>
            <w:bookmarkEnd w:id="242"/>
          </w:p>
          <w:p>
            <w:pPr>
              <w:pStyle w:val="Bun"/>
              <w:spacing w:lineRule="exact" w:line="240"/>
              <w:rPr>
                <w:kern w:val="2"/>
              </w:rPr>
            </w:pPr>
            <w:r>
              <w:rPr>
                <w:kern w:val="2"/>
              </w:rPr>
            </w:r>
          </w:p>
          <w:p>
            <w:pPr>
              <w:pStyle w:val="Bun"/>
              <w:spacing w:lineRule="exact" w:line="240"/>
              <w:rPr/>
            </w:pPr>
            <w:bookmarkStart w:id="247" w:name="OLE_LINK98"/>
            <w:bookmarkStart w:id="248" w:name="OLE_LINK97"/>
            <w:bookmarkStart w:id="249" w:name="OLE_LINK195"/>
            <w:bookmarkStart w:id="250" w:name="OLE_LINK194"/>
            <w:bookmarkStart w:id="251" w:name="OLE_LINK200"/>
            <w:bookmarkStart w:id="252" w:name="OLE_LINK102"/>
            <w:bookmarkStart w:id="253" w:name="OLE_LINK101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r>
              <w:rPr>
                <w:kern w:val="2"/>
              </w:rPr>
              <w:t>Os principais departamentos de cada etapa com base no "Processo de Desenvolvimento de Novos Produtos" (Anexo 1) devem nomear seus membros promotores.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a responsabilidade e autoridade fundamental de cada departamento, consulte as "Regras Básicas para Administração da Qualidade" (APQ-AG-001).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254" w:name="OLE_LINK200"/>
            <w:bookmarkStart w:id="255" w:name="OLE_LINK102"/>
            <w:bookmarkStart w:id="256" w:name="OLE_LINK101"/>
            <w:bookmarkStart w:id="257" w:name="OLE_LINK200"/>
            <w:bookmarkStart w:id="258" w:name="OLE_LINK102"/>
            <w:bookmarkStart w:id="259" w:name="OLE_LINK101"/>
            <w:bookmarkEnd w:id="257"/>
            <w:bookmarkEnd w:id="258"/>
            <w:bookmarkEnd w:id="259"/>
          </w:p>
          <w:p>
            <w:pPr>
              <w:pStyle w:val="Bun"/>
              <w:spacing w:lineRule="exact" w:line="240"/>
              <w:rPr/>
            </w:pPr>
            <w:bookmarkStart w:id="260" w:name="OLE_LINK201"/>
            <w:bookmarkStart w:id="261" w:name="OLE_LINK106"/>
            <w:bookmarkStart w:id="262" w:name="OLE_LINK105"/>
            <w:bookmarkEnd w:id="243"/>
            <w:bookmarkEnd w:id="244"/>
            <w:bookmarkEnd w:id="245"/>
            <w:bookmarkEnd w:id="246"/>
            <w:bookmarkEnd w:id="260"/>
            <w:bookmarkEnd w:id="261"/>
            <w:bookmarkEnd w:id="262"/>
            <w:r>
              <w:rPr>
                <w:kern w:val="2"/>
              </w:rPr>
              <w:t>O Departamento de Planejamento de Produto deve coletar informações sobre clientes, mercados e produtos de outras empresas e analisá-las, para refletir isso no Plano de Desenvolvimento de Produto de Médio Prazo e no Plano Anual de Desenvolvimento de Novo Produto.</w:t>
            </w:r>
          </w:p>
          <w:p>
            <w:pPr>
              <w:pStyle w:val="Bun"/>
              <w:spacing w:lineRule="exact" w:line="240"/>
              <w:rPr/>
            </w:pPr>
            <w:bookmarkStart w:id="263" w:name="OLE_LINK36"/>
            <w:bookmarkStart w:id="264" w:name="OLE_LINK35"/>
            <w:bookmarkStart w:id="265" w:name="OLE_LINK34"/>
            <w:bookmarkStart w:id="266" w:name="OLE_LINK33"/>
            <w:bookmarkEnd w:id="263"/>
            <w:bookmarkEnd w:id="264"/>
            <w:bookmarkEnd w:id="265"/>
            <w:bookmarkEnd w:id="266"/>
            <w:r>
              <w:rPr>
                <w:kern w:val="2"/>
              </w:rPr>
              <w:t>Além disso, defina a intenção do projeto, conceito do produto, especificação do produto, componentes recém-desenvolvidos, moldes metálicos, investimento de capital, departamento de design, fábrica, fator de desenvolvimento do método de fabricação, leis e regulamentos relacionados, qualidade alvo e outros requisitos para o novo produto, claramente no Livro de Políticas de Planejamento e, em seguida, determine-o na reunião para decidir a Política de Planejamento.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detalhes de operação, consulte "Padrões de Operação de Planejamento de Produto" (APQ-BD-001).</w:t>
            </w:r>
            <w:bookmarkStart w:id="267" w:name="OLE_LINK18"/>
            <w:bookmarkStart w:id="268" w:name="OLE_LINK17"/>
            <w:bookmarkEnd w:id="267"/>
            <w:bookmarkEnd w:id="268"/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269" w:name="OLE_LINK201"/>
            <w:bookmarkStart w:id="270" w:name="OLE_LINK106"/>
            <w:bookmarkStart w:id="271" w:name="OLE_LINK105"/>
            <w:bookmarkStart w:id="272" w:name="OLE_LINK201"/>
            <w:bookmarkStart w:id="273" w:name="OLE_LINK106"/>
            <w:bookmarkStart w:id="274" w:name="OLE_LINK105"/>
            <w:bookmarkEnd w:id="272"/>
            <w:bookmarkEnd w:id="273"/>
            <w:bookmarkEnd w:id="274"/>
          </w:p>
          <w:p>
            <w:pPr>
              <w:pStyle w:val="Bun"/>
              <w:spacing w:lineRule="exact" w:line="240"/>
              <w:rPr/>
            </w:pPr>
            <w:bookmarkStart w:id="275" w:name="OLE_LINK210"/>
            <w:bookmarkStart w:id="276" w:name="OLE_LINK110"/>
            <w:bookmarkStart w:id="277" w:name="OLE_LINK109"/>
            <w:bookmarkEnd w:id="275"/>
            <w:bookmarkEnd w:id="276"/>
            <w:bookmarkEnd w:id="277"/>
            <w:r>
              <w:rPr>
                <w:kern w:val="2"/>
              </w:rPr>
              <w:t xml:space="preserve">Realize a Reunião de Revisão do Planejamento e a Reunião da Política de Planejamento para revisar os requisitos relacionados ao produto. Para obter detalhes do processo, consulte as "Normas de operação de planejamento de produto" (APQ-BD-001).</w:t>
            </w:r>
            <w:bookmarkStart w:id="278" w:name="OLE_LINK10"/>
            <w:bookmarkStart w:id="279" w:name="OLE_LINK9"/>
            <w:bookmarkEnd w:id="278"/>
            <w:bookmarkEnd w:id="279"/>
          </w:p>
          <w:p>
            <w:pPr>
              <w:pStyle w:val="Bun"/>
              <w:spacing w:lineRule="exact" w:line="240"/>
              <w:rPr>
                <w:kern w:val="2"/>
              </w:rPr>
            </w:pPr>
            <w:r>
              <w:rPr>
                <w:kern w:val="2"/>
              </w:rPr>
            </w:r>
          </w:p>
          <w:p>
            <w:pPr>
              <w:pStyle w:val="Bun"/>
              <w:spacing w:lineRule="exact" w:line="240"/>
              <w:rPr/>
            </w:pPr>
            <w:r>
              <w:rPr/>
            </w:r>
          </w:p>
          <w:p>
            <w:pPr>
              <w:pStyle w:val="Bun"/>
              <w:spacing w:lineRule="exact" w:line="240"/>
              <w:rPr/>
            </w:pPr>
            <w:bookmarkStart w:id="280" w:name="OLE_LINK210"/>
            <w:bookmarkStart w:id="281" w:name="OLE_LINK110"/>
            <w:bookmarkStart w:id="282" w:name="OLE_LINK109"/>
            <w:bookmarkStart w:id="283" w:name="OLE_LINK211"/>
            <w:bookmarkStart w:id="284" w:name="OLE_LINK114"/>
            <w:bookmarkStart w:id="285" w:name="OLE_LINK113"/>
            <w:bookmarkEnd w:id="280"/>
            <w:bookmarkEnd w:id="281"/>
            <w:bookmarkEnd w:id="282"/>
            <w:bookmarkEnd w:id="283"/>
            <w:bookmarkEnd w:id="284"/>
            <w:bookmarkEnd w:id="285"/>
            <w:r>
              <w:rPr>
                <w:kern w:val="2"/>
              </w:rPr>
              <w:t>O processo de projeto/desenvolvimento deve ser conduzido conforme descrito abaixo. Para detalhes de projeto/desenvolvimento que não estão estipulados nestes regulamentos, consulte as "Normas de Operação de Projeto e Desenvolvimento" (APQ-BD-003).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9">
                      <wp:simplePos x="0" y="0"/>
                      <wp:positionH relativeFrom="column">
                        <wp:posOffset>4786630</wp:posOffset>
                      </wp:positionH>
                      <wp:positionV relativeFrom="paragraph">
                        <wp:posOffset>17780</wp:posOffset>
                      </wp:positionV>
                      <wp:extent cx="389255" cy="226060"/>
                      <wp:effectExtent l="0" t="0" r="0" b="0"/>
                      <wp:wrapNone/>
                      <wp:docPr id="3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1.4pt;mso-position-vertical-relative:text;margin-left:376.9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un"/>
              <w:spacing w:lineRule="exact" w:line="240"/>
              <w:rPr/>
            </w:pPr>
            <w:bookmarkStart w:id="286" w:name="OLE_LINK211"/>
            <w:bookmarkStart w:id="287" w:name="OLE_LINK114"/>
            <w:bookmarkStart w:id="288" w:name="OLE_LINK113"/>
            <w:bookmarkStart w:id="289" w:name="OLE_LINK119"/>
            <w:bookmarkStart w:id="290" w:name="OLE_LINK118"/>
            <w:bookmarkStart w:id="291" w:name="OLE_LINK66"/>
            <w:bookmarkStart w:id="292" w:name="OLE_LINK6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r>
              <w:rPr>
                <w:kern w:val="2"/>
              </w:rPr>
              <w:t>O Departamento de Design/Desenvolvimento deve preparar um Plano de Design/Desenvolvimento com base no "Processo de Desenvolvimento de Novos Produtos" (Anexo 1) e no Livro de Políticas de Planejamento.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O aprovador do Plano de Desenho/Desenvolvimento será o supervisor do Departamento de Desenho/Desenvolvimento.</w:t>
            </w:r>
          </w:p>
          <w:p>
            <w:pPr>
              <w:pStyle w:val="Bun"/>
              <w:spacing w:lineRule="exact" w:line="240"/>
              <w:rPr>
                <w:kern w:val="2"/>
              </w:rPr>
            </w:pPr>
            <w:bookmarkStart w:id="293" w:name="OLE_LINK119"/>
            <w:bookmarkStart w:id="294" w:name="OLE_LINK118"/>
            <w:bookmarkEnd w:id="293"/>
            <w:bookmarkEnd w:id="294"/>
            <w:r>
              <w:rPr>
                <w:kern w:val="2"/>
              </w:rPr>
              <w:t>O Plano de Design/Desenvolvimento deve incluir os seguintes detalhes.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Start w:id="295" w:name="OLE_LINK123"/>
            <w:bookmarkStart w:id="296" w:name="OLE_LINK120"/>
            <w:bookmarkEnd w:id="295"/>
            <w:bookmarkEnd w:id="296"/>
            <w:r>
              <w:rPr>
                <w:color w:val="000000"/>
                <w:kern w:val="2"/>
              </w:rPr>
              <w:t>(1)</w:t>
            </w:r>
            <w:bookmarkStart w:id="297" w:name="OLE_LINK29"/>
            <w:bookmarkStart w:id="298" w:name="OLE_LINK24"/>
            <w:bookmarkStart w:id="299" w:name="OLE_LINK23"/>
            <w:bookmarkEnd w:id="297"/>
            <w:bookmarkEnd w:id="298"/>
            <w:bookmarkEnd w:id="299"/>
            <w:r>
              <w:rPr>
                <w:color w:val="000000"/>
                <w:kern w:val="2"/>
              </w:rPr>
              <w:tab/>
              <w:t>Agendamento das principais etapas desde a Política de Planejamento até AQ0.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Start w:id="300" w:name="OLE_LINK22"/>
            <w:bookmarkStart w:id="301" w:name="OLE_LINK21"/>
            <w:bookmarkStart w:id="302" w:name="OLE_LINK20"/>
            <w:bookmarkStart w:id="303" w:name="OLE_LINK19"/>
            <w:bookmarkEnd w:id="300"/>
            <w:bookmarkEnd w:id="301"/>
            <w:bookmarkEnd w:id="302"/>
            <w:bookmarkEnd w:id="303"/>
            <w:r>
              <w:rPr>
                <w:color w:val="000000"/>
                <w:kern w:val="2"/>
              </w:rPr>
              <w:tab/>
              <w:t>O desenvolvimento do produto deve ser planejado após consulta às divisões/departamentos relevantes e, ao modificar o plano, o consentimento deve ser obtido das divisões e departamentos relevantes, conforme necessário. O motivo da mudança deve ser descrito claramente no Plano de Design/Desenvolvimento.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Start w:id="304" w:name="OLE_LINK123"/>
            <w:bookmarkStart w:id="305" w:name="OLE_LINK120"/>
            <w:bookmarkStart w:id="306" w:name="OLE_LINK22"/>
            <w:bookmarkStart w:id="307" w:name="OLE_LINK21"/>
            <w:bookmarkStart w:id="308" w:name="OLE_LINK163"/>
            <w:bookmarkStart w:id="309" w:name="OLE_LINK125"/>
            <w:bookmarkStart w:id="310" w:name="OLE_LINK124"/>
            <w:bookmarkEnd w:id="304"/>
            <w:bookmarkEnd w:id="305"/>
            <w:bookmarkEnd w:id="306"/>
            <w:bookmarkEnd w:id="307"/>
            <w:bookmarkEnd w:id="308"/>
            <w:bookmarkEnd w:id="309"/>
            <w:bookmarkEnd w:id="310"/>
            <w:r>
              <w:rPr>
                <w:color w:val="000000"/>
                <w:kern w:val="2"/>
              </w:rPr>
              <w:t>(2)</w:t>
            </w:r>
            <w:bookmarkStart w:id="311" w:name="OLE_LINK40"/>
            <w:bookmarkStart w:id="312" w:name="OLE_LINK39"/>
            <w:bookmarkEnd w:id="311"/>
            <w:bookmarkEnd w:id="312"/>
            <w:r>
              <w:rPr>
                <w:color w:val="000000"/>
                <w:kern w:val="2"/>
              </w:rPr>
              <w:tab/>
              <w:t>Supervisor e membros promotores do processo de design/desenvolvimento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ab/>
              <w:t>O supervisor dos membros do processo de projeto/desenvolvimento e o responsável pelo projeto serão selecionados e nomeados pelo Departamento de Projeto/Desenvolvimento. Para o verificador de projeto, um coordenador sênior (engenheiro de equipe) ou superior, ou equipe com pelo menos o conhecimento especializado e experiência equivalente, deve ser selecionado e nomeado.</w:t>
            </w:r>
          </w:p>
          <w:p>
            <w:pPr>
              <w:pStyle w:val="1"/>
              <w:spacing w:lineRule="exact" w:line="240"/>
              <w:rPr>
                <w:color w:val="FF0000"/>
              </w:rPr>
            </w:pPr>
            <w:bookmarkStart w:id="313" w:name="OLE_LINK163"/>
            <w:bookmarkStart w:id="314" w:name="OLE_LINK125"/>
            <w:bookmarkStart w:id="315" w:name="OLE_LINK124"/>
            <w:bookmarkStart w:id="316" w:name="OLE_LINK127"/>
            <w:bookmarkStart w:id="317" w:name="OLE_LINK126"/>
            <w:bookmarkEnd w:id="313"/>
            <w:bookmarkEnd w:id="314"/>
            <w:bookmarkEnd w:id="315"/>
            <w:bookmarkEnd w:id="316"/>
            <w:bookmarkEnd w:id="317"/>
            <w:r>
              <w:rPr>
                <w:color w:val="000000"/>
                <w:kern w:val="2"/>
              </w:rPr>
              <w:t>(</w:t>
            </w:r>
            <w:r>
              <w:rPr>
                <w:color w:val="000000"/>
                <w:kern w:val="2"/>
              </w:rPr>
              <w:t>3)</w:t>
              <w:tab/>
            </w:r>
            <w:r>
              <w:rPr>
                <w:color w:val="FF0000"/>
                <w:kern w:val="2"/>
              </w:rPr>
              <w:t xml:space="preserve">Para planejar onde o desenvolvimento de tecnologia de componentes e o desenvolvimento de métodos de fabricação são necessários.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8">
                      <wp:simplePos x="0" y="0"/>
                      <wp:positionH relativeFrom="column">
                        <wp:posOffset>4692650</wp:posOffset>
                      </wp:positionH>
                      <wp:positionV relativeFrom="paragraph">
                        <wp:posOffset>1905</wp:posOffset>
                      </wp:positionV>
                      <wp:extent cx="389255" cy="226060"/>
                      <wp:effectExtent l="0" t="0" r="0" b="0"/>
                      <wp:wrapNone/>
                      <wp:docPr id="4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end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1-2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0.15pt;mso-position-vertical-relative:text;margin-left:369.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1"/>
              <w:spacing w:lineRule="exact" w:line="240"/>
              <w:rPr>
                <w:color w:val="FF0000"/>
                <w:kern w:val="2"/>
              </w:rPr>
            </w:pPr>
            <w:r>
              <w:rPr>
                <w:color w:val="FF0000"/>
                <w:kern w:val="2"/>
              </w:rPr>
              <w:tab/>
              <w:t>Planejar o projeto/desenvolvimento em cooperação com as divisões/departamentos responsáveis ​​pelo componente</w:t>
            </w:r>
            <w:r>
              <w:rPr>
                <w:color w:val="FF0000"/>
                <w:kern w:val="2"/>
              </w:rPr>
              <w:t xml:space="preserve">desenvolvimento de tecnologia e desenvolvimento de métodos de fabricação.</w:t>
            </w:r>
          </w:p>
          <w:p>
            <w:pPr>
              <w:pStyle w:val="1"/>
              <w:spacing w:lineRule="exact" w:line="240"/>
              <w:rPr>
                <w:color w:val="FF0000"/>
              </w:rPr>
            </w:pPr>
            <w:r>
              <w:rPr>
                <w:color w:val="FF0000"/>
                <w:kern w:val="2"/>
              </w:rPr>
              <w:tab/>
            </w:r>
            <w:r>
              <w:rPr>
                <w:color w:val="FF0000"/>
                <w:kern w:val="2"/>
              </w:rPr>
              <w:t xml:space="preserve">Para operações detalhadas de desenvolvimento de tecnologia de componentes, consulte os “Padrões de Operação de Desenvolvimento de Software” (APQ-BD-003).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 xml:space="preserve">(4) Para planejamento onde o projeto e desenvolvimento são terceirizados, inclusive no caso de parte do projeto e desenvolvimento serem terceirizados.</w:t>
              <w:tab/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(5)</w:t>
            </w:r>
            <w:bookmarkStart w:id="318" w:name="OLE_LINK218"/>
            <w:bookmarkStart w:id="319" w:name="OLE_LINK216"/>
            <w:bookmarkEnd w:id="318"/>
            <w:bookmarkEnd w:id="319"/>
            <w:r>
              <w:rPr>
                <w:color w:val="000000"/>
                <w:kern w:val="2"/>
              </w:rPr>
              <w:tab/>
              <w:t>Para planejamento baseado nos "Padrões de Controle de Desenvolvimento de Software" (APQ-BD-019) onde o desenvolvimento de software é necessário.</w:t>
            </w:r>
          </w:p>
          <w:p>
            <w:pPr>
              <w:pStyle w:val="Bun"/>
              <w:spacing w:lineRule="exact" w:line="240"/>
              <w:rPr/>
            </w:pPr>
            <w:bookmarkStart w:id="320" w:name="OLE_LINK127"/>
            <w:bookmarkStart w:id="321" w:name="OLE_LINK126"/>
            <w:bookmarkStart w:id="322" w:name="OLE_LINK165"/>
            <w:bookmarkStart w:id="323" w:name="OLE_LINK164"/>
            <w:bookmarkStart w:id="324" w:name="OLE_LINK135"/>
            <w:bookmarkStart w:id="325" w:name="OLE_LINK128"/>
            <w:bookmarkStart w:id="326" w:name="OLE_LINK16"/>
            <w:bookmarkStart w:id="327" w:name="OLE_LINK15"/>
            <w:bookmarkStart w:id="328" w:name="OLE_LINK58"/>
            <w:bookmarkStart w:id="329" w:name="OLE_LINK57"/>
            <w:bookmarkEnd w:id="320"/>
            <w:bookmarkEnd w:id="321"/>
            <w:bookmarkEnd w:id="322"/>
            <w:bookmarkEnd w:id="323"/>
            <w:bookmarkEnd w:id="324"/>
            <w:bookmarkEnd w:id="325"/>
            <w:bookmarkEnd w:id="326"/>
            <w:bookmarkEnd w:id="327"/>
            <w:bookmarkEnd w:id="328"/>
            <w:bookmarkEnd w:id="329"/>
            <w:r>
              <w:rPr>
                <w:kern w:val="2"/>
              </w:rPr>
              <w:t>Ao adotar novas peças e novos materiais, consulte os "Novos Componentes e Novos Padrões de Operação de Aprovação de Materiais" (APQ-BD-013), e para projetar um manual operacional, consulte os "Padrões de Design de Instruções de Operação" (APQ-BD-020) 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0">
                      <wp:simplePos x="0" y="0"/>
                      <wp:positionH relativeFrom="column">
                        <wp:posOffset>4801235</wp:posOffset>
                      </wp:positionH>
                      <wp:positionV relativeFrom="paragraph">
                        <wp:posOffset>-9525</wp:posOffset>
                      </wp:positionV>
                      <wp:extent cx="389255" cy="226060"/>
                      <wp:effectExtent l="0" t="0" r="0" b="0"/>
                      <wp:wrapNone/>
                      <wp:docPr id="5" name="Frame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-0.75pt;mso-position-vertical-relative:text;margin-left:378.0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356" w:hanging="31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330" w:name="OLE_LINK165"/>
            <w:bookmarkStart w:id="331" w:name="OLE_LINK164"/>
            <w:bookmarkStart w:id="332" w:name="OLE_LINK135"/>
            <w:bookmarkStart w:id="333" w:name="OLE_LINK128"/>
            <w:bookmarkStart w:id="334" w:name="OLE_LINK165"/>
            <w:bookmarkStart w:id="335" w:name="OLE_LINK164"/>
            <w:bookmarkStart w:id="336" w:name="OLE_LINK135"/>
            <w:bookmarkStart w:id="337" w:name="OLE_LINK128"/>
            <w:bookmarkEnd w:id="334"/>
            <w:bookmarkEnd w:id="335"/>
            <w:bookmarkEnd w:id="336"/>
            <w:bookmarkEnd w:id="337"/>
          </w:p>
          <w:p>
            <w:pPr>
              <w:pStyle w:val="Bun"/>
              <w:spacing w:lineRule="exact" w:line="240"/>
              <w:rPr/>
            </w:pPr>
            <w:bookmarkStart w:id="338" w:name="OLE_LINK141"/>
            <w:bookmarkStart w:id="339" w:name="OLE_LINK140"/>
            <w:bookmarkEnd w:id="338"/>
            <w:bookmarkEnd w:id="339"/>
            <w:r>
              <w:rPr>
                <w:kern w:val="2"/>
              </w:rPr>
              <w:t>Para informações sobre o design/desenvolvimento de um novo produto, consulte o Planning Policy Book.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O Departamento de Design/Desenvolvimento deve preparar o Plano de Design/Desenvolvimento previsto na seção 7.1, com base no Livro de Políticas de Planejamento, e então começar a trabalhar no design conceitual.</w:t>
            </w:r>
          </w:p>
          <w:p>
            <w:pPr>
              <w:pStyle w:val="Bun"/>
              <w:spacing w:lineRule="exact" w:line="240"/>
              <w:rPr/>
            </w:pPr>
            <w:bookmarkStart w:id="340" w:name="OLE_LINK141"/>
            <w:bookmarkStart w:id="341" w:name="OLE_LINK140"/>
            <w:bookmarkStart w:id="342" w:name="OLE_LINK143"/>
            <w:bookmarkStart w:id="343" w:name="OLE_LINK142"/>
            <w:bookmarkEnd w:id="340"/>
            <w:bookmarkEnd w:id="341"/>
            <w:bookmarkEnd w:id="342"/>
            <w:bookmarkEnd w:id="343"/>
            <w:r>
              <w:rPr>
                <w:kern w:val="2"/>
              </w:rPr>
              <w:t>O Departamento de Design/Desenvolvimento deve resumir os resultados de suas atividades de design conceitual em uma Decisão Escrita de Comercialização do Produto e esclarecer os detalhes do Plano de Design/Desenvolvimento, como especificação do produto (especificações alvo), meta de qualidade, investimento acompanhado de design/desenvolvimento atividades, estratégia em torno da propriedade intelectual e seu resultado de pesquisa, e o cronograma de desenvolvimento programado, etc, então obter aprovação para avançar para a etapa "Decisão sobre Comercialização do Produto".</w:t>
            </w:r>
          </w:p>
          <w:p>
            <w:pPr>
              <w:pStyle w:val="Bun"/>
              <w:spacing w:lineRule="exact" w:line="240"/>
              <w:rPr/>
            </w:pPr>
            <w:bookmarkStart w:id="344" w:name="OLE_LINK231"/>
            <w:bookmarkStart w:id="345" w:name="OLE_LINK230"/>
            <w:r>
              <w:rPr>
                <w:kern w:val="2"/>
              </w:rPr>
              <w:t>Para obter detalhes sobre como aplicar os critérios de decisão para a Decisão de Comercialização de Produto, consulte "Normas de Operação de Projeto e Desenvolvimento" (APQ-BD-003).</w:t>
            </w:r>
            <w:bookmarkEnd w:id="344"/>
            <w:bookmarkEnd w:id="345"/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1">
                      <wp:simplePos x="0" y="0"/>
                      <wp:positionH relativeFrom="column">
                        <wp:posOffset>4815840</wp:posOffset>
                      </wp:positionH>
                      <wp:positionV relativeFrom="paragraph">
                        <wp:posOffset>173990</wp:posOffset>
                      </wp:positionV>
                      <wp:extent cx="389255" cy="226060"/>
                      <wp:effectExtent l="0" t="0" r="0" b="0"/>
                      <wp:wrapNone/>
                      <wp:docPr id="6" name="Fram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13.7pt;mso-position-vertical-relative:text;margin-left:379.2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346" w:name="OLE_LINK143"/>
            <w:bookmarkStart w:id="347" w:name="OLE_LINK142"/>
            <w:bookmarkStart w:id="348" w:name="OLE_LINK143"/>
            <w:bookmarkStart w:id="349" w:name="OLE_LINK142"/>
            <w:bookmarkEnd w:id="348"/>
            <w:bookmarkEnd w:id="349"/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50" w:name="OLE_LINK147"/>
            <w:bookmarkStart w:id="351" w:name="OLE_LINK146"/>
            <w:bookmarkEnd w:id="350"/>
            <w:bookmarkEnd w:id="351"/>
            <w:r>
              <w:rPr>
                <w:rFonts w:cs="Arial"/>
                <w:kern w:val="2"/>
                <w:szCs w:val="20"/>
              </w:rPr>
              <w:t xml:space="preserve">1. A saída do projeto/desenvolvimento do novo produto inclui desenhos de projeto, a lista de componentes (chamada "lista de peças" ou "especificação de peças" daqui em diante), padrões relacionados, folhas de especificações e um registro de verificação de projeto, como vários listas de verificação, etc, e mantê-las nas seguintes condições;</w:t>
            </w:r>
            <w:bookmarkStart w:id="352" w:name="OLE_LINK2"/>
            <w:bookmarkStart w:id="353" w:name="OLE_LINK1"/>
            <w:bookmarkEnd w:id="352"/>
            <w:bookmarkEnd w:id="353"/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Start w:id="354" w:name="OLE_LINK224"/>
            <w:bookmarkStart w:id="355" w:name="OLE_LINK223"/>
            <w:bookmarkEnd w:id="354"/>
            <w:bookmarkEnd w:id="355"/>
            <w:r>
              <w:rPr>
                <w:color w:val="000000"/>
                <w:kern w:val="2"/>
              </w:rPr>
              <w:t xml:space="preserve">(1) Atender aos requisitos do produto com base na entrada para projeto/desenvolvimento.</w:t>
              <w:tab/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(2) Fornecer informações apropriadas para compra, fabricação e serviço.</w:t>
              <w:tab/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(3) Incluir critérios aceitáveis ​​e inaceitáveis ​​para os produtos, ou incluir referência a eles.</w:t>
              <w:tab/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(4) Esclareça as características do produto que são vitais para o uso seguro e adequado do produto.</w:t>
              <w:tab/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(5) A saída do projeto deve ser determinada por AQ0.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56" w:name="OLE_LINK147"/>
            <w:bookmarkStart w:id="357" w:name="OLE_LINK146"/>
            <w:bookmarkStart w:id="358" w:name="OLE_LINK149"/>
            <w:bookmarkStart w:id="359" w:name="OLE_LINK148"/>
            <w:bookmarkEnd w:id="356"/>
            <w:bookmarkEnd w:id="357"/>
            <w:bookmarkEnd w:id="358"/>
            <w:bookmarkEnd w:id="359"/>
            <w:r>
              <w:rPr>
                <w:rFonts w:cs="Arial"/>
                <w:kern w:val="2"/>
                <w:szCs w:val="20"/>
              </w:rPr>
              <w:t>2. O Supervisor do Departamento de Design/Desenvolvimento deve aprovar todos os documentos de saída, salvo disposição expressa. Para obter detalhes sobre a aplicação do desenho de projeto, lista de componentes e sugestões impressas, consulte "Padrões de operação de preparação de desenho" (APQ-BD-011) e "Padrões de operação de preparação de materiais impressos e de marcação" (APQ-BD-014). Para a aplicação da saída do desenvolvimento de software, consulte "Padrões de controle de desenvolvimento de software" (APQ-BD-019).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6">
                      <wp:simplePos x="0" y="0"/>
                      <wp:positionH relativeFrom="column">
                        <wp:posOffset>4794250</wp:posOffset>
                      </wp:positionH>
                      <wp:positionV relativeFrom="paragraph">
                        <wp:posOffset>767080</wp:posOffset>
                      </wp:positionV>
                      <wp:extent cx="389255" cy="226060"/>
                      <wp:effectExtent l="0" t="0" r="0" b="0"/>
                      <wp:wrapNone/>
                      <wp:docPr id="7" name="Frame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60.4pt;mso-position-vertical-relative:text;margin-left:377.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60" w:name="OLE_LINK149"/>
            <w:bookmarkStart w:id="361" w:name="OLE_LINK148"/>
            <w:bookmarkStart w:id="362" w:name="OLE_LINK199"/>
            <w:bookmarkStart w:id="363" w:name="OLE_LINK198"/>
            <w:bookmarkStart w:id="364" w:name="OLE_LINK197"/>
            <w:bookmarkStart w:id="365" w:name="OLE_LINK196"/>
            <w:bookmarkEnd w:id="360"/>
            <w:bookmarkEnd w:id="361"/>
            <w:bookmarkEnd w:id="362"/>
            <w:bookmarkEnd w:id="363"/>
            <w:bookmarkEnd w:id="364"/>
            <w:bookmarkEnd w:id="365"/>
            <w:r>
              <w:rPr>
                <w:rFonts w:cs="Arial"/>
                <w:kern w:val="2"/>
                <w:szCs w:val="20"/>
              </w:rPr>
              <w:t>3. Como regra geral, os desenhos de projeto e a lista de componentes devem ser divulgados após a aprovação da AQ10.</w:t>
            </w:r>
          </w:p>
          <w:p>
            <w:pPr>
              <w:pStyle w:val="Normal"/>
              <w:snapToGrid w:val="false"/>
              <w:spacing w:lineRule="exact" w:line="240"/>
              <w:ind w:start="240" w:firstLine="2"/>
              <w:rPr>
                <w:rFonts w:cs="Arial"/>
                <w:szCs w:val="20"/>
              </w:rPr>
            </w:pPr>
            <w:bookmarkStart w:id="366" w:name="OLE_LINK197"/>
            <w:bookmarkStart w:id="367" w:name="OLE_LINK196"/>
            <w:bookmarkStart w:id="368" w:name="OLE_LINK56"/>
            <w:bookmarkStart w:id="369" w:name="OLE_LINK55"/>
            <w:bookmarkEnd w:id="366"/>
            <w:bookmarkEnd w:id="367"/>
            <w:bookmarkEnd w:id="368"/>
            <w:bookmarkEnd w:id="369"/>
            <w:r>
              <w:rPr>
                <w:rFonts w:cs="Arial"/>
                <w:kern w:val="2"/>
                <w:szCs w:val="20"/>
              </w:rPr>
              <w:t>No entanto, caso seja inevitável a emissão do desenho do projeto antes de passar para a aprovação do AQ0 (pré-liberação do desenho), liberar o desenho de acordo com as regras estipuladas em “Normas de Operação de Preparação de Desenho” (APQ-BD-011).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70" w:name="OLE_LINK199"/>
            <w:bookmarkStart w:id="371" w:name="OLE_LINK198"/>
            <w:bookmarkStart w:id="372" w:name="OLE_LINK151"/>
            <w:bookmarkStart w:id="373" w:name="OLE_LINK150"/>
            <w:bookmarkEnd w:id="370"/>
            <w:bookmarkEnd w:id="371"/>
            <w:bookmarkEnd w:id="372"/>
            <w:bookmarkEnd w:id="373"/>
            <w:r>
              <w:rPr>
                <w:rFonts w:cs="Arial"/>
                <w:kern w:val="2"/>
                <w:szCs w:val="20"/>
              </w:rPr>
              <w:t>4. Quando a saída for transferida entre divisões, sempre use documentações como o Drawing Handover Book.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kern w:val="2"/>
                <w:szCs w:val="20"/>
              </w:rPr>
              <w:t>5. Antes de sair do projeto e desenvolvimento, para evitar os riscos de direitos de propriedade intelectual e para direitos de propriedade intelectual efetivos, solicite uma patente o mais tardar no momento da liberação dos resultados.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374" w:name="OLE_LINK151"/>
            <w:bookmarkStart w:id="375" w:name="OLE_LINK150"/>
            <w:bookmarkStart w:id="376" w:name="OLE_LINK151"/>
            <w:bookmarkStart w:id="377" w:name="OLE_LINK150"/>
            <w:bookmarkEnd w:id="376"/>
            <w:bookmarkEnd w:id="377"/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Bun"/>
              <w:spacing w:lineRule="exact" w:line="240"/>
              <w:rPr/>
            </w:pPr>
            <w:bookmarkStart w:id="378" w:name="OLE_LINK153"/>
            <w:bookmarkStart w:id="379" w:name="OLE_LINK152"/>
            <w:bookmarkEnd w:id="378"/>
            <w:bookmarkEnd w:id="379"/>
            <w:r>
              <w:rPr>
                <w:kern w:val="2"/>
              </w:rPr>
              <w:t>Em cada estágio do processo de design/desenvolvimento definido adequadamente, realize uma Revisão de Design com base no Plano de Design/Desenvolvimento para investigar a adequação da política de design e a adequação do conteúdo do design.</w:t>
            </w:r>
          </w:p>
          <w:p>
            <w:pPr>
              <w:pStyle w:val="Bun"/>
              <w:spacing w:lineRule="exact" w:line="240"/>
              <w:rPr>
                <w:kern w:val="2"/>
              </w:rPr>
            </w:pPr>
            <w:r>
              <w:rPr>
                <w:kern w:val="2"/>
              </w:rPr>
              <w:t xml:space="preserve">O representante do departamento relacionado, e também outros especialistas, se necessário, também devem participar da Revisão de Projeto.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os detalhes do processo de Design Review/desenvolvimento Design Review, consulte os "Padrões de Operação de Implementação de Design Review (DR)" (APQ-BD-004).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5">
                      <wp:simplePos x="0" y="0"/>
                      <wp:positionH relativeFrom="column">
                        <wp:posOffset>4787900</wp:posOffset>
                      </wp:positionH>
                      <wp:positionV relativeFrom="paragraph">
                        <wp:posOffset>189230</wp:posOffset>
                      </wp:positionV>
                      <wp:extent cx="389255" cy="226060"/>
                      <wp:effectExtent l="0" t="0" r="0" b="0"/>
                      <wp:wrapNone/>
                      <wp:docPr id="8" name="Frame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14.9pt;mso-position-vertical-relative:text;margin-left:377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46" w:firstLine="1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380" w:name="OLE_LINK153"/>
            <w:bookmarkStart w:id="381" w:name="OLE_LINK152"/>
            <w:bookmarkStart w:id="382" w:name="OLE_LINK153"/>
            <w:bookmarkStart w:id="383" w:name="OLE_LINK152"/>
            <w:bookmarkEnd w:id="382"/>
            <w:bookmarkEnd w:id="383"/>
          </w:p>
          <w:p>
            <w:pPr>
              <w:pStyle w:val="Bun"/>
              <w:spacing w:lineRule="exact" w:line="240"/>
              <w:rPr>
                <w:dstrike/>
              </w:rPr>
            </w:pPr>
            <w:bookmarkStart w:id="384" w:name="OLE_LINK220"/>
            <w:bookmarkStart w:id="385" w:name="OLE_LINK219"/>
            <w:bookmarkEnd w:id="384"/>
            <w:bookmarkEnd w:id="385"/>
            <w:r>
              <w:rPr>
                <w:kern w:val="2"/>
              </w:rPr>
              <w:t>Para confirmar que as saídas do projeto/desenvolvimento atendem aos requisitos do produto com base na entrada para projeto/desenvolvimento, realize uma inspeção por exame e avaliação do protótipo, com base no Plano de Projeto/Desenvolvimento.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86" w:name="OLE_LINK203"/>
            <w:bookmarkStart w:id="387" w:name="OLE_LINK202"/>
            <w:bookmarkEnd w:id="386"/>
            <w:bookmarkEnd w:id="387"/>
            <w:r>
              <w:rPr>
                <w:rFonts w:cs="Arial"/>
                <w:kern w:val="2"/>
                <w:szCs w:val="20"/>
              </w:rPr>
              <w:t>1.Em princípio, as atividades de verificação do projeto devem ser realizadas antes de passar para AQ0 ser aprovado.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/>
            </w:pPr>
            <w:r>
              <w:rPr>
                <w:rFonts w:cs="Arial"/>
                <w:kern w:val="2"/>
                <w:szCs w:val="20"/>
              </w:rPr>
              <w:tab/>
              <w:t>No entanto, se as atividades de verificação não tiverem sido concluídas no estágio de aprovação de mudança para AQ0, esclareça os detalhes e conclua antes de avançar para AQ1 ser aprovado, o mais tardar. Se cada divisão estipular as regras separadamente, então, siga suas regras.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r>
              <w:rPr>
                <w:rFonts w:cs="Arial"/>
                <w:kern w:val="2"/>
                <w:szCs w:val="20"/>
              </w:rPr>
              <w:tab/>
              <w:t>A verificação do projeto deve ser realizada adequadamente usando uma lista de verificação de comparação comparando os requisitos do produto com base na entrada com a saída, etc. Além disso, usando os seguintes métodos de avaliação, realize a verificação do projeto logicamente.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 xml:space="preserve">(1) Avaliação por simulação e computação técnica.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(2) Avaliação comparativa com desenho similar já comprovado.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>(3) Avaliação por experimento demonstrativo.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88" w:name="OLE_LINK203"/>
            <w:bookmarkStart w:id="389" w:name="OLE_LINK202"/>
            <w:bookmarkStart w:id="390" w:name="OLE_LINK205"/>
            <w:bookmarkStart w:id="391" w:name="OLE_LINK204"/>
            <w:bookmarkEnd w:id="388"/>
            <w:bookmarkEnd w:id="389"/>
            <w:bookmarkEnd w:id="390"/>
            <w:bookmarkEnd w:id="391"/>
            <w:r>
              <w:rPr>
                <w:rFonts w:cs="Arial"/>
                <w:kern w:val="2"/>
                <w:szCs w:val="20"/>
              </w:rPr>
              <w:t>2. Para verificação de projeto de um produto que produz algum tipo de efeito no corpo vivo, consulte os "Padrões de Gerenciamento de Segurança Biológica para Produtos" (APQ-BQ-013) e "Padrões de Revisão de Ética em Pesquisa" (APQ-BD-016) 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/>
            </w:pPr>
            <w:bookmarkStart w:id="392" w:name="OLE_LINK205"/>
            <w:bookmarkStart w:id="393" w:name="OLE_LINK204"/>
            <w:bookmarkEnd w:id="392"/>
            <w:bookmarkEnd w:id="393"/>
            <w:r>
              <w:rPr>
                <w:rFonts w:cs="Arial"/>
                <w:kern w:val="2"/>
                <w:szCs w:val="20"/>
              </w:rPr>
              <w:t>3.Para verificação do projeto de segurança, consulte os "Padrões de operação do projeto de segurança" (APQ-BD-008).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/>
            </w:pPr>
            <w:r>
              <w:rPr>
                <w:rFonts w:cs="Arial"/>
                <w:kern w:val="2"/>
                <w:szCs w:val="20"/>
              </w:rPr>
              <w:t>4.Para verificação de projeto para leis e regulamentos de tecnologia, consulte os "Padrões de Gerenciamento de Regulamentos Técnicos" (APQ-BD-010).</w:t>
              <w:tab/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/>
            </w:pPr>
            <w:r>
              <w:rPr>
                <w:rFonts w:cs="Arial"/>
                <w:kern w:val="2"/>
                <w:szCs w:val="20"/>
              </w:rPr>
              <w:t>5</w:t>
            </w:r>
            <w:r>
              <w:rPr>
                <w:rFonts w:cs="Arial"/>
                <w:kern w:val="2"/>
                <w:szCs w:val="20"/>
              </w:rPr>
              <w:t>.Para verificação do projeto para as condições do produto, consulte os "Padrões de Implementação da Avaliação Ambiental do Produto" (APQ-BD-015).</w:t>
              <w:tab/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4">
                      <wp:simplePos x="0" y="0"/>
                      <wp:positionH relativeFrom="column">
                        <wp:posOffset>4796155</wp:posOffset>
                      </wp:positionH>
                      <wp:positionV relativeFrom="paragraph">
                        <wp:posOffset>6350</wp:posOffset>
                      </wp:positionV>
                      <wp:extent cx="389255" cy="226060"/>
                      <wp:effectExtent l="0" t="0" r="0" b="0"/>
                      <wp:wrapNone/>
                      <wp:docPr id="9" name="Frame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0.5pt;mso-position-vertical-relative:text;margin-left:377.6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/>
            </w:pPr>
            <w:r>
              <w:rPr>
                <w:rFonts w:cs="Arial"/>
                <w:kern w:val="2"/>
                <w:szCs w:val="20"/>
              </w:rPr>
              <w:t>6. Para a verificação de uma amostra de pré-produção, consulte os "Novos Padrões de Operação de Revisão de Qualidade de Produção em Massa de Novo Produto" (APQ-BQ-00</w:t>
              <w:tab/>
            </w:r>
            <w:r>
              <w:rPr>
                <w:rFonts w:cs="Arial"/>
                <w:kern w:val="2"/>
                <w:szCs w:val="20"/>
              </w:rPr>
              <w:t>2).</w:t>
            </w:r>
          </w:p>
          <w:p>
            <w:pPr>
              <w:pStyle w:val="Normal"/>
              <w:snapToGrid w:val="false"/>
              <w:spacing w:lineRule="exact" w:line="240"/>
              <w:ind w:start="250" w:hanging="210"/>
              <w:rPr>
                <w:rFonts w:cs="Arial"/>
                <w:szCs w:val="20"/>
              </w:rPr>
            </w:pPr>
            <w:bookmarkStart w:id="394" w:name="OLE_LINK207"/>
            <w:bookmarkStart w:id="395" w:name="OLE_LINK206"/>
            <w:bookmarkEnd w:id="394"/>
            <w:bookmarkEnd w:id="395"/>
            <w:r>
              <w:rPr>
                <w:rFonts w:cs="Arial"/>
                <w:kern w:val="2"/>
                <w:szCs w:val="20"/>
              </w:rPr>
              <w:t>7.Um ensaio de durabilidade deve ser realizado do seguinte ponto de vista.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-Verifique a funcionalidade, segurança e durabilidade durante a vida útil prevista do produto.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-Especialmente para peças cujos riscos de segurança aumentarão significativamente como resultado da idade, confirme que elas são projetadas para garantir a segurança necessária durante o "período de verificação de segurança", que é o período até o momento em que se considera que o o número do produto em causa que permanece no mercado terá diminuído para suficientemente insignificante.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-Defina o tempo de teste, número de unidades, condições de teste, etc, para cada produto para avaliar adequadamente.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-Ao realizar um teste de aceleração, não teste em condições de aceleração que possam resultar em "avarias diferentes daquelas causadas pelo uso prático".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bookmarkStart w:id="396" w:name="OLE_LINK207"/>
            <w:bookmarkStart w:id="397" w:name="OLE_LINK206"/>
            <w:bookmarkStart w:id="398" w:name="OLE_LINK209"/>
            <w:bookmarkStart w:id="399" w:name="OLE_LINK208"/>
            <w:bookmarkEnd w:id="396"/>
            <w:bookmarkEnd w:id="397"/>
            <w:bookmarkEnd w:id="398"/>
            <w:bookmarkEnd w:id="399"/>
            <w:r>
              <w:rPr>
                <w:rFonts w:cs="Arial"/>
                <w:kern w:val="2"/>
                <w:sz w:val="20"/>
                <w:szCs w:val="20"/>
              </w:rPr>
              <w:t>-Recomenda-se continuar a realizar os testes de durabilidade até o "fim de vida útil do produto após uso prolongado", que supera a vida útil do produto calculada com base em seu projeto.</w:t>
              <w:tab/>
            </w:r>
          </w:p>
          <w:p>
            <w:pPr>
              <w:pStyle w:val="Ten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ab/>
              <w:t>Fim da vida útil significa o momento em que o produto não pode mais ser usado sem reparos, incluindo a troca de peças, exceto consumíveis.</w:t>
            </w:r>
          </w:p>
          <w:p>
            <w:pPr>
              <w:pStyle w:val="Ten"/>
              <w:spacing w:lineRule="exact" w:line="240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kern w:val="2"/>
                <w:sz w:val="20"/>
                <w:szCs w:val="20"/>
              </w:rPr>
              <w:t>-</w:t>
            </w:r>
            <w:r>
              <w:rPr>
                <w:rFonts w:cs="Arial"/>
                <w:kern w:val="2"/>
                <w:sz w:val="20"/>
                <w:szCs w:val="20"/>
              </w:rPr>
              <w:tab/>
            </w:r>
            <w:r>
              <w:rPr>
                <w:rFonts w:cs="Arial"/>
                <w:color w:val="FF0000"/>
                <w:kern w:val="2"/>
                <w:sz w:val="20"/>
                <w:szCs w:val="20"/>
              </w:rPr>
              <w:t>Se os perigos no final da vida útil forem previstos com base nos resultados do teste (incluindo os resultados das verificações de desmontagem), sempre reconsidere o projeto.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7">
                      <wp:simplePos x="0" y="0"/>
                      <wp:positionH relativeFrom="column">
                        <wp:posOffset>4686300</wp:posOffset>
                      </wp:positionH>
                      <wp:positionV relativeFrom="paragraph">
                        <wp:posOffset>13335</wp:posOffset>
                      </wp:positionV>
                      <wp:extent cx="389255" cy="226060"/>
                      <wp:effectExtent l="0" t="0" r="0" b="0"/>
                      <wp:wrapNone/>
                      <wp:docPr id="10" name="Frame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jc w:val="end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1-2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1.05pt;mso-position-vertical-relative:text;margin-left:369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1-2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snapToGrid w:val="false"/>
              <w:spacing w:lineRule="exact" w:line="240"/>
              <w:ind w:start="40" w:firstLine="110"/>
              <w:rPr>
                <w:rFonts w:cs="Arial"/>
                <w:color w:val="FF0000"/>
                <w:sz w:val="20"/>
                <w:szCs w:val="20"/>
              </w:rPr>
            </w:pPr>
            <w:r>
              <w:rPr>
                <w:rFonts w:cs="Arial"/>
                <w:color w:val="FF0000"/>
                <w:sz w:val="20"/>
                <w:szCs w:val="20"/>
              </w:rPr>
            </w:r>
            <w:bookmarkStart w:id="400" w:name="OLE_LINK209"/>
            <w:bookmarkStart w:id="401" w:name="OLE_LINK208"/>
            <w:bookmarkStart w:id="402" w:name="OLE_LINK169"/>
            <w:bookmarkStart w:id="403" w:name="OLE_LINK168"/>
            <w:bookmarkStart w:id="404" w:name="OLE_LINK209"/>
            <w:bookmarkStart w:id="405" w:name="OLE_LINK208"/>
            <w:bookmarkStart w:id="406" w:name="OLE_LINK169"/>
            <w:bookmarkStart w:id="407" w:name="OLE_LINK168"/>
            <w:bookmarkEnd w:id="404"/>
            <w:bookmarkEnd w:id="405"/>
            <w:bookmarkEnd w:id="406"/>
            <w:bookmarkEnd w:id="407"/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confirmar que o produto resultante é capaz de atender aos requisitos de acordo com o uso especificado ou uso pretendido, verifique a adequação do projeto/desenvolvimento no estágio de Inspeção do Produto e AQ1/AQ2.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o aplicativo, consulte os "Novos Padrões de Operação de Inicialização de Produção em Massa de Novo Produto" (APQ-BM-016), "Novos Padrões de Operação de Revisão de Qualidade de Produção em Massa de Novo Produto" (APQ-BQ-002) e "Padrões de Operação de Avaliação de Produto" (APQ -BE-001).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3">
                      <wp:simplePos x="0" y="0"/>
                      <wp:positionH relativeFrom="column">
                        <wp:posOffset>4785995</wp:posOffset>
                      </wp:positionH>
                      <wp:positionV relativeFrom="paragraph">
                        <wp:posOffset>8890</wp:posOffset>
                      </wp:positionV>
                      <wp:extent cx="389255" cy="226060"/>
                      <wp:effectExtent l="0" t="0" r="0" b="0"/>
                      <wp:wrapNone/>
                      <wp:docPr id="11" name="Frame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0.7pt;mso-position-vertical-relative:text;margin-left:376.8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Se necessário, verifique a adequação realizando um teste prático (de acordo com os "Monitor Product Control Standards" (APQ-BQ-014)), monitorando o teste e o teste de campo, etc.</w:t>
            </w:r>
          </w:p>
          <w:p>
            <w:pPr>
              <w:pStyle w:val="Normal"/>
              <w:snapToGrid w:val="false"/>
              <w:spacing w:lineRule="exact" w:line="240"/>
              <w:ind w:start="356" w:hanging="31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408" w:name="OLE_LINK169"/>
            <w:bookmarkStart w:id="409" w:name="OLE_LINK168"/>
            <w:bookmarkStart w:id="410" w:name="OLE_LINK169"/>
            <w:bookmarkStart w:id="411" w:name="OLE_LINK168"/>
            <w:bookmarkEnd w:id="410"/>
            <w:bookmarkEnd w:id="411"/>
          </w:p>
          <w:p>
            <w:pPr>
              <w:pStyle w:val="Bun"/>
              <w:spacing w:lineRule="exact" w:line="240"/>
              <w:rPr/>
            </w:pPr>
            <w:bookmarkStart w:id="412" w:name="OLE_LINK172"/>
            <w:bookmarkStart w:id="413" w:name="OLE_LINK171"/>
            <w:bookmarkEnd w:id="412"/>
            <w:bookmarkEnd w:id="413"/>
            <w:r>
              <w:rPr>
                <w:kern w:val="2"/>
              </w:rPr>
              <w:t>Quando ocorrerem alterações no planejamento do produto após a determinação da Política de Design (após a aprovação da Política de Planejamento), volte para a etapa da reunião para decidir a Política de Planejamento para alterar os detalhes da Política de Planejamento. No entanto, isso não se aplica a alterações insignificantes e aprovação para as quais foi obtida do aprovador do procedimento passo a passo.</w:t>
            </w:r>
          </w:p>
          <w:p>
            <w:pPr>
              <w:pStyle w:val="Bun"/>
              <w:spacing w:lineRule="exact" w:line="240"/>
              <w:rPr/>
            </w:pPr>
            <w:bookmarkStart w:id="414" w:name="OLE_LINK172"/>
            <w:bookmarkStart w:id="415" w:name="OLE_LINK171"/>
            <w:bookmarkStart w:id="416" w:name="OLE_LINK212"/>
            <w:bookmarkStart w:id="417" w:name="OLE_LINK174"/>
            <w:bookmarkStart w:id="418" w:name="OLE_LINK173"/>
            <w:bookmarkEnd w:id="414"/>
            <w:bookmarkEnd w:id="415"/>
            <w:bookmarkEnd w:id="416"/>
            <w:bookmarkEnd w:id="417"/>
            <w:bookmarkEnd w:id="418"/>
            <w:r>
              <w:rPr>
                <w:kern w:val="2"/>
              </w:rPr>
              <w:t>Quando ocorrerem alterações no projeto do produto após o desenho do projeto e a lista de componentes, etc., terem sido lançadas como saídas do projeto/desenvolvimento, altere o projeto com base nos "Padrões de operação de mudança de projeto" (APQ-BD-009).</w:t>
            </w:r>
          </w:p>
          <w:p>
            <w:pPr>
              <w:pStyle w:val="Bun"/>
              <w:spacing w:lineRule="exact" w:line="240"/>
              <w:rPr/>
            </w:pPr>
            <w:bookmarkStart w:id="419" w:name="OLE_LINK116"/>
            <w:bookmarkStart w:id="420" w:name="OLE_LINK6"/>
            <w:bookmarkStart w:id="421" w:name="OLE_LINK5"/>
            <w:bookmarkEnd w:id="419"/>
            <w:bookmarkEnd w:id="420"/>
            <w:bookmarkEnd w:id="421"/>
            <w:r>
              <w:rPr>
                <w:kern w:val="2"/>
              </w:rPr>
              <w:t>Quando ocorrerem mudanças em outras etapas, como requisitos de divisões, fichas de especificações, altere-as com base nas regras de alteração estipuladas nas regras de divisões.</w:t>
            </w:r>
          </w:p>
          <w:p>
            <w:pPr>
              <w:pStyle w:val="Normal"/>
              <w:snapToGrid w:val="false"/>
              <w:spacing w:lineRule="exact" w:line="240"/>
              <w:ind w:start="40" w:firstLine="11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422" w:name="OLE_LINK212"/>
            <w:bookmarkStart w:id="423" w:name="OLE_LINK174"/>
            <w:bookmarkStart w:id="424" w:name="OLE_LINK173"/>
            <w:bookmarkStart w:id="425" w:name="OLE_LINK212"/>
            <w:bookmarkStart w:id="426" w:name="OLE_LINK174"/>
            <w:bookmarkStart w:id="427" w:name="OLE_LINK173"/>
            <w:bookmarkEnd w:id="425"/>
            <w:bookmarkEnd w:id="426"/>
            <w:bookmarkEnd w:id="427"/>
          </w:p>
          <w:p>
            <w:pPr>
              <w:pStyle w:val="Bun"/>
              <w:spacing w:lineRule="exact" w:line="240"/>
              <w:rPr/>
            </w:pPr>
            <w:bookmarkStart w:id="428" w:name="OLE_LINK116"/>
            <w:bookmarkStart w:id="429" w:name="OLE_LINK6"/>
            <w:bookmarkStart w:id="430" w:name="OLE_LINK5"/>
            <w:bookmarkEnd w:id="428"/>
            <w:bookmarkEnd w:id="429"/>
            <w:bookmarkEnd w:id="430"/>
            <w:r>
              <w:rPr>
                <w:kern w:val="2"/>
              </w:rPr>
              <w:t>Quando terceirizar o projeto/desenvolvimento, incluindo a terceirização de uma parte do projeto e desenvolvimento, para o fluxo de trabalho do processo de produção, desde o planejamento do produto até a produção em massa de um novo produto, que envolve a terceirização da produção do produto acabado (incluindo peças compradas), estabeleça um processo de cooperação para o desenvolvimento com empreiteiras terceirizadas com base no "Processo de Desenvolvimento de Novos Produtos Adquiridos" (Anexo 2).</w:t>
            </w:r>
          </w:p>
          <w:p>
            <w:pPr>
              <w:pStyle w:val="Bun"/>
              <w:spacing w:lineRule="exact" w:line="240"/>
              <w:rPr/>
            </w:pPr>
            <w:r>
              <w:rPr>
                <w:kern w:val="2"/>
              </w:rPr>
              <w:t>Para obter detalhes sobre gerenciamento de terceirização, consulte os "Padrões de gerenciamento de parceiros de terceirização" (APQ-BG-012) e os "Padrões de operação de design e desenvolvimento" (APQ-BD-003).</w:t>
            </w: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12">
                      <wp:simplePos x="0" y="0"/>
                      <wp:positionH relativeFrom="column">
                        <wp:posOffset>4815205</wp:posOffset>
                      </wp:positionH>
                      <wp:positionV relativeFrom="paragraph">
                        <wp:posOffset>152400</wp:posOffset>
                      </wp:positionV>
                      <wp:extent cx="389255" cy="226060"/>
                      <wp:effectExtent l="0" t="0" r="0" b="0"/>
                      <wp:wrapNone/>
                      <wp:docPr id="12" name="Frame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255" cy="226060"/>
                              </a:xfrm>
                              <a:prstGeom prst="rect"/>
                              <a:solidFill>
                                <a:srgbClr val="FFFFFF">
                                  <a:alpha val="0"/>
                                </a:srgb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/>
                                    <w:t>1-1</w:t>
                                  </w:r>
                                </w:p>
                              </w:txbxContent>
                            </wps:txbx>
                            <wps:bodyPr anchor="t" lIns="74930" tIns="9525" rIns="74930" bIns="95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fillcolor="#FFFFFF" style="position:absolute;rotation:0;width:30.65pt;height:17.8pt;mso-wrap-distance-left:9.05pt;mso-wrap-distance-right:9.05pt;mso-wrap-distance-top:0pt;mso-wrap-distance-bottom:0pt;margin-top:12pt;mso-position-vertical-relative:text;margin-left:379.15pt;mso-position-horizontal-relative:text">
                      <v:fill opacity="0f"/>
                      <v:textbox inset="0.0819444444444444in,0.0104166666666667in,0.0819444444444444in,0.0104166666666667in"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1-1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Bun"/>
              <w:spacing w:lineRule="exact" w:line="240"/>
              <w:rPr>
                <w:kern w:val="2"/>
              </w:rPr>
            </w:pPr>
            <w:r>
              <w:rPr>
                <w:kern w:val="2"/>
              </w:rPr>
              <w:t>Todas as regras relacionadas devem ser aplicadas no caso de terceirização de parte do projeto e desenvolvimento que não envolva a terceirização da produção do produto acabado.</w:t>
            </w:r>
          </w:p>
          <w:p>
            <w:pPr>
              <w:pStyle w:val="Normal"/>
              <w:snapToGrid w:val="false"/>
              <w:spacing w:lineRule="exact" w:line="240"/>
              <w:ind w:start="356" w:hanging="316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</w:p>
          <w:p>
            <w:pPr>
              <w:pStyle w:val="Bun"/>
              <w:spacing w:lineRule="exact" w:line="240"/>
              <w:rPr/>
            </w:pPr>
            <w:bookmarkStart w:id="431" w:name="OLE_LINK186"/>
            <w:bookmarkStart w:id="432" w:name="OLE_LINK185"/>
            <w:bookmarkStart w:id="433" w:name="OLE_LINK134"/>
            <w:bookmarkStart w:id="434" w:name="OLE_LINK133"/>
            <w:bookmarkEnd w:id="431"/>
            <w:bookmarkEnd w:id="432"/>
            <w:r>
              <w:rPr>
                <w:kern w:val="2"/>
              </w:rPr>
              <w:t xml:space="preserve">À medida que o ambiente de mercado muda, os detalhes das demandas para o produto mudam. Para reconfirmar que a qualidade do projeto está em conformidade com as leis e regulamentos atuais (verificação de compatibilidade), avalie e verifique os produtos que seguem, usando o processo de desenvolvimento usado para o estágio B, embora o estágio de desenvolvimento do produto seja, na verdade, o estágio C.</w:t>
            </w:r>
            <w:bookmarkEnd w:id="433"/>
            <w:bookmarkEnd w:id="434"/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Start w:id="435" w:name="OLE_LINK186"/>
            <w:bookmarkStart w:id="436" w:name="OLE_LINK185"/>
            <w:bookmarkStart w:id="437" w:name="OLE_LINK188"/>
            <w:bookmarkStart w:id="438" w:name="OLE_LINK187"/>
            <w:bookmarkEnd w:id="435"/>
            <w:bookmarkEnd w:id="436"/>
            <w:bookmarkEnd w:id="437"/>
            <w:bookmarkEnd w:id="438"/>
            <w:r>
              <w:rPr>
                <w:color w:val="000000"/>
                <w:kern w:val="2"/>
              </w:rPr>
              <w:t>(1)</w:t>
            </w:r>
            <w:bookmarkStart w:id="439" w:name="OLE_LINK44"/>
            <w:bookmarkStart w:id="440" w:name="OLE_LINK43"/>
            <w:r>
              <w:rPr>
                <w:color w:val="000000"/>
                <w:kern w:val="2"/>
              </w:rPr>
              <w:tab/>
              <w:t>O primeiro modelo da categoria de produto, no qual o modelo do estágio de desenvolvimento C foi produzido continuamente por vários anos.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bookmarkEnd w:id="439"/>
            <w:bookmarkEnd w:id="440"/>
            <w:r>
              <w:rPr>
                <w:color w:val="000000"/>
                <w:kern w:val="2"/>
              </w:rPr>
              <w:tab/>
              <w:t>(Para categoria de produto, cujo período de desenvolvimento é de vários anos, o primeiro modelo desenvolvido de vez em quando)</w:t>
            </w:r>
          </w:p>
          <w:p>
            <w:pPr>
              <w:pStyle w:val="1"/>
              <w:spacing w:lineRule="exact" w:line="240"/>
              <w:rPr>
                <w:color w:val="000000"/>
              </w:rPr>
            </w:pPr>
            <w:r>
              <w:rPr>
                <w:color w:val="000000"/>
                <w:kern w:val="2"/>
              </w:rPr>
              <w:t xml:space="preserve">(2) Modelos com grande número de unidades e que tiveram grande impacto no desempenho do negócio.</w:t>
              <w:tab/>
            </w:r>
          </w:p>
          <w:p>
            <w:pPr>
              <w:pStyle w:val="Bun"/>
              <w:spacing w:lineRule="exact" w:line="240"/>
              <w:rPr/>
            </w:pPr>
            <w:bookmarkStart w:id="441" w:name="OLE_LINK48"/>
            <w:bookmarkStart w:id="442" w:name="OLE_LINK47"/>
            <w:bookmarkEnd w:id="441"/>
            <w:bookmarkEnd w:id="442"/>
            <w:r>
              <w:rPr>
                <w:kern w:val="2"/>
              </w:rPr>
              <w:t>Os detalhes devem ser estipulados na norma da divisão de acordo com as condições reais do produto.</w:t>
            </w:r>
          </w:p>
          <w:p>
            <w:pPr>
              <w:pStyle w:val="Bun"/>
              <w:spacing w:lineRule="exact" w:line="240"/>
              <w:rPr>
                <w:strike/>
              </w:rPr>
            </w:pPr>
            <w:bookmarkStart w:id="443" w:name="OLE_LINK48"/>
            <w:bookmarkStart w:id="444" w:name="OLE_LINK47"/>
            <w:bookmarkEnd w:id="443"/>
            <w:bookmarkEnd w:id="444"/>
            <w:r>
              <w:rPr>
                <w:kern w:val="2"/>
              </w:rPr>
              <w:t>Caso ocorram alterações no conteúdo do projeto após esta verificação de compatibilidade no novo produto, considerar a necessidade de alteração nos produtos já fabricados e comercializados.</w:t>
            </w:r>
          </w:p>
          <w:p>
            <w:pPr>
              <w:pStyle w:val="Normal"/>
              <w:snapToGrid w:val="false"/>
              <w:spacing w:lineRule="exact" w:line="240"/>
              <w:ind w:start="348" w:hanging="208"/>
              <w:rPr>
                <w:rFonts w:cs="Arial"/>
                <w:strike/>
                <w:szCs w:val="20"/>
              </w:rPr>
            </w:pPr>
            <w:r>
              <w:rPr>
                <w:rFonts w:cs="Arial"/>
                <w:strike/>
                <w:szCs w:val="20"/>
              </w:rPr>
            </w:r>
            <w:bookmarkStart w:id="445" w:name="OLE_LINK188"/>
            <w:bookmarkStart w:id="446" w:name="OLE_LINK187"/>
            <w:bookmarkStart w:id="447" w:name="OLE_LINK188"/>
            <w:bookmarkStart w:id="448" w:name="OLE_LINK187"/>
            <w:bookmarkEnd w:id="447"/>
            <w:bookmarkEnd w:id="448"/>
          </w:p>
          <w:p>
            <w:pPr>
              <w:pStyle w:val="Bun"/>
              <w:spacing w:lineRule="exact" w:line="240"/>
              <w:rPr/>
            </w:pPr>
            <w:bookmarkStart w:id="449" w:name="OLE_LINK214"/>
            <w:bookmarkStart w:id="450" w:name="OLE_LINK213"/>
            <w:bookmarkEnd w:id="449"/>
            <w:bookmarkEnd w:id="450"/>
            <w:r>
              <w:rPr>
                <w:kern w:val="2"/>
              </w:rPr>
              <w:t>Os registros relacionados ao projeto/desenvolvimento devem ser gerenciados e arquivados de acordo com os "Padrões de Controle de Documentos de Qualidade e Registros de Qualidade" (APQ-BG-001).</w:t>
            </w:r>
          </w:p>
          <w:p>
            <w:pPr>
              <w:pStyle w:val="Normal"/>
              <w:snapToGrid w:val="false"/>
              <w:spacing w:lineRule="exact" w:line="24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</w:r>
            <w:bookmarkStart w:id="451" w:name="OLE_LINK214"/>
            <w:bookmarkStart w:id="452" w:name="OLE_LINK213"/>
            <w:bookmarkStart w:id="453" w:name="OLE_LINK214"/>
            <w:bookmarkStart w:id="454" w:name="OLE_LINK213"/>
            <w:bookmarkEnd w:id="453"/>
            <w:bookmarkEnd w:id="454"/>
          </w:p>
        </w:tc>
      </w:tr>
    </w:tbl>
    <w:p>
      <w:pPr>
        <w:pStyle w:val="Normal"/>
        <w:snapToGrid w:val="false"/>
        <w:spacing w:lineRule="auto" w:line="300"/>
        <w:ind w:start="2310" w:hanging="2310"/>
        <w:rPr>
          <w:rFonts w:cs="Arial"/>
        </w:rPr>
      </w:pPr>
      <w:r>
        <w:rPr>
          <w:rFonts w:cs="Arial"/>
        </w:rPr>
      </w:r>
    </w:p>
    <w:p>
      <w:pPr>
        <w:pStyle w:val="Normal"/>
        <w:snapToGrid w:val="false"/>
        <w:spacing w:lineRule="auto" w:line="300"/>
        <w:ind w:start="2310" w:hanging="2310"/>
        <w:rPr>
          <w:rFonts w:cs="Arial"/>
        </w:rPr>
      </w:pPr>
      <w:r>
        <w:rPr>
          <w:rFonts w:cs="Arial"/>
        </w:rPr>
      </w:r>
    </w:p>
    <w:p>
      <w:pPr>
        <w:pStyle w:val="Normal"/>
        <w:snapToGrid w:val="false"/>
        <w:spacing w:lineRule="auto" w:line="300"/>
        <w:rPr>
          <w:rFonts w:cs="Arial"/>
        </w:rPr>
      </w:pPr>
      <w:r>
        <w:rPr>
          <w:rFonts w:cs="Arial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465" w:header="567" w:top="1151" w:footer="284" w:bottom="65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ＭＳ 明朝">
    <w:altName w:val="MS Mincho"/>
    <w:charset w:val="80"/>
    <w:family w:val="roman"/>
    <w:pitch w:val="default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cs="Arial"/>
        <w:kern w:val="2"/>
        <w:sz w:val="21"/>
        <w:szCs w:val="22"/>
      </w:rPr>
    </w:pPr>
    <w:r>
      <w:rPr>
        <w:rFonts w:cs="Arial"/>
        <w:kern w:val="2"/>
        <w:sz w:val="21"/>
        <w:szCs w:val="22"/>
      </w:rPr>
      <w:t>Empresa de Eletrodomésticos, Panasonic Corporation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6304280" cy="364490"/>
              <wp:effectExtent l="0" t="0" r="0" b="0"/>
              <wp:wrapNone/>
              <wp:docPr id="13" name="Frame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4280" cy="36449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tbl>
                          <w:tblPr>
                            <w:tblW w:w="9928" w:type="dxa"/>
                            <w:jc w:val="start"/>
                            <w:tblInd w:w="-138" w:type="dxa"/>
                            <w:tblLayout w:type="fixed"/>
                            <w:tblCellMar>
                              <w:top w:w="0" w:type="dxa"/>
                              <w:start w:w="108" w:type="dxa"/>
                              <w:bottom w:w="0" w:type="dxa"/>
                              <w:end w:w="108" w:type="dxa"/>
                            </w:tblCellMar>
                          </w:tblPr>
                          <w:tblGrid>
                            <w:gridCol w:w="2268"/>
                            <w:gridCol w:w="5954"/>
                            <w:gridCol w:w="1706"/>
                          </w:tblGrid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12" w:space="0" w:color="000000"/>
                                  <w:start w:val="single" w:sz="12" w:space="0" w:color="000000"/>
                                  <w:bottom w:val="single" w:sz="6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snapToGrid w:val="false"/>
                                  <w:jc w:val="center"/>
                                  <w:rPr>
                                    <w:rFonts w:cs="Arial"/>
                                    <w:sz w:val="21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 w:val="21"/>
                                    <w:szCs w:val="22"/>
                                  </w:rPr>
                                  <w:t>Nº padrão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restart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b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Arial"/>
                                    <w:b/>
                                    <w:kern w:val="2"/>
                                    <w:sz w:val="24"/>
                                    <w:szCs w:val="22"/>
                                  </w:rPr>
                                  <w:t>Regras de gerenciamento de desenvolvimento</w:t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6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snapToGrid w:val="false"/>
                                  <w:rPr>
                                    <w:rFonts w:cs="Arial"/>
                                    <w:sz w:val="21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 w:val="21"/>
                                    <w:szCs w:val="22"/>
                                  </w:rPr>
                                  <w:t xml:space="preserve">Página:</w:t>
                                </w:r>
                                <w:r>
                                  <w:rPr>
                                    <w:rFonts w:cs="Arial"/>
                                    <w:kern w:val="2"/>
                                    <w:sz w:val="21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cs="Arial"/>
                                  </w:rPr>
                                  <w:instrText> PAGE </w:instrTex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cs="Arial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cs="Arial"/>
                                  </w:rPr>
                                  <w:t>5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cs="Arial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cs="Arial"/>
                                    <w:sz w:val="21"/>
                                  </w:rPr>
                                  <w:t>/5</w:t>
                                </w:r>
                              </w:p>
                            </w:tc>
                          </w:tr>
                          <w:tr>
                            <w:trPr/>
                            <w:tc>
                              <w:tcPr>
                                <w:tcW w:w="2268" w:type="dxa"/>
                                <w:tcBorders>
                                  <w:top w:val="single" w:sz="6" w:space="0" w:color="000000"/>
                                  <w:start w:val="single" w:sz="12" w:space="0" w:color="000000"/>
                                  <w:bottom w:val="single" w:sz="12" w:space="0" w:color="000000"/>
                                  <w:end w:val="single" w:sz="6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</w:tabs>
                                  <w:jc w:val="center"/>
                                  <w:rPr>
                                    <w:rFonts w:cs="Arial"/>
                                    <w:sz w:val="21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 w:val="21"/>
                                    <w:szCs w:val="22"/>
                                  </w:rPr>
                                  <w:t>APQ-AD-001</w:t>
                                </w:r>
                              </w:p>
                            </w:tc>
                            <w:tc>
                              <w:tcPr>
                                <w:tcW w:w="5954" w:type="dxa"/>
                                <w:vMerge w:val="continue"/>
                                <w:tcBorders>
                                  <w:top w:val="single" w:sz="12" w:space="0" w:color="000000"/>
                                  <w:start w:val="single" w:sz="6" w:space="0" w:color="000000"/>
                                  <w:bottom w:val="single" w:sz="4" w:space="0" w:color="000000"/>
                                  <w:end w:val="single" w:sz="6" w:space="0" w:color="000000"/>
                                </w:tcBorders>
                                <w:vAlign w:val="center"/>
                              </w:tcPr>
                              <w:p>
                                <w:pPr>
                                  <w:pStyle w:val="Header"/>
                                  <w:snapToGrid w:val="false"/>
                                  <w:rPr>
                                    <w:rFonts w:cs="Arial"/>
                                    <w:sz w:val="21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 w:val="21"/>
                                    <w:szCs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1706" w:type="dxa"/>
                                <w:tcBorders>
                                  <w:top w:val="single" w:sz="6" w:space="0" w:color="000000"/>
                                  <w:start w:val="single" w:sz="6" w:space="0" w:color="000000"/>
                                  <w:bottom w:val="single" w:sz="12" w:space="0" w:color="000000"/>
                                  <w:end w:val="single" w:sz="12" w:space="0" w:color="000000"/>
                                </w:tcBorders>
                              </w:tcPr>
                              <w:p>
                                <w:pPr>
                                  <w:pStyle w:val="Header"/>
                                  <w:tabs>
                                    <w:tab w:val="clear" w:pos="840"/>
                                    <w:tab w:val="center" w:pos="1032" w:leader="none"/>
                                  </w:tabs>
                                  <w:rPr>
                                    <w:rFonts w:cs="Arial"/>
                                    <w:sz w:val="21"/>
                                  </w:rPr>
                                </w:pPr>
                                <w:r>
                                  <w:rPr>
                                    <w:rFonts w:cs="Arial"/>
                                    <w:kern w:val="2"/>
                                    <w:sz w:val="21"/>
                                    <w:szCs w:val="22"/>
                                  </w:rPr>
                                  <w:t>Versão: 1-2</w:t>
                                </w:r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96.4pt;height:28.7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 inset="0in,0in,0in,0in">
                <w:txbxContent>
                  <w:tbl>
                    <w:tblPr>
                      <w:tblW w:w="9928" w:type="dxa"/>
                      <w:jc w:val="start"/>
                      <w:tblInd w:w="-138" w:type="dxa"/>
                      <w:tblLayout w:type="fixed"/>
                      <w:tblCellMar>
                        <w:top w:w="0" w:type="dxa"/>
                        <w:start w:w="108" w:type="dxa"/>
                        <w:bottom w:w="0" w:type="dxa"/>
                        <w:end w:w="108" w:type="dxa"/>
                      </w:tblCellMar>
                    </w:tblPr>
                    <w:tblGrid>
                      <w:gridCol w:w="2268"/>
                      <w:gridCol w:w="5954"/>
                      <w:gridCol w:w="1706"/>
                    </w:tblGrid>
                    <w:tr>
                      <w:trPr/>
                      <w:tc>
                        <w:tcPr>
                          <w:tcW w:w="2268" w:type="dxa"/>
                          <w:tcBorders>
                            <w:top w:val="single" w:sz="12" w:space="0" w:color="000000"/>
                            <w:start w:val="single" w:sz="12" w:space="0" w:color="000000"/>
                            <w:bottom w:val="single" w:sz="6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snapToGrid w:val="false"/>
                            <w:jc w:val="center"/>
                            <w:rPr>
                              <w:rFonts w:cs="Arial"/>
                              <w:sz w:val="21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 w:val="21"/>
                              <w:szCs w:val="22"/>
                            </w:rPr>
                            <w:t>Nº padrão</w:t>
                          </w:r>
                        </w:p>
                      </w:tc>
                      <w:tc>
                        <w:tcPr>
                          <w:tcW w:w="5954" w:type="dxa"/>
                          <w:vMerge w:val="restart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b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Arial"/>
                              <w:b/>
                              <w:kern w:val="2"/>
                              <w:sz w:val="24"/>
                              <w:szCs w:val="22"/>
                            </w:rPr>
                            <w:t>Regras de gerenciamento de desenvolvimento</w:t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6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snapToGrid w:val="false"/>
                            <w:rPr>
                              <w:rFonts w:cs="Arial"/>
                              <w:sz w:val="21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 w:val="21"/>
                              <w:szCs w:val="22"/>
                            </w:rPr>
                            <w:t xml:space="preserve">Página:</w:t>
                          </w:r>
                          <w:r>
                            <w:rPr>
                              <w:rFonts w:cs="Arial"/>
                              <w:kern w:val="2"/>
                              <w:sz w:val="21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cs="Arial"/>
                            </w:rPr>
                            <w:instrText> PAGE </w:instrTex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cs="Arial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cs="Arial"/>
                            </w:rPr>
                            <w:t>5</w:t>
                          </w:r>
                          <w:r>
                            <w:rPr>
                              <w:sz w:val="21"/>
                              <w:kern w:val="2"/>
                              <w:szCs w:val="22"/>
                              <w:rFonts w:cs="Arial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21"/>
                            </w:rPr>
                            <w:t>/5</w:t>
                          </w:r>
                        </w:p>
                      </w:tc>
                    </w:tr>
                    <w:tr>
                      <w:trPr/>
                      <w:tc>
                        <w:tcPr>
                          <w:tcW w:w="2268" w:type="dxa"/>
                          <w:tcBorders>
                            <w:top w:val="single" w:sz="6" w:space="0" w:color="000000"/>
                            <w:start w:val="single" w:sz="12" w:space="0" w:color="000000"/>
                            <w:bottom w:val="single" w:sz="12" w:space="0" w:color="000000"/>
                            <w:end w:val="single" w:sz="6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</w:tabs>
                            <w:jc w:val="center"/>
                            <w:rPr>
                              <w:rFonts w:cs="Arial"/>
                              <w:sz w:val="21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 w:val="21"/>
                              <w:szCs w:val="22"/>
                            </w:rPr>
                            <w:t>APQ-AD-001</w:t>
                          </w:r>
                        </w:p>
                      </w:tc>
                      <w:tc>
                        <w:tcPr>
                          <w:tcW w:w="5954" w:type="dxa"/>
                          <w:vMerge w:val="continue"/>
                          <w:tcBorders>
                            <w:top w:val="single" w:sz="12" w:space="0" w:color="000000"/>
                            <w:start w:val="single" w:sz="6" w:space="0" w:color="000000"/>
                            <w:bottom w:val="single" w:sz="4" w:space="0" w:color="000000"/>
                            <w:end w:val="single" w:sz="6" w:space="0" w:color="000000"/>
                          </w:tcBorders>
                          <w:vAlign w:val="center"/>
                        </w:tcPr>
                        <w:p>
                          <w:pPr>
                            <w:pStyle w:val="Header"/>
                            <w:snapToGrid w:val="false"/>
                            <w:rPr>
                              <w:rFonts w:cs="Arial"/>
                              <w:sz w:val="21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 w:val="21"/>
                              <w:szCs w:val="20"/>
                            </w:rPr>
                          </w:r>
                        </w:p>
                      </w:tc>
                      <w:tc>
                        <w:tcPr>
                          <w:tcW w:w="1706" w:type="dxa"/>
                          <w:tcBorders>
                            <w:top w:val="single" w:sz="6" w:space="0" w:color="000000"/>
                            <w:start w:val="single" w:sz="6" w:space="0" w:color="000000"/>
                            <w:bottom w:val="single" w:sz="12" w:space="0" w:color="000000"/>
                            <w:end w:val="single" w:sz="12" w:space="0" w:color="000000"/>
                          </w:tcBorders>
                        </w:tcPr>
                        <w:p>
                          <w:pPr>
                            <w:pStyle w:val="Header"/>
                            <w:tabs>
                              <w:tab w:val="clear" w:pos="840"/>
                              <w:tab w:val="center" w:pos="1032" w:leader="none"/>
                            </w:tabs>
                            <w:rPr>
                              <w:rFonts w:cs="Arial"/>
                              <w:sz w:val="21"/>
                            </w:rPr>
                          </w:pPr>
                          <w:r>
                            <w:rPr>
                              <w:rFonts w:cs="Arial"/>
                              <w:kern w:val="2"/>
                              <w:sz w:val="21"/>
                              <w:szCs w:val="22"/>
                            </w:rPr>
                            <w:t>Versão: 1-2</w:t>
                          </w:r>
                        </w:p>
                      </w:tc>
                    </w:tr>
                  </w:tbl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84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ＭＳ 明朝;MS Mincho" w:cs="Arial"/>
      <w:color w:val="auto"/>
      <w:sz w:val="20"/>
      <w:szCs w:val="21"/>
      <w:lang w:val="en-US" w:eastAsia="ja-JP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2">
    <w:name w:val="WW8Num1z2"/>
    <w:qFormat/>
    <w:rPr>
      <w:rFonts w:ascii="Courier New" w:hAnsi="Courier New" w:cs="Courier New"/>
    </w:rPr>
  </w:style>
  <w:style w:type="character" w:styleId="WW8Num1z3">
    <w:name w:val="WW8Num1z3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ＭＳ 明朝;MS Mincho" w:hAnsi="ＭＳ 明朝;MS Mincho" w:eastAsia="ＭＳ 明朝;MS Mincho" w:cs="Times New Roman"/>
    </w:rPr>
  </w:style>
  <w:style w:type="character" w:styleId="WW8Num3z1">
    <w:name w:val="WW8Num3z1"/>
    <w:qFormat/>
    <w:rPr>
      <w:rFonts w:ascii="Wingdings" w:hAnsi="Wingdings" w:cs="Wingdings"/>
    </w:rPr>
  </w:style>
  <w:style w:type="character" w:styleId="Style14">
    <w:name w:val="段落フォント"/>
    <w:qFormat/>
    <w:rPr/>
  </w:style>
  <w:style w:type="character" w:styleId="Style15">
    <w:name w:val="コメント参照"/>
    <w:qFormat/>
    <w:rPr>
      <w:sz w:val="18"/>
      <w:szCs w:val="18"/>
      <w:lang w:val="en-US"/>
    </w:rPr>
  </w:style>
  <w:style w:type="character" w:styleId="InternetLink">
    <w:name w:val="Hyperlink"/>
    <w:rPr>
      <w:color w:val="0000FF"/>
      <w:u w:val="single"/>
      <w:lang w:val="en-US"/>
    </w:rPr>
  </w:style>
  <w:style w:type="character" w:styleId="VisitedInternetLink">
    <w:name w:val="FollowedHyperlink"/>
    <w:rPr>
      <w:color w:val="800080"/>
      <w:u w:val="singl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84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napToGrid w:val="false"/>
    </w:pPr>
    <w:rPr/>
  </w:style>
  <w:style w:type="paragraph" w:styleId="Footer">
    <w:name w:val="Footer"/>
    <w:basedOn w:val="Normal"/>
    <w:pPr>
      <w:snapToGrid w:val="false"/>
    </w:pPr>
    <w:rPr/>
  </w:style>
  <w:style w:type="paragraph" w:styleId="Style16">
    <w:name w:val="吹き出し"/>
    <w:basedOn w:val="Normal"/>
    <w:qFormat/>
    <w:pPr/>
    <w:rPr>
      <w:rFonts w:eastAsia="ＭＳ ゴシック;MS Gothic"/>
      <w:sz w:val="18"/>
      <w:szCs w:val="18"/>
    </w:rPr>
  </w:style>
  <w:style w:type="paragraph" w:styleId="Style17">
    <w:name w:val="コメント文字列"/>
    <w:basedOn w:val="Normal"/>
    <w:qFormat/>
    <w:pPr/>
    <w:rPr/>
  </w:style>
  <w:style w:type="paragraph" w:styleId="Style18">
    <w:name w:val="コメント内容"/>
    <w:basedOn w:val="Style17"/>
    <w:next w:val="Style17"/>
    <w:qFormat/>
    <w:pPr/>
    <w:rPr>
      <w:rFonts w:cs="ＭＳ 明朝;MS Mincho"/>
      <w:b/>
      <w:bCs/>
    </w:rPr>
  </w:style>
  <w:style w:type="paragraph" w:styleId="1">
    <w:name w:val="(1)"/>
    <w:basedOn w:val="Normal"/>
    <w:qFormat/>
    <w:pPr>
      <w:snapToGrid w:val="false"/>
      <w:ind w:start="692" w:hanging="484"/>
    </w:pPr>
    <w:rPr>
      <w:rFonts w:eastAsia="ＭＳ Ｐゴシック" w:cs="Arial"/>
      <w:color w:val="000000"/>
      <w:szCs w:val="20"/>
    </w:rPr>
  </w:style>
  <w:style w:type="paragraph" w:styleId="11">
    <w:name w:val="1."/>
    <w:basedOn w:val="Normal"/>
    <w:qFormat/>
    <w:pPr>
      <w:snapToGrid w:val="false"/>
      <w:ind w:start="350" w:hanging="350"/>
    </w:pPr>
    <w:rPr>
      <w:rFonts w:eastAsia="ＭＳ Ｐゴシック" w:cs="Arial"/>
      <w:szCs w:val="20"/>
    </w:rPr>
  </w:style>
  <w:style w:type="paragraph" w:styleId="111">
    <w:name w:val="1.1"/>
    <w:basedOn w:val="Normal"/>
    <w:qFormat/>
    <w:pPr>
      <w:snapToGrid w:val="false"/>
      <w:ind w:start="658" w:hanging="469"/>
    </w:pPr>
    <w:rPr>
      <w:rFonts w:eastAsia="ＭＳ Ｐゴシック" w:cs="Arial"/>
      <w:color w:val="000000"/>
      <w:szCs w:val="20"/>
    </w:rPr>
  </w:style>
  <w:style w:type="paragraph" w:styleId="Bun">
    <w:name w:val="bun"/>
    <w:basedOn w:val="Normal"/>
    <w:qFormat/>
    <w:pPr>
      <w:snapToGrid w:val="false"/>
      <w:ind w:firstLine="4"/>
    </w:pPr>
    <w:rPr>
      <w:rFonts w:eastAsia="ＭＳ Ｐゴシック" w:cs="Arial"/>
      <w:szCs w:val="20"/>
    </w:rPr>
  </w:style>
  <w:style w:type="paragraph" w:styleId="Ten">
    <w:name w:val="ten"/>
    <w:basedOn w:val="Normal"/>
    <w:qFormat/>
    <w:pPr>
      <w:ind w:start="858" w:hanging="224"/>
    </w:pPr>
    <w:rPr>
      <w:sz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Relationship Id="r_odt_hyperlink" Type="http://schemas.openxmlformats.org/officeDocument/2006/relationships/hyperlink" Target="https://www.onlinedoctranslator.com/pt/?utm_source=onlinedoctranslator&amp;utm_medium=doc&amp;utm_campaign=attribution" TargetMode="External"/><Relationship Id="r_odt_logo" Type="http://schemas.openxmlformats.org/officeDocument/2006/relationships/image" Target="media/odt_attribution_logo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LibreOffice/7.0.6.2$Linux_X86_64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2016-03-10T07:10:00Z</dcterms:created>
  <dc:creator>山田　芳久</dc:creator>
  <dc:description/>
  <cp:keywords> </cp:keywords>
  <dc:language>en-US</dc:language>
  <cp:lastModifiedBy>や~まだ</cp:lastModifiedBy>
  <cp:lastPrinted>2013-09-09T11:15:00Z</cp:lastPrinted>
  <dcterms:modified xsi:type="dcterms:W3CDTF">2016-03-13T23:44:00Z</dcterms:modified>
  <cp:revision>3</cp:revision>
  <dc:subject/>
  <dc:title>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61x">
    <vt:lpwstr>3.00000000000000</vt:lpwstr>
  </property>
</Properties>
</file>