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rFonts w:ascii="Arial" w:hAnsi="Arial" w:cs="Arial"/>
        </w:rPr>
      </w:pPr>
      <w:r>
        <w:rPr>
          <w:rFonts w:cs="Arial" w:ascii="Arial" w:hAnsi="Arial"/>
        </w:rPr>
      </w:r>
      <w:r>
        <mc:AlternateContent>
          <mc:Choice Requires="wps">
            <w:drawing>
              <wp:anchor behindDoc="0" distT="0" distB="0" distL="0" distR="90170" simplePos="0" locked="0" layoutInCell="0" allowOverlap="1" relativeHeight="3">
                <wp:simplePos x="0" y="0"/>
                <wp:positionH relativeFrom="column">
                  <wp:posOffset>-78105</wp:posOffset>
                </wp:positionH>
                <wp:positionV relativeFrom="paragraph">
                  <wp:posOffset>635</wp:posOffset>
                </wp:positionV>
                <wp:extent cx="625665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56655" cy="10692130"/>
                        </a:xfrm>
                        <a:prstGeom prst="rect"/>
                        <a:solidFill>
                          <a:srgbClr val="FFFFFF">
                            <a:alpha val="0"/>
                          </a:srgbClr>
                        </a:solidFill>
                      </wps:spPr>
                      <wps:txbx>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ind w:start="283" w:hanging="283"/>
                                    <w:jc w:val="start"/>
                                    <w:rPr>
                                      <w:rFonts w:ascii="Arial" w:hAnsi="Arial" w:cs="Arial"/>
                                      <w:sz w:val="21"/>
                                      <w:szCs w:val="21"/>
                                    </w:rPr>
                                  </w:pPr>
                                  <w:bookmarkStart w:id="0" w:name="OLE_LINK2"/>
                                  <w:bookmarkStart w:id="1" w:name="OLE_LINK4"/>
                                  <w:bookmarkStart w:id="2" w:name="OLE_LINK3"/>
                                  <w:bookmarkEnd w:id="0"/>
                                  <w:bookmarkEnd w:id="1"/>
                                  <w:bookmarkEnd w:id="2"/>
                                  <w:r>
                                    <w:rPr>
                                      <w:rFonts w:cs="Arial" w:ascii="Arial" w:hAnsi="Arial"/>
                                      <w:sz w:val="21"/>
                                      <w:szCs w:val="21"/>
                                    </w:rPr>
                                    <w:t>1. Propósito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2. Âmbito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3. Estabelecimento,</w:t>
                                    <w:tab/>
                                  </w:r>
                                  <w:r>
                                    <w:rPr>
                                      <w:rFonts w:cs="Arial" w:ascii="Arial" w:hAnsi="Arial"/>
                                      <w:color w:val="00B0F0"/>
                                      <w:sz w:val="21"/>
                                      <w:szCs w:val="21"/>
                                    </w:rPr>
                                    <w:t>revisão/revogação</w:t>
                                  </w:r>
                                  <w:r>
                                    <w:rPr>
                                      <w:rFonts w:cs="Arial" w:ascii="Arial" w:hAnsi="Arial"/>
                                      <w:sz w:val="21"/>
                                      <w:szCs w:val="21"/>
                                    </w:rPr>
                                    <w:t xml:space="preserve">, e</w:t>
                                  </w:r>
                                  <w:r>
                                    <w:rPr>
                                      <w:rFonts w:cs="Arial" w:ascii="Arial" w:hAnsi="Arial"/>
                                      <w:color w:val="00B0F0"/>
                                      <w:sz w:val="21"/>
                                      <w:szCs w:val="21"/>
                                    </w:rPr>
                                    <w:t>emissão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4.Definições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5. Sistema de promoção e funções</w:t>
                                    <w:tab/>
                                  </w:r>
                                </w:p>
                                <w:p>
                                  <w:pPr>
                                    <w:pStyle w:val="Normal"/>
                                    <w:snapToGrid w:val="false"/>
                                    <w:spacing w:lineRule="auto" w:line="288"/>
                                    <w:ind w:start="565" w:hanging="462"/>
                                    <w:jc w:val="start"/>
                                    <w:rPr/>
                                  </w:pPr>
                                  <w:r>
                                    <w:rPr>
                                      <w:rFonts w:cs="Arial" w:ascii="Arial" w:hAnsi="Arial"/>
                                      <w:sz w:val="21"/>
                                      <w:szCs w:val="21"/>
                                    </w:rPr>
                                    <w:t>5.1 Sistema de promoção da AP</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64"/>
                                    <w:jc w:val="start"/>
                                    <w:rPr>
                                      <w:rFonts w:ascii="Arial" w:hAnsi="Arial" w:cs="Arial"/>
                                      <w:sz w:val="21"/>
                                      <w:szCs w:val="21"/>
                                    </w:rPr>
                                  </w:pPr>
                                  <w:r>
                                    <w:rPr>
                                      <w:rFonts w:cs="Arial" w:ascii="Arial" w:hAnsi="Arial"/>
                                      <w:sz w:val="21"/>
                                      <w:szCs w:val="21"/>
                                    </w:rPr>
                                  </w:r>
                                </w:p>
                                <w:p>
                                  <w:pPr>
                                    <w:pStyle w:val="Normal"/>
                                    <w:snapToGrid w:val="false"/>
                                    <w:spacing w:lineRule="auto" w:line="288"/>
                                    <w:ind w:start="851" w:hanging="567"/>
                                    <w:jc w:val="start"/>
                                    <w:rPr>
                                      <w:rFonts w:ascii="Arial" w:hAnsi="Arial" w:cs="Arial"/>
                                      <w:sz w:val="21"/>
                                      <w:szCs w:val="21"/>
                                    </w:rPr>
                                  </w:pPr>
                                  <w:r>
                                    <w:rPr>
                                      <w:rFonts w:cs="Arial" w:ascii="Arial" w:hAnsi="Arial"/>
                                      <w:sz w:val="21"/>
                                      <w:szCs w:val="21"/>
                                    </w:rPr>
                                    <w:t>5.1.1 Sistema de promoção e funções da Divisão de Engenharia</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851" w:hanging="567"/>
                                    <w:jc w:val="start"/>
                                    <w:rPr>
                                      <w:rFonts w:ascii="Arial" w:hAnsi="Arial" w:cs="Arial"/>
                                      <w:sz w:val="21"/>
                                      <w:szCs w:val="21"/>
                                    </w:rPr>
                                  </w:pPr>
                                  <w:r>
                                    <w:rPr>
                                      <w:rFonts w:cs="Arial" w:ascii="Arial" w:hAnsi="Arial"/>
                                      <w:sz w:val="21"/>
                                      <w:szCs w:val="21"/>
                                    </w:rPr>
                                    <w:t xml:space="preserve">5.1.2 Sistema de promoção nos pais (japonês)</w:t>
                                  </w:r>
                                  <w:r>
                                    <w:rPr>
                                      <w:rFonts w:cs="Arial" w:ascii="Arial" w:hAnsi="Arial"/>
                                      <w:color w:val="00B0F0"/>
                                      <w:sz w:val="21"/>
                                      <w:szCs w:val="21"/>
                                    </w:rPr>
                                    <w:t>divisões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851" w:hanging="567"/>
                                    <w:jc w:val="start"/>
                                    <w:rPr>
                                      <w:rFonts w:ascii="Arial" w:hAnsi="Arial" w:cs="Arial"/>
                                      <w:sz w:val="21"/>
                                      <w:szCs w:val="21"/>
                                    </w:rPr>
                                  </w:pPr>
                                  <w:r>
                                    <w:rPr>
                                      <w:rFonts w:cs="Arial" w:ascii="Arial" w:hAnsi="Arial"/>
                                      <w:sz w:val="21"/>
                                      <w:szCs w:val="21"/>
                                    </w:rPr>
                                    <w:t xml:space="preserve">5.1.3 Sistema de promoção em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rFonts w:ascii="Arial" w:hAnsi="Arial" w:cs="Arial"/>
                                      <w:sz w:val="21"/>
                                      <w:szCs w:val="21"/>
                                    </w:rPr>
                                  </w:pPr>
                                  <w:bookmarkStart w:id="3" w:name="OLE_LINK9"/>
                                  <w:bookmarkStart w:id="4" w:name="OLE_LINK8"/>
                                  <w:bookmarkEnd w:id="3"/>
                                  <w:bookmarkEnd w:id="4"/>
                                  <w:r>
                                    <w:rPr>
                                      <w:rFonts w:cs="Arial" w:ascii="Arial" w:hAnsi="Arial"/>
                                      <w:sz w:val="21"/>
                                      <w:szCs w:val="21"/>
                                    </w:rPr>
                                    <w:t>5.2Divisão de funções entre pais</w:t>
                                    <w:tab/>
                                  </w:r>
                                  <w:r>
                                    <w:rPr>
                                      <w:rFonts w:cs="Arial" w:ascii="Arial" w:hAnsi="Arial"/>
                                      <w:color w:val="00B0F0"/>
                                      <w:sz w:val="21"/>
                                      <w:szCs w:val="21"/>
                                    </w:rPr>
                                    <w:t>divisões</w:t>
                                  </w:r>
                                  <w:r>
                                    <w:rPr>
                                      <w:rFonts w:cs="Arial" w:ascii="Arial" w:hAnsi="Arial"/>
                                      <w:sz w:val="21"/>
                                      <w:szCs w:val="21"/>
                                    </w:rPr>
                                    <w:t xml:space="preserve">e</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p>
                                <w:p>
                                  <w:pPr>
                                    <w:pStyle w:val="Normal"/>
                                    <w:snapToGrid w:val="false"/>
                                    <w:spacing w:lineRule="auto" w:line="288"/>
                                    <w:jc w:val="start"/>
                                    <w:rPr>
                                      <w:rFonts w:ascii="Arial" w:hAnsi="Arial" w:cs="Arial"/>
                                      <w:sz w:val="21"/>
                                      <w:szCs w:val="21"/>
                                    </w:rPr>
                                  </w:pPr>
                                  <w:r>
                                    <w:rPr>
                                      <w:rFonts w:cs="Arial" w:ascii="Arial" w:hAnsi="Arial"/>
                                      <w:sz w:val="21"/>
                                      <w:szCs w:val="21"/>
                                    </w:rPr>
                                  </w:r>
                                  <w:bookmarkStart w:id="5" w:name="OLE_LINK9"/>
                                  <w:bookmarkStart w:id="6" w:name="OLE_LINK8"/>
                                  <w:bookmarkStart w:id="7" w:name="OLE_LINK9"/>
                                  <w:bookmarkStart w:id="8" w:name="OLE_LINK8"/>
                                  <w:bookmarkEnd w:id="7"/>
                                  <w:bookmarkEnd w:id="8"/>
                                </w:p>
                                <w:p>
                                  <w:pPr>
                                    <w:pStyle w:val="Normal"/>
                                    <w:snapToGrid w:val="false"/>
                                    <w:spacing w:lineRule="auto" w:line="288"/>
                                    <w:ind w:start="425" w:hanging="319"/>
                                    <w:jc w:val="start"/>
                                    <w:rPr/>
                                  </w:pPr>
                                  <w:r>
                                    <w:rPr>
                                      <w:rFonts w:cs="Arial" w:ascii="Arial" w:hAnsi="Arial"/>
                                      <w:sz w:val="21"/>
                                      <w:szCs w:val="21"/>
                                    </w:rPr>
                                    <w:t>5.3Divisão de funções entre pais</w:t>
                                    <w:tab/>
                                  </w:r>
                                  <w:r>
                                    <w:rPr>
                                      <w:rFonts w:cs="Arial" w:ascii="Arial" w:hAnsi="Arial"/>
                                      <w:color w:val="00B0F0"/>
                                      <w:sz w:val="21"/>
                                      <w:szCs w:val="21"/>
                                    </w:rPr>
                                    <w:t>divisões</w:t>
                                  </w:r>
                                  <w:r>
                                    <w:rPr>
                                      <w:rFonts w:cs="Arial" w:ascii="Arial" w:hAnsi="Arial"/>
                                      <w:sz w:val="21"/>
                                      <w:szCs w:val="21"/>
                                    </w:rPr>
                                    <w:t xml:space="preserve">e empresas multiprodutos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6. Coleta, análise e comunicação de informações</w:t>
                                    <w:tab/>
                                  </w:r>
                                </w:p>
                                <w:p>
                                  <w:pPr>
                                    <w:pStyle w:val="Normal"/>
                                    <w:snapToGrid w:val="false"/>
                                    <w:spacing w:lineRule="auto" w:line="288"/>
                                    <w:ind w:start="425" w:hanging="319"/>
                                    <w:jc w:val="start"/>
                                    <w:rPr/>
                                  </w:pPr>
                                  <w:r>
                                    <w:rPr>
                                      <w:rFonts w:cs="Arial" w:ascii="Arial" w:hAnsi="Arial"/>
                                      <w:sz w:val="21"/>
                                      <w:szCs w:val="21"/>
                                    </w:rPr>
                                    <w:t>6.1 Coleta e análise de informações e ação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6.2 Comunicar / tornar as informações completamente conhecidas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7. Verificação da conformidade</w:t>
                                    <w:tab/>
                                  </w:r>
                                </w:p>
                                <w:p>
                                  <w:pPr>
                                    <w:pStyle w:val="Normal"/>
                                    <w:snapToGrid w:val="false"/>
                                    <w:spacing w:lineRule="auto" w:line="288"/>
                                    <w:ind w:start="425" w:hanging="319"/>
                                    <w:jc w:val="start"/>
                                    <w:rPr/>
                                  </w:pPr>
                                  <w:r>
                                    <w:rPr>
                                      <w:rFonts w:cs="Arial" w:ascii="Arial" w:hAnsi="Arial"/>
                                      <w:sz w:val="21"/>
                                      <w:szCs w:val="21"/>
                                    </w:rPr>
                                    <w:t>7.1Definindo os regulamentos aplicáveis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7.2 Verificação da conformidade</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7.3 Confirmação por organizações terceirizadas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8.Certificação /</w:t>
                                    <w:tab/>
                                  </w:r>
                                  <w:r>
                                    <w:rPr>
                                      <w:rFonts w:cs="Arial" w:ascii="Arial" w:hAnsi="Arial"/>
                                      <w:color w:val="00B0F0"/>
                                      <w:sz w:val="21"/>
                                      <w:szCs w:val="21"/>
                                    </w:rPr>
                                    <w:t>notificação</w:t>
                                  </w:r>
                                  <w:r>
                                    <w:rPr>
                                      <w:rFonts w:cs="Arial" w:ascii="Arial" w:hAnsi="Arial"/>
                                      <w:sz w:val="21"/>
                                      <w:szCs w:val="21"/>
                                    </w:rPr>
                                    <w:t xml:space="preserve">gestão</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8.1</w:t>
                                    <w:tab/>
                                  </w:r>
                                  <w:r>
                                    <w:rPr>
                                      <w:rFonts w:cs="Arial" w:ascii="Arial" w:hAnsi="Arial"/>
                                      <w:color w:val="00B0F0"/>
                                      <w:sz w:val="21"/>
                                      <w:szCs w:val="21"/>
                                    </w:rPr>
                                    <w:t>Notificação</w:t>
                                  </w:r>
                                  <w:r>
                                    <w:rPr>
                                      <w:rFonts w:cs="Arial" w:ascii="Arial" w:hAnsi="Arial"/>
                                      <w:sz w:val="21"/>
                                      <w:szCs w:val="21"/>
                                    </w:rPr>
                                    <w:t>gestão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8.2 Gerenciamento de certificação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8.3 Inspeção de fábrica</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8.4 Gerenciamento de registros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9. Gerenciamento de EMC</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end="-77" w:hanging="283"/>
                                    <w:jc w:val="start"/>
                                    <w:rPr/>
                                  </w:pPr>
                                  <w:r>
                                    <w:rPr>
                                      <w:rFonts w:cs="Arial" w:ascii="Arial" w:hAnsi="Arial"/>
                                      <w:sz w:val="21"/>
                                      <w:szCs w:val="21"/>
                                    </w:rPr>
                                    <w:t>10. Gestão de riscos associados a regulamentos técnicos</w:t>
                                  </w:r>
                                </w:p>
                                <w:p>
                                  <w:pPr>
                                    <w:pStyle w:val="Normal"/>
                                    <w:snapToGrid w:val="false"/>
                                    <w:spacing w:lineRule="auto" w:line="288"/>
                                    <w:ind w:start="568" w:hanging="460"/>
                                    <w:jc w:val="start"/>
                                    <w:rPr>
                                      <w:rFonts w:ascii="Arial" w:hAnsi="Arial" w:cs="Arial"/>
                                      <w:sz w:val="21"/>
                                      <w:szCs w:val="21"/>
                                    </w:rPr>
                                  </w:pPr>
                                  <w:r>
                                    <w:rPr>
                                      <w:rFonts w:cs="Arial" w:ascii="Arial" w:hAnsi="Arial"/>
                                      <w:sz w:val="21"/>
                                      <w:szCs w:val="21"/>
                                    </w:rPr>
                                    <w:t>10.1 Gestão de informações e respostas</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568" w:hanging="460"/>
                                    <w:jc w:val="start"/>
                                    <w:rPr/>
                                  </w:pPr>
                                  <w:r>
                                    <w:rPr>
                                      <w:rFonts w:cs="Arial" w:ascii="Arial" w:hAnsi="Arial"/>
                                      <w:sz w:val="21"/>
                                      <w:szCs w:val="21"/>
                                    </w:rPr>
                                    <w:t>10.2 Propagação da prevenção de recorrência</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pPr>
                                  <w:r>
                                    <w:rPr>
                                      <w:rFonts w:cs="Arial" w:ascii="Arial" w:hAnsi="Arial"/>
                                      <w:sz w:val="21"/>
                                      <w:szCs w:val="21"/>
                                    </w:rPr>
                                    <w:t>11. Apoio para a construção de um sistema de observância</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pPr>
                                  <w:r>
                                    <w:rPr>
                                      <w:rFonts w:cs="Arial" w:ascii="Arial" w:hAnsi="Arial"/>
                                      <w:sz w:val="21"/>
                                      <w:szCs w:val="21"/>
                                    </w:rPr>
                                    <w:t>12. Treinamento</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13. Auditorias internas e auditorias mútuas</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14. Períodos de armazenamento de registros</w:t>
                                    <w:tab/>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pPr>
                                  <w:bookmarkStart w:id="9" w:name="OLE_LINK17"/>
                                  <w:bookmarkStart w:id="10" w:name="OLE_LINK16"/>
                                  <w:bookmarkEnd w:id="9"/>
                                  <w:bookmarkEnd w:id="10"/>
                                  <w:r>
                                    <w:rPr>
                                      <w:rFonts w:cs="Arial" w:ascii="Arial" w:hAnsi="Arial"/>
                                      <w:sz w:val="21"/>
                                      <w:szCs w:val="21"/>
                                    </w:rPr>
                                    <w:t xml:space="preserve">O objetivo desses</w:t>
                                  </w:r>
                                  <w:r>
                                    <w:rPr>
                                      <w:rFonts w:cs="Arial" w:ascii="Arial" w:hAnsi="Arial"/>
                                      <w:color w:val="00B0F0"/>
                                      <w:sz w:val="21"/>
                                      <w:szCs w:val="21"/>
                                    </w:rPr>
                                    <w:t>Padrões</w:t>
                                  </w:r>
                                  <w:r>
                                    <w:rPr>
                                      <w:rFonts w:cs="Arial" w:ascii="Arial" w:hAnsi="Arial"/>
                                      <w:sz w:val="21"/>
                                      <w:szCs w:val="21"/>
                                    </w:rPr>
                                    <w:t xml:space="preserve">é estabelecer questões básicas que são necessárias para minimizar o risco de</w:t>
                                  </w:r>
                                  <w:r>
                                    <w:rPr>
                                      <w:rFonts w:cs="Arial" w:ascii="Arial" w:hAnsi="Arial"/>
                                      <w:color w:val="00B0F0"/>
                                      <w:sz w:val="21"/>
                                      <w:szCs w:val="21"/>
                                    </w:rPr>
                                    <w:t>inconformidade</w:t>
                                  </w:r>
                                  <w:r>
                                    <w:rPr>
                                      <w:rFonts w:cs="Arial" w:ascii="Arial" w:hAnsi="Arial"/>
                                      <w:sz w:val="21"/>
                                      <w:szCs w:val="21"/>
                                    </w:rPr>
                                    <w:t xml:space="preserve">com os regulamentos técnicos de acordo com as "Regras de Controle de Desenvolvimento" (APQ-AD-001) da Empresa de Eletrodomésticos da Panasonic Corporation (doravante, "AP"), garantindo assim</w:t>
                                  </w:r>
                                  <w:r>
                                    <w:rPr>
                                      <w:rFonts w:cs="Arial" w:ascii="Arial" w:hAnsi="Arial"/>
                                      <w:color w:val="00B0F0"/>
                                      <w:sz w:val="21"/>
                                      <w:szCs w:val="21"/>
                                    </w:rPr>
                                    <w:t xml:space="preserve">conformidade</w:t>
                                  </w:r>
                                  <w:r>
                                    <w:rPr>
                                      <w:rFonts w:cs="Arial" w:ascii="Arial" w:hAnsi="Arial"/>
                                      <w:sz w:val="21"/>
                                      <w:szCs w:val="21"/>
                                    </w:rPr>
                                    <w:t>com os regulamentos técnicos relevantes.</w:t>
                                  </w:r>
                                </w:p>
                                <w:p>
                                  <w:pPr>
                                    <w:pStyle w:val="Normal"/>
                                    <w:snapToGrid w:val="false"/>
                                    <w:spacing w:lineRule="auto" w:line="288"/>
                                    <w:rPr>
                                      <w:rFonts w:ascii="Arial" w:hAnsi="Arial" w:cs="Arial"/>
                                      <w:sz w:val="21"/>
                                      <w:szCs w:val="21"/>
                                    </w:rPr>
                                  </w:pPr>
                                  <w:r>
                                    <w:rPr>
                                      <w:rFonts w:cs="Arial" w:ascii="Arial" w:hAnsi="Arial"/>
                                      <w:sz w:val="21"/>
                                      <w:szCs w:val="21"/>
                                    </w:rPr>
                                  </w:r>
                                  <w:bookmarkStart w:id="11" w:name="OLE_LINK17"/>
                                  <w:bookmarkStart w:id="12" w:name="OLE_LINK16"/>
                                  <w:bookmarkStart w:id="13" w:name="OLE_LINK17"/>
                                  <w:bookmarkStart w:id="14" w:name="OLE_LINK16"/>
                                  <w:bookmarkEnd w:id="13"/>
                                  <w:bookmarkEnd w:id="14"/>
                                </w:p>
                                <w:p>
                                  <w:pPr>
                                    <w:pStyle w:val="Normal"/>
                                    <w:snapToGrid w:val="false"/>
                                    <w:spacing w:lineRule="auto" w:line="288"/>
                                    <w:ind w:firstLine="155"/>
                                    <w:rPr/>
                                  </w:pPr>
                                  <w:r>
                                    <w:rPr>
                                      <w:rFonts w:cs="Arial" w:ascii="Arial" w:hAnsi="Arial"/>
                                      <w:color w:val="FF0000"/>
                                      <w:sz w:val="21"/>
                                      <w:szCs w:val="21"/>
                                    </w:rPr>
                                    <w:t>Estas Normas devem ser aplicáveis ​​a deveres relacionados a regulamentos técnicos que regem todos os produtos, incluindo acessórios, peças/componentes que são vendidos separadamente, etc., projetados, desenvolvidos, produzidos e distribuídos (incluindo exibição para fins de distribuição) pela AP. Caso haja casos em que estes Padrões não possam ser aplicados em relação a produtos adquiridos, peças/componentes, etc. devido a relacionamentos com os parceiros envolvidos, tais casos devem ser especificados e, em seguida, podem ser feitas e implementadas disposições separadas que evitem quaisquer riscos relativos regulamentos técnicos.</w:t>
                                  </w:r>
                                </w:p>
                                <w:p>
                                  <w:pPr>
                                    <w:pStyle w:val="Normal"/>
                                    <w:snapToGrid w:val="false"/>
                                    <w:spacing w:lineRule="auto" w:line="288"/>
                                    <w:ind w:start="44" w:hanging="0"/>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Esses</w:t>
                                  </w:r>
                                  <w:r>
                                    <w:rPr>
                                      <w:rFonts w:cs="Arial" w:ascii="Arial" w:hAnsi="Arial"/>
                                      <w:color w:val="00B0F0"/>
                                      <w:sz w:val="21"/>
                                      <w:szCs w:val="21"/>
                                    </w:rPr>
                                    <w:t>Padrões</w:t>
                                  </w:r>
                                  <w:r>
                                    <w:rPr>
                                      <w:rFonts w:cs="Arial" w:ascii="Arial" w:hAnsi="Arial"/>
                                      <w:sz w:val="21"/>
                                      <w:szCs w:val="21"/>
                                    </w:rPr>
                                    <w:t xml:space="preserve">devem ser estabelecidos, revisados ​​e</w:t>
                                  </w:r>
                                  <w:r>
                                    <w:rPr>
                                      <w:rFonts w:cs="Arial" w:ascii="Arial" w:hAnsi="Arial"/>
                                      <w:color w:val="00B0F0"/>
                                      <w:sz w:val="21"/>
                                      <w:szCs w:val="21"/>
                                    </w:rPr>
                                    <w:t>revogado</w:t>
                                  </w:r>
                                  <w:r>
                                    <w:rPr>
                                      <w:rFonts w:cs="Arial" w:ascii="Arial" w:hAnsi="Arial"/>
                                      <w:sz w:val="21"/>
                                      <w:szCs w:val="21"/>
                                    </w:rPr>
                                    <w:t xml:space="preserve">pelo CTO de</w:t>
                                  </w:r>
                                  <w:r>
                                    <w:rPr>
                                      <w:rFonts w:cs="Arial" w:ascii="Arial" w:hAnsi="Arial"/>
                                      <w:color w:val="00B0F0"/>
                                      <w:sz w:val="21"/>
                                      <w:szCs w:val="21"/>
                                    </w:rPr>
                                    <w:t>PA</w:t>
                                  </w:r>
                                  <w:r>
                                    <w:rPr>
                                      <w:rFonts w:cs="Arial" w:ascii="Arial" w:hAnsi="Arial"/>
                                      <w:sz w:val="21"/>
                                      <w:szCs w:val="21"/>
                                    </w:rPr>
                                    <w:t xml:space="preserve">, e promulgado pelo Diretor, P&amp;D</w:t>
                                  </w:r>
                                  <w:r>
                                    <w:rPr>
                                      <w:rFonts w:cs="Arial" w:ascii="Arial" w:hAnsi="Arial"/>
                                      <w:color w:val="FF0000"/>
                                      <w:sz w:val="21"/>
                                      <w:szCs w:val="21"/>
                                    </w:rPr>
                                    <w:t>Planejamento</w:t>
                                  </w:r>
                                  <w:r>
                                    <w:rPr>
                                      <w:rFonts w:cs="Arial" w:ascii="Arial" w:hAnsi="Arial"/>
                                      <w:sz w:val="21"/>
                                      <w:szCs w:val="21"/>
                                    </w:rPr>
                                    <w:t xml:space="preserve">Centro,</w:t>
                                  </w:r>
                                  <w:r>
                                    <w:rPr>
                                      <w:rFonts w:cs="Arial" w:ascii="Arial" w:hAnsi="Arial"/>
                                      <w:color w:val="00B0F0"/>
                                      <w:sz w:val="21"/>
                                      <w:szCs w:val="21"/>
                                    </w:rPr>
                                    <w:t>Divisão de Engenharia, AP</w:t>
                                  </w:r>
                                  <w:r>
                                    <w:rPr>
                                      <w:rFonts w:cs="Arial" w:ascii="Arial" w:hAnsi="Arial"/>
                                      <w:sz w:val="21"/>
                                      <w:szCs w:val="21"/>
                                    </w:rPr>
                                    <w:t>.</w:t>
                                  </w:r>
                                </w:p>
                                <w:p>
                                  <w:pPr>
                                    <w:pStyle w:val="Normal"/>
                                    <w:snapToGrid w:val="false"/>
                                    <w:spacing w:lineRule="auto" w:line="288"/>
                                    <w:ind w:start="44" w:hanging="0"/>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"Regulamentos Técnicos" são definidos como diretivas, leis, normas técnicas e outros regulamentos que exigem operações de projeto/desenvolvimento para atender aos requisitos relevantes, incluindo regulamentos sobre segurança do produto, eficiência energética, EMC, comunicação sem fio, etc. Ação apropriada deve ser tomada conforme necessário para os requisitos que dizem respeito ao projeto/desenvolvimento em outros regulamentos, incluindo aqueles sobre higiene alimentar, abastecimento de água, gases de alta pressão e combate a incêndios.</w:t>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 xml:space="preserve">Não obstante o acima, dos regulamentos que exigem operações de projeto/desenvolvimento, os regulamentos ambientais do produto devem ser regidos pelos "Padrões de Gerenciamento de Regulamentos Ambientais do Produto" (APQ-BD-021).</w:t>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"Operações Relacionadas a Regulamentos Técnicos" referem-se a operações gerais realizadas para assegurar a conformidade com os Regulamentos Técnicos.</w:t>
                                  </w:r>
                                </w:p>
                                <w:p>
                                  <w:pPr>
                                    <w:pStyle w:val="Normal"/>
                                    <w:snapToGrid w:val="false"/>
                                    <w:spacing w:lineRule="auto" w:line="288"/>
                                    <w:ind w:start="2" w:hanging="2"/>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start="2" w:hanging="2"/>
                                    <w:rPr>
                                      <w:rFonts w:ascii="Arial" w:hAnsi="Arial" w:cs="Arial"/>
                                      <w:sz w:val="21"/>
                                      <w:szCs w:val="21"/>
                                    </w:rPr>
                                  </w:pPr>
                                  <w:r>
                                    <w:rPr>
                                      <w:rFonts w:cs="Arial" w:ascii="Arial" w:hAnsi="Arial"/>
                                      <w:sz w:val="21"/>
                                      <w:szCs w:val="21"/>
                                    </w:rPr>
                                  </w:r>
                                </w:p>
                                <w:p>
                                  <w:pPr>
                                    <w:pStyle w:val="Normal"/>
                                    <w:snapToGrid w:val="false"/>
                                    <w:spacing w:lineRule="auto" w:line="288"/>
                                    <w:ind w:start="2" w:hanging="2"/>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pPr>
                                  <w:r>
                                    <w:rPr>
                                      <w:rFonts w:cs="Arial" w:ascii="Arial" w:hAnsi="Arial"/>
                                      <w:sz w:val="21"/>
                                      <w:szCs w:val="21"/>
                                    </w:rPr>
                                    <w:t xml:space="preserve">O sistema de promoção de</w:t>
                                  </w:r>
                                  <w:r>
                                    <w:rPr>
                                      <w:rFonts w:cs="Arial" w:ascii="Arial" w:hAnsi="Arial"/>
                                      <w:color w:val="00B0F0"/>
                                      <w:sz w:val="21"/>
                                      <w:szCs w:val="21"/>
                                    </w:rPr>
                                    <w:t>Operações</w:t>
                                  </w:r>
                                  <w:r>
                                    <w:rPr>
                                      <w:rFonts w:cs="Arial" w:ascii="Arial" w:hAnsi="Arial"/>
                                      <w:sz w:val="21"/>
                                      <w:szCs w:val="21"/>
                                    </w:rPr>
                                    <w:t xml:space="preserve">Relacionado ao Regulamento Técnico é o seguinte:</w:t>
                                  </w:r>
                                </w:p>
                                <w:p>
                                  <w:pPr>
                                    <w:pStyle w:val="Normal"/>
                                    <w:snapToGrid w:val="false"/>
                                    <w:spacing w:lineRule="auto" w:line="288"/>
                                    <w:ind w:start="44" w:hanging="0"/>
                                    <w:rPr>
                                      <w:rFonts w:ascii="Arial" w:hAnsi="Arial" w:cs="Arial"/>
                                      <w:sz w:val="21"/>
                                      <w:szCs w:val="21"/>
                                    </w:rPr>
                                  </w:pPr>
                                  <w:r>
                                    <w:rPr>
                                      <w:rFonts w:cs="Arial" w:ascii="Arial" w:hAnsi="Arial"/>
                                      <w:sz w:val="21"/>
                                      <w:szCs w:val="21"/>
                                      <w:lang w:val="en-US" w:eastAsia="en-US"/>
                                    </w:rPr>
                                  </w:r>
                                </w:p>
                                <w:p>
                                  <w:pPr>
                                    <w:pStyle w:val="Normal"/>
                                    <w:snapToGrid w:val="false"/>
                                    <w:spacing w:lineRule="auto" w:line="288"/>
                                    <w:ind w:start="44" w:hanging="0"/>
                                    <w:jc w:val="center"/>
                                    <w:rPr>
                                      <w:rFonts w:ascii="Arial" w:hAnsi="Arial" w:cs="Arial"/>
                                      <w:sz w:val="21"/>
                                      <w:szCs w:val="21"/>
                                    </w:rPr>
                                  </w:pPr>
                                  <w:r>
                                    <w:rPr>
                                      <w:rFonts w:cs="Arial" w:ascii="Arial" w:hAnsi="Arial"/>
                                      <w:sz w:val="21"/>
                                      <w:szCs w:val="21"/>
                                    </w:rPr>
                                    <w:t>Sistema de promoção da AP</w:t>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bookmarkStart w:id="15" w:name="OLE_LINK19"/>
                                  <w:bookmarkStart w:id="16" w:name="OLE_LINK18"/>
                                  <w:bookmarkEnd w:id="15"/>
                                  <w:bookmarkEnd w:id="16"/>
                                  <w:r>
                                    <w:rPr>
                                      <w:rFonts w:cs="Arial" w:ascii="Arial" w:hAnsi="Arial"/>
                                      <w:sz w:val="21"/>
                                      <w:szCs w:val="21"/>
                                    </w:rPr>
                                    <w:t>O Supervisor de Regulamentos Técnicos Corporativos da AP será nomeado pela Divisão de Engenharia, e um Gerente de Regulamentos Técnicos e um Representante de Regulamentos Técnicos serão nomeados na Divisão de Engenharia. O Supervisor de Regulamentos Técnicos Corporativos supervisionará os Gerentes de Regulamentos Técnicos de cada</w:t>
                                  </w:r>
                                  <w:r>
                                    <w:rPr>
                                      <w:rFonts w:cs="Arial" w:ascii="Arial" w:hAnsi="Arial"/>
                                      <w:color w:val="00B0F0"/>
                                      <w:sz w:val="21"/>
                                      <w:szCs w:val="21"/>
                                    </w:rPr>
                                    <w:t xml:space="preserve">divisão</w:t>
                                  </w:r>
                                  <w:r>
                                    <w:rPr>
                                      <w:rFonts w:cs="Arial" w:ascii="Arial" w:hAnsi="Arial"/>
                                      <w:sz w:val="21"/>
                                      <w:szCs w:val="21"/>
                                    </w:rPr>
                                    <w:t xml:space="preserve">e oferecer suporte e serviços administrativos na gestão de Regulamentos Técnicos para</w:t>
                                  </w:r>
                                  <w:r>
                                    <w:rPr>
                                      <w:rFonts w:cs="Arial" w:ascii="Arial" w:hAnsi="Arial"/>
                                      <w:color w:val="00B0F0"/>
                                      <w:sz w:val="21"/>
                                      <w:szCs w:val="21"/>
                                    </w:rPr>
                                    <w:t>divisões</w:t>
                                  </w:r>
                                  <w:r>
                                    <w:rPr>
                                      <w:rFonts w:cs="Arial" w:ascii="Arial" w:hAnsi="Arial"/>
                                      <w:sz w:val="21"/>
                                      <w:szCs w:val="21"/>
                                    </w:rPr>
                                    <w:t>.</w:t>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A menos que instruído de outra forma pelo Diretor da Divisão de Engenharia, o diretor de um centro com um departamento responsável por Regulamentos Técnicos atuará simultaneamente como Supervisor de Regulamentos Técnicos Corporativos.</w:t>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A Divisão de Engenharia deve realizar as seguintes atividades específicas em cooperação com</w:t>
                                  </w:r>
                                  <w:r>
                                    <w:rPr>
                                      <w:rFonts w:cs="Arial" w:ascii="Arial" w:hAnsi="Arial"/>
                                      <w:color w:val="00B0F0"/>
                                      <w:sz w:val="21"/>
                                      <w:szCs w:val="21"/>
                                    </w:rPr>
                                    <w:t>a Sede e</w:t>
                                  </w:r>
                                  <w:r>
                                    <w:rPr>
                                      <w:rFonts w:cs="Arial" w:ascii="Arial" w:hAnsi="Arial"/>
                                      <w:sz w:val="21"/>
                                      <w:szCs w:val="21"/>
                                    </w:rPr>
                                    <w:t xml:space="preserve">relevante</w:t>
                                  </w:r>
                                  <w:r>
                                    <w:rPr>
                                      <w:rFonts w:cs="Arial" w:ascii="Arial" w:hAnsi="Arial"/>
                                      <w:color w:val="00B0F0"/>
                                      <w:sz w:val="21"/>
                                      <w:szCs w:val="21"/>
                                    </w:rPr>
                                    <w:t>divisões</w:t>
                                  </w:r>
                                  <w:r>
                                    <w:rPr>
                                      <w:rFonts w:cs="Arial" w:ascii="Arial" w:hAnsi="Arial"/>
                                      <w:sz w:val="21"/>
                                      <w:szCs w:val="21"/>
                                    </w:rPr>
                                    <w:t>.</w:t>
                                  </w:r>
                                </w:p>
                                <w:p>
                                  <w:pPr>
                                    <w:pStyle w:val="Normal"/>
                                    <w:snapToGrid w:val="false"/>
                                    <w:spacing w:lineRule="auto" w:line="288"/>
                                    <w:ind w:start="569" w:hanging="422"/>
                                    <w:rPr>
                                      <w:rFonts w:ascii="Arial" w:hAnsi="Arial" w:cs="Arial"/>
                                      <w:sz w:val="21"/>
                                      <w:szCs w:val="21"/>
                                    </w:rPr>
                                  </w:pPr>
                                  <w:r>
                                    <w:rPr>
                                      <w:rFonts w:cs="Arial" w:ascii="Arial" w:hAnsi="Arial"/>
                                      <w:sz w:val="21"/>
                                      <w:szCs w:val="21"/>
                                    </w:rPr>
                                    <w:t>(1) Abordar questões relativas aos Regulamentos Técnicos no estágio de desenvolvimento avançado em cooperação com o Departamento de Desenvolvimento Avançado da Divisão de Engenharia</w:t>
                                    <w:tab/>
                                  </w:r>
                                  <w:r>
                                    <w:rPr>
                                      <w:rFonts w:cs="Arial" w:ascii="Arial" w:hAnsi="Arial"/>
                                      <w:color w:val="00B0F0"/>
                                      <w:sz w:val="21"/>
                                      <w:szCs w:val="21"/>
                                    </w:rPr>
                                    <w:t xml:space="preserve">e divisões relevantes</w:t>
                                  </w:r>
                                  <w:r>
                                    <w:rPr>
                                      <w:rFonts w:cs="Arial" w:ascii="Arial" w:hAnsi="Arial"/>
                                      <w:sz w:val="21"/>
                                      <w:szCs w:val="21"/>
                                    </w:rPr>
                                    <w:t>.</w:t>
                                  </w:r>
                                </w:p>
                                <w:p>
                                  <w:pPr>
                                    <w:pStyle w:val="Normal"/>
                                    <w:snapToGrid w:val="false"/>
                                    <w:spacing w:lineRule="auto" w:line="288"/>
                                    <w:ind w:start="569" w:hanging="422"/>
                                    <w:rPr>
                                      <w:rFonts w:ascii="Arial" w:hAnsi="Arial" w:cs="Arial"/>
                                      <w:sz w:val="21"/>
                                      <w:szCs w:val="21"/>
                                    </w:rPr>
                                  </w:pPr>
                                  <w:r>
                                    <w:rPr>
                                      <w:rFonts w:cs="Arial" w:ascii="Arial" w:hAnsi="Arial"/>
                                      <w:sz w:val="21"/>
                                      <w:szCs w:val="21"/>
                                    </w:rPr>
                                    <w:t>(2) Compartilhar informações sobre os Regulamentos Técnicos aplicáveis ​​aos produtos da AP que foram reunidos e gerenciados pela Divisão de Engenharia,</w:t>
                                    <w:tab/>
                                  </w:r>
                                  <w:r>
                                    <w:rPr>
                                      <w:rFonts w:cs="Arial" w:ascii="Arial" w:hAnsi="Arial"/>
                                      <w:color w:val="00B0F0"/>
                                      <w:sz w:val="21"/>
                                      <w:szCs w:val="21"/>
                                    </w:rPr>
                                    <w:t>divisões</w:t>
                                  </w:r>
                                  <w:r>
                                    <w:rPr>
                                      <w:rFonts w:cs="Arial" w:ascii="Arial" w:hAnsi="Arial"/>
                                      <w:sz w:val="21"/>
                                      <w:szCs w:val="21"/>
                                    </w:rPr>
                                    <w:t>, etc. e tornar essas informações completamente conhecidas.</w:t>
                                  </w:r>
                                </w:p>
                                <w:p>
                                  <w:pPr>
                                    <w:pStyle w:val="Normal"/>
                                    <w:snapToGrid w:val="false"/>
                                    <w:spacing w:lineRule="auto" w:line="288"/>
                                    <w:ind w:start="569" w:hanging="422"/>
                                    <w:rPr>
                                      <w:rFonts w:ascii="Arial" w:hAnsi="Arial" w:cs="Arial"/>
                                      <w:sz w:val="21"/>
                                      <w:szCs w:val="21"/>
                                    </w:rPr>
                                  </w:pPr>
                                  <w:r>
                                    <w:rPr>
                                      <w:rFonts w:cs="Arial" w:ascii="Arial" w:hAnsi="Arial"/>
                                      <w:sz w:val="21"/>
                                      <w:szCs w:val="21"/>
                                    </w:rPr>
                                    <w:t>(3) Promover a prevenção (recorrente) dos riscos associados aos Regulamentos Técnicos e questões comuns a todos</w:t>
                                    <w:tab/>
                                  </w:r>
                                  <w:r>
                                    <w:rPr>
                                      <w:rFonts w:cs="Arial" w:ascii="Arial" w:hAnsi="Arial"/>
                                      <w:color w:val="00B0F0"/>
                                      <w:sz w:val="21"/>
                                      <w:szCs w:val="21"/>
                                    </w:rPr>
                                    <w:t>divisões</w:t>
                                  </w:r>
                                  <w:r>
                                    <w:rPr>
                                      <w:rFonts w:cs="Arial" w:ascii="Arial" w:hAnsi="Arial"/>
                                      <w:sz w:val="21"/>
                                      <w:szCs w:val="21"/>
                                    </w:rPr>
                                    <w:t xml:space="preserve">e penetração horizontal de quaisquer lições aprendidas.</w:t>
                                  </w:r>
                                </w:p>
                                <w:p>
                                  <w:pPr>
                                    <w:pStyle w:val="Normal"/>
                                    <w:snapToGrid w:val="false"/>
                                    <w:spacing w:lineRule="auto" w:line="288"/>
                                    <w:ind w:start="569" w:hanging="422"/>
                                    <w:rPr>
                                      <w:rFonts w:ascii="Arial" w:hAnsi="Arial" w:cs="Arial"/>
                                      <w:sz w:val="21"/>
                                      <w:szCs w:val="21"/>
                                    </w:rPr>
                                  </w:pPr>
                                  <w:r>
                                    <w:rPr>
                                      <w:rFonts w:cs="Arial" w:ascii="Arial" w:hAnsi="Arial"/>
                                      <w:sz w:val="21"/>
                                      <w:szCs w:val="21"/>
                                    </w:rPr>
                                    <w:t>(4)Suporte</w:t>
                                    <w:tab/>
                                  </w:r>
                                  <w:r>
                                    <w:rPr>
                                      <w:rFonts w:cs="Arial" w:ascii="Arial" w:hAnsi="Arial"/>
                                      <w:color w:val="00B0F0"/>
                                      <w:sz w:val="21"/>
                                      <w:szCs w:val="21"/>
                                    </w:rPr>
                                    <w:t>divisões</w:t>
                                  </w:r>
                                  <w:r>
                                    <w:rPr>
                                      <w:rFonts w:cs="Arial" w:ascii="Arial" w:hAnsi="Arial"/>
                                      <w:sz w:val="21"/>
                                      <w:szCs w:val="21"/>
                                    </w:rPr>
                                    <w:t xml:space="preserve">na construção de estruturas/sistemas para</w:t>
                                  </w:r>
                                  <w:r>
                                    <w:rPr>
                                      <w:rFonts w:cs="Arial" w:ascii="Arial" w:hAnsi="Arial"/>
                                      <w:color w:val="00B0F0"/>
                                      <w:sz w:val="21"/>
                                      <w:szCs w:val="21"/>
                                    </w:rPr>
                                    <w:t>conformidade</w:t>
                                  </w:r>
                                  <w:r>
                                    <w:rPr>
                                      <w:rFonts w:cs="Arial" w:ascii="Arial" w:hAnsi="Arial"/>
                                      <w:sz w:val="21"/>
                                      <w:szCs w:val="21"/>
                                    </w:rPr>
                                    <w:t xml:space="preserve">com o Regulamento Técnico.</w:t>
                                  </w:r>
                                </w:p>
                                <w:p>
                                  <w:pPr>
                                    <w:pStyle w:val="Normal"/>
                                    <w:snapToGrid w:val="false"/>
                                    <w:spacing w:lineRule="auto" w:line="288"/>
                                    <w:ind w:start="569" w:hanging="422"/>
                                    <w:rPr>
                                      <w:rFonts w:ascii="Arial" w:hAnsi="Arial" w:cs="Arial"/>
                                      <w:sz w:val="21"/>
                                      <w:szCs w:val="21"/>
                                    </w:rPr>
                                  </w:pPr>
                                  <w:r>
                                    <w:rPr>
                                      <w:rFonts w:cs="Arial" w:ascii="Arial" w:hAnsi="Arial"/>
                                      <w:sz w:val="21"/>
                                      <w:szCs w:val="21"/>
                                    </w:rPr>
                                    <w:t>(5)Fornecer oportunidades educacionais e organizar seminários, etc. para ajudar a melhorar as habilidades relativas aos Regulamentos Técnicos que são comumente aplicáveis ​​aos produtos da AP.</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(6) Garantir que um Gerente de Regulamentos Técnicos, um Representante de Regulamentos Técnicos e um Gerente de Controle EMC tenham sido devidamente designados em cada</w:t>
                                    <w:tab/>
                                  </w:r>
                                  <w:r>
                                    <w:rPr>
                                      <w:rFonts w:cs="Arial" w:ascii="Arial" w:hAnsi="Arial"/>
                                      <w:color w:val="00B0F0"/>
                                      <w:sz w:val="21"/>
                                      <w:szCs w:val="21"/>
                                    </w:rPr>
                                    <w:t>divisão</w:t>
                                  </w:r>
                                  <w:r>
                                    <w:rPr>
                                      <w:rFonts w:cs="Arial" w:ascii="Arial" w:hAnsi="Arial"/>
                                      <w:sz w:val="21"/>
                                      <w:szCs w:val="21"/>
                                    </w:rPr>
                                    <w:t>.</w:t>
                                  </w:r>
                                </w:p>
                                <w:p>
                                  <w:pPr>
                                    <w:pStyle w:val="Normal"/>
                                    <w:snapToGrid w:val="false"/>
                                    <w:spacing w:lineRule="auto" w:line="288"/>
                                    <w:ind w:start="569" w:hanging="422"/>
                                    <w:rPr>
                                      <w:rFonts w:ascii="Arial" w:hAnsi="Arial" w:cs="Arial"/>
                                      <w:sz w:val="21"/>
                                      <w:szCs w:val="21"/>
                                    </w:rPr>
                                  </w:pPr>
                                  <w:r>
                                    <w:rPr>
                                      <w:rFonts w:cs="Arial" w:ascii="Arial" w:hAnsi="Arial"/>
                                      <w:sz w:val="21"/>
                                      <w:szCs w:val="21"/>
                                    </w:rPr>
                                    <w:t>(7) Compilar opiniões sobre padrões públicos, sistemas de certificação, etc. relativos aos produtos da AP, quando necessário.</w:t>
                                    <w:tab/>
                                  </w:r>
                                </w:p>
                                <w:p>
                                  <w:pPr>
                                    <w:pStyle w:val="Normal"/>
                                    <w:snapToGrid w:val="false"/>
                                    <w:spacing w:lineRule="auto" w:line="288"/>
                                    <w:ind w:start="569" w:hanging="422"/>
                                    <w:rPr/>
                                  </w:pPr>
                                  <w:r>
                                    <w:rPr>
                                      <w:rFonts w:cs="Arial" w:ascii="Arial" w:hAnsi="Arial"/>
                                      <w:sz w:val="21"/>
                                      <w:szCs w:val="21"/>
                                    </w:rPr>
                                    <w:t>(8) Emitir avisos e outras comunicações sobre Regulamentos Técnicos para tornar as informações necessárias amplamente conhecidas e compartilhar medidas de prevenção de recorrência entre diferentes sites, etc.</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(9) Comunicar-se com os Gerentes de Contato do Regulamento Técnico quando necessário para manter-se atualizado sobre</w:t>
                                    <w:tab/>
                                  </w:r>
                                  <w:r>
                                    <w:rPr>
                                      <w:rFonts w:cs="Arial" w:ascii="Arial" w:hAnsi="Arial"/>
                                      <w:color w:val="00B0F0"/>
                                      <w:sz w:val="21"/>
                                      <w:szCs w:val="21"/>
                                    </w:rPr>
                                    <w:t>Regulamentos Técnicos</w:t>
                                  </w:r>
                                  <w:r>
                                    <w:rPr>
                                      <w:rFonts w:cs="Arial" w:ascii="Arial" w:hAnsi="Arial"/>
                                      <w:sz w:val="21"/>
                                      <w:szCs w:val="21"/>
                                    </w:rPr>
                                    <w:t xml:space="preserve">fora do Japão e compilar políticas para as respostas da AP.</w:t>
                                  </w:r>
                                </w:p>
                                <w:p>
                                  <w:pPr>
                                    <w:pStyle w:val="Normal"/>
                                    <w:snapToGrid w:val="false"/>
                                    <w:spacing w:lineRule="auto" w:line="288"/>
                                    <w:ind w:start="569" w:hanging="422"/>
                                    <w:rPr>
                                      <w:rFonts w:ascii="Arial" w:hAnsi="Arial" w:cs="Arial"/>
                                      <w:sz w:val="21"/>
                                      <w:szCs w:val="21"/>
                                    </w:rPr>
                                  </w:pPr>
                                  <w:r>
                                    <w:rPr>
                                      <w:rFonts w:cs="Arial" w:ascii="Arial" w:hAnsi="Arial"/>
                                      <w:sz w:val="21"/>
                                      <w:szCs w:val="21"/>
                                    </w:rPr>
                                    <w:t>(10)Colaborar na atualização da base de dados de “Regulamentos Técnicos do Mundo” do Grupo.</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(11) Servir como um contato para assuntos relativos aos Regulamentos Técnicos na AP, em contato com o Departamento de Regulamentos Técnicos Corporativos e adquirindo certificações, notificações, etc. conforme exigido pelos Regulamentos Técnicos.</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(12) Promover a auditoria mútua conforme estipulado em (13) abaixo.</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(13)Organizar reuniões de regulamentos técnicos globais da AP e fornecer oportunidades para troca de informações para adquirir as informações mais recentes de todo o mundo, discutir questões e criar redes.</w:t>
                                    <w:tab/>
                                  </w:r>
                                </w:p>
                                <w:p>
                                  <w:pPr>
                                    <w:pStyle w:val="Normal"/>
                                    <w:snapToGrid w:val="false"/>
                                    <w:spacing w:lineRule="auto" w:line="288"/>
                                    <w:ind w:start="44" w:firstLine="210"/>
                                    <w:rPr/>
                                  </w:pPr>
                                  <w:r>
                                    <w:rPr>
                                      <w:rFonts w:cs="Arial" w:ascii="Arial" w:hAnsi="Arial"/>
                                      <w:sz w:val="21"/>
                                      <w:szCs w:val="21"/>
                                    </w:rPr>
                                    <w:t>A fim de promover eficaz e prontamente as atividades descritas em (1)～(13) acima, a Divisão de Engenharia deve gerenciar e operar as organizações a) eb) abaixo, que estão posicionadas sob o Comitê do Gerente de Engenharia.</w:t>
                                  </w:r>
                                </w:p>
                                <w:p>
                                  <w:pPr>
                                    <w:pStyle w:val="Normal"/>
                                    <w:snapToGrid w:val="false"/>
                                    <w:spacing w:lineRule="auto" w:line="288"/>
                                    <w:ind w:start="428" w:hanging="283"/>
                                    <w:rPr>
                                      <w:rFonts w:ascii="Arial" w:hAnsi="Arial" w:cs="Arial"/>
                                      <w:sz w:val="21"/>
                                      <w:szCs w:val="21"/>
                                    </w:rPr>
                                  </w:pPr>
                                  <w:r>
                                    <w:rPr>
                                      <w:rFonts w:cs="Arial" w:ascii="Arial" w:hAnsi="Arial"/>
                                      <w:sz w:val="21"/>
                                      <w:szCs w:val="21"/>
                                    </w:rPr>
                                    <w:t>a) Comitê de Regulamentos Técnicos</w:t>
                                    <w:tab/>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 xml:space="preserve">Estrutura: Presidido pelo Supervisor de Regulamentos Técnicos Corporativos, o Comitê é composto por Gerentes de Regulamentos Técnicos</w:t>
                                  </w:r>
                                  <w:r>
                                    <w:rPr>
                                      <w:rFonts w:cs="Arial" w:ascii="Arial" w:hAnsi="Arial"/>
                                      <w:color w:val="00B0F0"/>
                                      <w:sz w:val="21"/>
                                      <w:szCs w:val="21"/>
                                    </w:rPr>
                                    <w:t>a partir de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incluindo o Product Safety Center da AP Quality Innovation Division e, quando necessário, membros temporários e observadores de outras funções de trabalho e departamentos/seções relevantes.</w:t>
                                  </w:r>
                                </w:p>
                                <w:p>
                                  <w:pPr>
                                    <w:pStyle w:val="Normal"/>
                                    <w:snapToGrid w:val="false"/>
                                    <w:spacing w:lineRule="auto" w:line="288"/>
                                    <w:ind w:start="428" w:hanging="283"/>
                                    <w:rPr/>
                                  </w:pPr>
                                  <w:r>
                                    <w:rPr>
                                      <w:rFonts w:cs="Arial" w:ascii="Arial" w:hAnsi="Arial"/>
                                      <w:sz w:val="21"/>
                                      <w:szCs w:val="21"/>
                                    </w:rPr>
                                    <w:tab/>
                                    <w:t>Funções:</w:t>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i)Discutir as questões administrativas relativas ao Regulamento Técnico da AP e determinar o curso a seguir.</w:t>
                                    <w:tab/>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ii) Promover a prevenção da recorrência de riscos selecionados associados aos Regulamentos Técnicos de uma perspectiva técnica, garantir que a recorrência seja evitada e garantir a penetração horizontal de quaisquer lições aprendidas.</w:t>
                                    <w:tab/>
                                  </w:r>
                                </w:p>
                                <w:p>
                                  <w:pPr>
                                    <w:pStyle w:val="Normal"/>
                                    <w:tabs>
                                      <w:tab w:val="clear" w:pos="840"/>
                                      <w:tab w:val="left" w:pos="430" w:leader="none"/>
                                    </w:tabs>
                                    <w:snapToGrid w:val="false"/>
                                    <w:spacing w:lineRule="auto" w:line="288"/>
                                    <w:ind w:start="712" w:hanging="567"/>
                                    <w:rPr/>
                                  </w:pPr>
                                  <w:r>
                                    <w:rPr>
                                      <w:rFonts w:cs="Arial" w:ascii="Arial" w:hAnsi="Arial"/>
                                      <w:sz w:val="21"/>
                                      <w:szCs w:val="21"/>
                                    </w:rPr>
                                    <w:tab/>
                                    <w:t>iii) Faça com que cada membro do Comitê assegure que as discussões e decisões nas reuniões do Comitê sejam refletidas nas atividades de cada</w:t>
                                    <w:tab/>
                                  </w:r>
                                  <w:r>
                                    <w:rPr>
                                      <w:rFonts w:cs="Arial" w:ascii="Arial" w:hAnsi="Arial"/>
                                      <w:color w:val="00B0F0"/>
                                      <w:sz w:val="21"/>
                                      <w:szCs w:val="21"/>
                                    </w:rPr>
                                    <w:t>divisão</w:t>
                                  </w:r>
                                  <w:r>
                                    <w:rPr>
                                      <w:rFonts w:cs="Arial" w:ascii="Arial" w:hAnsi="Arial"/>
                                      <w:sz w:val="21"/>
                                      <w:szCs w:val="21"/>
                                    </w:rPr>
                                    <w:t xml:space="preserve">e, quando necessário, servir de elo de ligação com a sua gestão. O membro que representa o Centro de Segurança de Produto da Divisão de Inovação da Qualidade da AP deve agir com responsabilidade na qualidade de representante da função de qualidade gerenciada diretamente e compartilhar informações no Comitê de Gerentes de Qualidade, etc., quando apropriado.</w:t>
                                  </w:r>
                                </w:p>
                                <w:p>
                                  <w:pPr>
                                    <w:pStyle w:val="Normal"/>
                                    <w:snapToGrid w:val="false"/>
                                    <w:spacing w:lineRule="auto" w:line="288"/>
                                    <w:ind w:start="428" w:hanging="283"/>
                                    <w:rPr/>
                                  </w:pPr>
                                  <w:r>
                                    <w:rPr>
                                      <w:rFonts w:cs="Arial" w:ascii="Arial" w:hAnsi="Arial"/>
                                      <w:sz w:val="21"/>
                                      <w:szCs w:val="21"/>
                                    </w:rPr>
                                    <w:tab/>
                                    <w:t>Padrões relevantes: “Padrões do Comitê de Prevenção de Recorrência AP” (APQ-BQ-006)</w:t>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Os Comitês de Regulamentos Técnicos na China e em outros países asiáticos serão administrados sob o Comitê de Gerentes de Engenharia da China e Comitê de Gerentes de Engenharia da Ásia, respectivamente.</w:t>
                                  </w:r>
                                </w:p>
                                <w:p>
                                  <w:pPr>
                                    <w:pStyle w:val="Normal"/>
                                    <w:snapToGrid w:val="false"/>
                                    <w:spacing w:lineRule="auto" w:line="288"/>
                                    <w:ind w:start="428" w:hanging="283"/>
                                    <w:rPr>
                                      <w:rFonts w:ascii="Arial" w:hAnsi="Arial" w:cs="Arial"/>
                                      <w:sz w:val="21"/>
                                      <w:szCs w:val="21"/>
                                    </w:rPr>
                                  </w:pPr>
                                  <w:r>
                                    <w:rPr>
                                      <w:rFonts w:cs="Arial" w:ascii="Arial" w:hAnsi="Arial"/>
                                      <w:sz w:val="21"/>
                                      <w:szCs w:val="21"/>
                                    </w:rPr>
                                    <w:t>b)Grupo de Trabalho de Regulamentos Técnicos</w:t>
                                    <w:tab/>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 xml:space="preserve">Estrutura: O Grupo é composto por Representantes de Regulamentos Técnicos da matriz</w:t>
                                  </w:r>
                                  <w:r>
                                    <w:rPr>
                                      <w:rFonts w:cs="Arial" w:ascii="Arial" w:hAnsi="Arial"/>
                                      <w:color w:val="00B0F0"/>
                                      <w:sz w:val="21"/>
                                      <w:szCs w:val="21"/>
                                    </w:rPr>
                                    <w:t>divisões</w:t>
                                  </w:r>
                                  <w:r>
                                    <w:rPr>
                                      <w:rFonts w:cs="Arial" w:ascii="Arial" w:hAnsi="Arial"/>
                                      <w:sz w:val="21"/>
                                      <w:szCs w:val="21"/>
                                    </w:rPr>
                                    <w:t>, incluindo o Centro de Segurança do Produto da Divisão de Inovação da Qualidade, e indivíduos necessários para realizar o trabalho administrativo no Departamento de Regulamentos Técnicos Corporativos.</w:t>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Funções:</w:t>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 Envolver-se principalmente no compartilhamento de informações sobre Regulamentos Técnicos e na promoção da cooperação mútua para refletir essas informações em negócios práticos. Além disso, discutir e determinar o rumo a seguir para ações concretas frente a questões assim compartilhadas e formas de colocar tais ações em prática.</w:t>
                                    <w:tab/>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ii) Em colaboração com o Comitê de Regulamentos Técnicos, discutir questões relativas à administração de Regulamentos Técnicos e questões práticas relativas à prevenção de recorrência, e incorporar decisões, etc. em negócios práticos.</w:t>
                                    <w:tab/>
                                  </w:r>
                                </w:p>
                                <w:p>
                                  <w:pPr>
                                    <w:pStyle w:val="Normal"/>
                                    <w:snapToGrid w:val="false"/>
                                    <w:spacing w:lineRule="auto" w:line="288"/>
                                    <w:ind w:start="428" w:hanging="283"/>
                                    <w:rPr>
                                      <w:rFonts w:ascii="Arial" w:hAnsi="Arial" w:cs="Arial"/>
                                      <w:sz w:val="21"/>
                                      <w:szCs w:val="21"/>
                                    </w:rPr>
                                  </w:pPr>
                                  <w:r>
                                    <w:rPr>
                                      <w:rFonts w:cs="Arial" w:ascii="Arial" w:hAnsi="Arial"/>
                                      <w:sz w:val="21"/>
                                      <w:szCs w:val="21"/>
                                    </w:rPr>
                                  </w:r>
                                </w:p>
                                <w:p>
                                  <w:pPr>
                                    <w:pStyle w:val="Normal"/>
                                    <w:snapToGrid w:val="false"/>
                                    <w:spacing w:lineRule="auto" w:line="288"/>
                                    <w:ind w:start="145" w:hanging="101"/>
                                    <w:rPr/>
                                  </w:pPr>
                                  <w:bookmarkStart w:id="17" w:name="OLE_LINK19"/>
                                  <w:bookmarkStart w:id="18" w:name="OLE_LINK18"/>
                                  <w:bookmarkEnd w:id="17"/>
                                  <w:bookmarkEnd w:id="18"/>
                                  <w:r>
                                    <w:rPr>
                                      <w:rFonts w:cs="Arial" w:ascii="Arial" w:hAnsi="Arial"/>
                                      <w:sz w:val="21"/>
                                      <w:szCs w:val="21"/>
                                    </w:rPr>
                                    <w:tab/>
                                  </w:r>
                                  <w:r>
                                    <w:rPr>
                                      <w:rFonts w:cs="Arial" w:ascii="Arial" w:hAnsi="Arial"/>
                                      <w:color w:val="00B0F0"/>
                                      <w:sz w:val="21"/>
                                      <w:szCs w:val="21"/>
                                    </w:rPr>
                                    <w:t>Divisões</w:t>
                                  </w:r>
                                  <w:r>
                                    <w:rPr>
                                      <w:rFonts w:cs="Arial" w:ascii="Arial" w:hAnsi="Arial"/>
                                      <w:sz w:val="21"/>
                                      <w:szCs w:val="21"/>
                                    </w:rPr>
                                    <w:t xml:space="preserve">deve construir um sistema para realizar o seguinte como</w:t>
                                  </w:r>
                                  <w:r>
                                    <w:rPr>
                                      <w:rFonts w:cs="Arial" w:ascii="Arial" w:hAnsi="Arial"/>
                                      <w:color w:val="00B0F0"/>
                                      <w:sz w:val="21"/>
                                      <w:szCs w:val="21"/>
                                    </w:rPr>
                                    <w:t>uma função</w:t>
                                  </w:r>
                                  <w:r>
                                    <w:rPr>
                                      <w:rFonts w:cs="Arial" w:ascii="Arial" w:hAnsi="Arial"/>
                                      <w:sz w:val="21"/>
                                      <w:szCs w:val="21"/>
                                    </w:rPr>
                                    <w:t xml:space="preserve">do sistema de qualidade para atendimento aos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-Coleta de informações sobre o estabelecimento/alteração de Regulamentos Técnicos</w:t>
                                    <w:tab/>
                                  </w:r>
                                </w:p>
                                <w:p>
                                  <w:pPr>
                                    <w:pStyle w:val="Normal"/>
                                    <w:snapToGrid w:val="false"/>
                                    <w:spacing w:lineRule="auto" w:line="288"/>
                                    <w:ind w:start="567" w:hanging="279"/>
                                    <w:rPr>
                                      <w:rFonts w:ascii="Arial" w:hAnsi="Arial" w:cs="Arial"/>
                                      <w:sz w:val="21"/>
                                      <w:szCs w:val="21"/>
                                    </w:rPr>
                                  </w:pPr>
                                  <w:r>
                                    <w:rPr>
                                      <w:rFonts w:cs="Arial" w:ascii="Arial" w:hAnsi="Arial"/>
                                      <w:sz w:val="21"/>
                                      <w:szCs w:val="21"/>
                                    </w:rPr>
                                    <w:t>-Determinar os regulamentos aplicáveis ​​e as normas harmonizadas,</w:t>
                                    <w:tab/>
                                  </w:r>
                                  <w:r>
                                    <w:rPr>
                                      <w:rFonts w:cs="Arial" w:ascii="Arial" w:hAnsi="Arial"/>
                                      <w:color w:val="00B0F0"/>
                                      <w:sz w:val="21"/>
                                      <w:szCs w:val="21"/>
                                    </w:rPr>
                                    <w:t xml:space="preserve">verificar a conformidade do projeto com os regulamentos aplicáveis</w:t>
                                  </w:r>
                                  <w:r>
                                    <w:rPr>
                                      <w:rFonts w:cs="Arial" w:ascii="Arial" w:hAnsi="Arial"/>
                                      <w:sz w:val="21"/>
                                      <w:szCs w:val="21"/>
                                    </w:rPr>
                                    <w:t>, seguindo os procedimentos de certificação, notificação, etc., mantendo os modelos produzidos em massa em conformidade e controlando as alterações/revisões</w:t>
                                  </w:r>
                                </w:p>
                                <w:p>
                                  <w:pPr>
                                    <w:pStyle w:val="Normal"/>
                                    <w:snapToGrid w:val="false"/>
                                    <w:spacing w:lineRule="auto" w:line="288"/>
                                    <w:ind w:start="567" w:hanging="279"/>
                                    <w:rPr/>
                                  </w:pPr>
                                  <w:r>
                                    <w:rPr>
                                      <w:rFonts w:cs="Arial" w:ascii="Arial" w:hAnsi="Arial"/>
                                      <w:sz w:val="21"/>
                                      <w:szCs w:val="21"/>
                                    </w:rPr>
                                    <w:t>-</w:t>
                                    <w:tab/>
                                  </w:r>
                                  <w:r>
                                    <w:rPr>
                                      <w:rFonts w:cs="Arial" w:ascii="Arial" w:hAnsi="Arial"/>
                                      <w:color w:val="00B0F0"/>
                                      <w:sz w:val="21"/>
                                      <w:szCs w:val="21"/>
                                    </w:rPr>
                                    <w:t>Fornecendo treinamento</w:t>
                                  </w:r>
                                  <w:r>
                                    <w:rPr>
                                      <w:rFonts w:cs="Arial" w:ascii="Arial" w:hAnsi="Arial"/>
                                      <w:sz w:val="21"/>
                                      <w:szCs w:val="21"/>
                                    </w:rPr>
                                    <w:t>sobre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-Agir quando um</w:t>
                                    <w:tab/>
                                  </w:r>
                                  <w:r>
                                    <w:rPr>
                                      <w:rFonts w:cs="Arial" w:ascii="Arial" w:hAnsi="Arial"/>
                                      <w:color w:val="00B0F0"/>
                                      <w:sz w:val="21"/>
                                      <w:szCs w:val="21"/>
                                    </w:rPr>
                                    <w:t>duvidoso</w:t>
                                  </w:r>
                                  <w:r>
                                    <w:rPr>
                                      <w:rFonts w:cs="Arial" w:ascii="Arial" w:hAnsi="Arial"/>
                                      <w:sz w:val="21"/>
                                      <w:szCs w:val="21"/>
                                    </w:rPr>
                                    <w:t xml:space="preserve">caso de não conformidade com</w:t>
                                  </w:r>
                                  <w:r>
                                    <w:rPr>
                                      <w:rFonts w:cs="Arial" w:ascii="Arial" w:hAnsi="Arial"/>
                                      <w:color w:val="00B0F0"/>
                                      <w:sz w:val="21"/>
                                      <w:szCs w:val="21"/>
                                    </w:rPr>
                                    <w:t xml:space="preserve">ou violação de</w:t>
                                  </w:r>
                                  <w:r>
                                    <w:rPr>
                                      <w:rFonts w:cs="Arial" w:ascii="Arial" w:hAnsi="Arial"/>
                                      <w:sz w:val="21"/>
                                      <w:szCs w:val="21"/>
                                    </w:rPr>
                                    <w:t>O Regulamento Técnico foi encontrado</w:t>
                                  </w:r>
                                </w:p>
                                <w:p>
                                  <w:pPr>
                                    <w:pStyle w:val="Normal"/>
                                    <w:snapToGrid w:val="false"/>
                                    <w:spacing w:lineRule="auto" w:line="288"/>
                                    <w:ind w:start="483" w:hanging="336"/>
                                    <w:rPr/>
                                  </w:pPr>
                                  <w:r>
                                    <w:rPr>
                                      <w:rFonts w:cs="Arial" w:ascii="Arial" w:hAnsi="Arial"/>
                                      <w:sz w:val="21"/>
                                      <w:szCs w:val="21"/>
                                    </w:rPr>
                                    <w:t>As responsabilidades de cada cargo são as seguintes:</w:t>
                                  </w:r>
                                </w:p>
                                <w:p>
                                  <w:pPr>
                                    <w:pStyle w:val="Normal"/>
                                    <w:snapToGrid w:val="false"/>
                                    <w:spacing w:lineRule="auto" w:line="288"/>
                                    <w:ind w:firstLine="210"/>
                                    <w:rPr/>
                                  </w:pPr>
                                  <w:r>
                                    <w:rPr>
                                      <w:rFonts w:cs="Arial" w:ascii="Arial" w:hAnsi="Arial"/>
                                      <w:sz w:val="21"/>
                                      <w:szCs w:val="21"/>
                                    </w:rPr>
                                    <w:t xml:space="preserve">(1)</w:t>
                                  </w:r>
                                  <w:r>
                                    <w:rPr>
                                      <w:rFonts w:cs="Arial" w:ascii="Arial" w:hAnsi="Arial"/>
                                      <w:color w:val="00B0F0"/>
                                      <w:sz w:val="21"/>
                                      <w:szCs w:val="21"/>
                                    </w:rPr>
                                    <w:t>Diretor de divisão</w:t>
                                  </w:r>
                                </w:p>
                                <w:p>
                                  <w:pPr>
                                    <w:pStyle w:val="Normal"/>
                                    <w:snapToGrid w:val="false"/>
                                    <w:spacing w:lineRule="auto" w:line="288"/>
                                    <w:ind w:start="567" w:hanging="279"/>
                                    <w:rPr>
                                      <w:rFonts w:ascii="Arial" w:hAnsi="Arial" w:cs="Arial"/>
                                      <w:sz w:val="21"/>
                                      <w:szCs w:val="21"/>
                                    </w:rPr>
                                  </w:pPr>
                                  <w:r>
                                    <w:rPr>
                                      <w:rFonts w:cs="Arial" w:ascii="Arial" w:hAnsi="Arial"/>
                                      <w:sz w:val="21"/>
                                      <w:szCs w:val="21"/>
                                    </w:rPr>
                                    <w:tab/>
                                    <w:t xml:space="preserve">UMA</w:t>
                                  </w:r>
                                  <w:r>
                                    <w:rPr>
                                      <w:rFonts w:cs="Arial" w:ascii="Arial" w:hAnsi="Arial"/>
                                      <w:color w:val="00B0F0"/>
                                      <w:sz w:val="21"/>
                                      <w:szCs w:val="21"/>
                                    </w:rPr>
                                    <w:t>divisão</w:t>
                                  </w:r>
                                  <w:r>
                                    <w:rPr>
                                      <w:rFonts w:cs="Arial" w:ascii="Arial" w:hAnsi="Arial"/>
                                      <w:sz w:val="21"/>
                                      <w:szCs w:val="21"/>
                                    </w:rPr>
                                    <w:t xml:space="preserve"> </w:t>
                                  </w:r>
                                  <w:r>
                                    <w:rPr>
                                      <w:rFonts w:cs="Arial" w:ascii="Arial" w:hAnsi="Arial"/>
                                      <w:color w:val="00B0F0"/>
                                      <w:sz w:val="21"/>
                                      <w:szCs w:val="21"/>
                                    </w:rPr>
                                    <w:t>diretor</w:t>
                                  </w:r>
                                  <w:r>
                                    <w:rPr>
                                      <w:rFonts w:cs="Arial" w:ascii="Arial" w:hAnsi="Arial"/>
                                      <w:sz w:val="21"/>
                                      <w:szCs w:val="21"/>
                                    </w:rPr>
                                    <w:t xml:space="preserve">será responsável pelo embarque dos produtos após assegurar sua conformidade com os Regulamentos Técnicos de seus mercados de destino. Para isso, ele deve assegurar que as pessoas em cada função entendam a política de observância dos Regulamentos Técnicos e que um Supervisor de Regulamentos Técnicos construa um sistema de conformidade liderado por um Gerente de Regulamentos Técnicos.</w:t>
                                  </w:r>
                                </w:p>
                                <w:p>
                                  <w:pPr>
                                    <w:pStyle w:val="Normal"/>
                                    <w:snapToGrid w:val="false"/>
                                    <w:spacing w:lineRule="auto" w:line="288"/>
                                    <w:ind w:firstLine="210"/>
                                    <w:rPr/>
                                  </w:pPr>
                                  <w:r>
                                    <w:rPr>
                                      <w:rFonts w:cs="Arial" w:ascii="Arial" w:hAnsi="Arial"/>
                                      <w:sz w:val="21"/>
                                      <w:szCs w:val="21"/>
                                    </w:rPr>
                                    <w:t>(2) Gerente de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ab/>
                                    <w:t xml:space="preserve">Um Gerente de Regulamentos Técnicos será responsável por gerenciar direta ou indiretamente o seguinte, dependendo das categorias de produtos e modos de design/produção de seus</w:t>
                                  </w:r>
                                  <w:r>
                                    <w:rPr>
                                      <w:rFonts w:cs="Arial" w:ascii="Arial" w:hAnsi="Arial"/>
                                      <w:color w:val="00B0F0"/>
                                      <w:sz w:val="21"/>
                                      <w:szCs w:val="21"/>
                                    </w:rPr>
                                    <w:t>divisão</w:t>
                                  </w:r>
                                  <w:r>
                                    <w:rPr>
                                      <w:rFonts w:cs="Arial" w:ascii="Arial" w:hAnsi="Arial"/>
                                      <w:sz w:val="21"/>
                                      <w:szCs w:val="21"/>
                                    </w:rPr>
                                    <w:t>. Ressalta-se que o chefe de seção responsável pela gestão de Regulamentos Técnicos deverá, em princípio, assumir o cargo de Gerente de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-Reunir as informações dos Regulamentos Técnicos relativos à sua</w:t>
                                    <w:tab/>
                                  </w:r>
                                  <w:r>
                                    <w:rPr>
                                      <w:rFonts w:cs="Arial" w:ascii="Arial" w:hAnsi="Arial"/>
                                      <w:color w:val="00B0F0"/>
                                      <w:sz w:val="21"/>
                                      <w:szCs w:val="21"/>
                                    </w:rPr>
                                    <w:t>divisão</w:t>
                                  </w:r>
                                  <w:r>
                                    <w:rPr>
                                      <w:rFonts w:cs="Arial" w:ascii="Arial" w:hAnsi="Arial"/>
                                      <w:sz w:val="21"/>
                                      <w:szCs w:val="21"/>
                                    </w:rPr>
                                    <w:t xml:space="preserve">produtos da empresa e assegurar que tais informações sejam comunicadas aos departamentos relevantes dentro do</w:t>
                                  </w:r>
                                  <w:r>
                                    <w:rPr>
                                      <w:rFonts w:cs="Arial" w:ascii="Arial" w:hAnsi="Arial"/>
                                      <w:color w:val="00B0F0"/>
                                      <w:sz w:val="21"/>
                                      <w:szCs w:val="21"/>
                                    </w:rPr>
                                    <w:t>divisão</w:t>
                                  </w:r>
                                </w:p>
                                <w:p>
                                  <w:pPr>
                                    <w:pStyle w:val="Normal"/>
                                    <w:snapToGrid w:val="false"/>
                                    <w:spacing w:lineRule="auto" w:line="288"/>
                                    <w:ind w:start="567" w:hanging="279"/>
                                    <w:rPr>
                                      <w:rFonts w:ascii="Arial" w:hAnsi="Arial" w:cs="Arial"/>
                                      <w:sz w:val="21"/>
                                      <w:szCs w:val="21"/>
                                    </w:rPr>
                                  </w:pPr>
                                  <w:r>
                                    <w:rPr>
                                      <w:rFonts w:cs="Arial" w:ascii="Arial" w:hAnsi="Arial"/>
                                      <w:sz w:val="21"/>
                                      <w:szCs w:val="21"/>
                                    </w:rPr>
                                    <w:t>-Verificar a conformidade dos produtos projetados por seu</w:t>
                                    <w:tab/>
                                  </w:r>
                                  <w:r>
                                    <w:rPr>
                                      <w:rFonts w:cs="Arial" w:ascii="Arial" w:hAnsi="Arial"/>
                                      <w:color w:val="00B0F0"/>
                                      <w:sz w:val="21"/>
                                      <w:szCs w:val="21"/>
                                    </w:rPr>
                                    <w:t>divisão</w:t>
                                  </w:r>
                                  <w:r>
                                    <w:rPr>
                                      <w:rFonts w:cs="Arial" w:ascii="Arial" w:hAnsi="Arial"/>
                                      <w:sz w:val="21"/>
                                      <w:szCs w:val="21"/>
                                    </w:rPr>
                                    <w:t xml:space="preserve">no desenvolvimento de produtos e processos de mudança de design e no cumprimento de procedimentos para certificação, notificação, etc. para eles, e participação no processo de aprovação para gerenciamento de progresso e remessa</w:t>
                                  </w:r>
                                </w:p>
                                <w:p>
                                  <w:pPr>
                                    <w:pStyle w:val="Normal"/>
                                    <w:snapToGrid w:val="false"/>
                                    <w:spacing w:lineRule="auto" w:line="288"/>
                                    <w:ind w:start="567" w:hanging="279"/>
                                    <w:rPr/>
                                  </w:pPr>
                                  <w:r>
                                    <w:rPr>
                                      <w:rFonts w:cs="Arial" w:ascii="Arial" w:hAnsi="Arial"/>
                                      <w:sz w:val="21"/>
                                      <w:szCs w:val="21"/>
                                    </w:rPr>
                                    <w:t>- Fornecer orientação e auditoria de Aceitação, Produção, fornecedores e parceiros de terceirização de produção, a fim de manter a conformidade dos produtos produzidos em massa</w:t>
                                    <w:tab/>
                                  </w:r>
                                </w:p>
                                <w:p>
                                  <w:pPr>
                                    <w:pStyle w:val="Normal"/>
                                    <w:snapToGrid w:val="false"/>
                                    <w:spacing w:lineRule="auto" w:line="288"/>
                                    <w:ind w:start="567" w:hanging="279"/>
                                    <w:rPr>
                                      <w:rFonts w:ascii="Arial" w:hAnsi="Arial" w:cs="Arial"/>
                                      <w:sz w:val="21"/>
                                      <w:szCs w:val="21"/>
                                    </w:rPr>
                                  </w:pPr>
                                  <w:r>
                                    <w:rPr>
                                      <w:rFonts w:cs="Arial" w:ascii="Arial" w:hAnsi="Arial"/>
                                      <w:sz w:val="21"/>
                                      <w:szCs w:val="21"/>
                                    </w:rPr>
                                    <w:t>-Determinar em casos de não conformidade com os Regulamentos Técnicos se as ações corretivas foram devidamente tomadas para promover/implementar a prevenção de recorrência, e relatar as mesmas aos departamentos relevantes dentro e fora da empresa e autoridades reguladoras</w:t>
                                    <w:tab/>
                                  </w:r>
                                </w:p>
                                <w:p>
                                  <w:pPr>
                                    <w:pStyle w:val="Normal"/>
                                    <w:snapToGrid w:val="false"/>
                                    <w:spacing w:lineRule="auto" w:line="288"/>
                                    <w:ind w:start="567" w:hanging="279"/>
                                    <w:rPr/>
                                  </w:pPr>
                                  <w:r>
                                    <w:rPr>
                                      <w:rFonts w:cs="Arial" w:ascii="Arial" w:hAnsi="Arial"/>
                                      <w:sz w:val="21"/>
                                      <w:szCs w:val="21"/>
                                    </w:rPr>
                                    <w:t>-Fornecimento</w:t>
                                    <w:tab/>
                                  </w:r>
                                  <w:r>
                                    <w:rPr>
                                      <w:rFonts w:cs="Arial" w:ascii="Arial" w:hAnsi="Arial"/>
                                      <w:color w:val="00B0F0"/>
                                      <w:sz w:val="21"/>
                                      <w:szCs w:val="21"/>
                                    </w:rPr>
                                    <w:t>Desenvolvimento de design</w:t>
                                  </w:r>
                                  <w:r>
                                    <w:rPr>
                                      <w:rFonts w:cs="Arial" w:ascii="Arial" w:hAnsi="Arial"/>
                                      <w:sz w:val="21"/>
                                      <w:szCs w:val="21"/>
                                    </w:rPr>
                                    <w:t xml:space="preserve">, QA, Produção, Vendas e outras funções relevantes com</w:t>
                                  </w:r>
                                  <w:r>
                                    <w:rPr>
                                      <w:rFonts w:cs="Arial" w:ascii="Arial" w:hAnsi="Arial"/>
                                      <w:color w:val="00B0F0"/>
                                      <w:sz w:val="21"/>
                                      <w:szCs w:val="21"/>
                                    </w:rPr>
                                    <w:t>treinamento em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w:t>
                                    <w:tab/>
                                  </w:r>
                                  <w:r>
                                    <w:rPr>
                                      <w:rFonts w:cs="Arial" w:ascii="Arial" w:hAnsi="Arial"/>
                                      <w:color w:val="00B0F0"/>
                                      <w:sz w:val="21"/>
                                      <w:szCs w:val="21"/>
                                    </w:rPr>
                                    <w:t>Organizando a divisão de funções com divisões no exterior e auxiliando-as na melhoria do sistema</w:t>
                                  </w:r>
                                  <w:r>
                                    <w:rPr>
                                      <w:rFonts w:cs="Arial" w:ascii="Arial" w:hAnsi="Arial"/>
                                      <w:sz w:val="21"/>
                                      <w:szCs w:val="21"/>
                                    </w:rPr>
                                    <w:t>, intercâmbio de informações, desenvolvimento de recursos humanos, etc.</w:t>
                                  </w:r>
                                </w:p>
                                <w:p>
                                  <w:pPr>
                                    <w:pStyle w:val="Normal"/>
                                    <w:snapToGrid w:val="false"/>
                                    <w:spacing w:lineRule="auto" w:line="288"/>
                                    <w:ind w:start="567" w:hanging="279"/>
                                    <w:rPr/>
                                  </w:pPr>
                                  <w:r>
                                    <w:rPr>
                                      <w:rFonts w:cs="Arial" w:ascii="Arial" w:hAnsi="Arial"/>
                                      <w:sz w:val="21"/>
                                      <w:szCs w:val="21"/>
                                    </w:rPr>
                                    <w:t>-Elaboração de normas sobre as atividades para observar os Regulamentos Técnicos, conforme necessário</w:t>
                                    <w:tab/>
                                  </w:r>
                                </w:p>
                                <w:p>
                                  <w:pPr>
                                    <w:pStyle w:val="Normal"/>
                                    <w:snapToGrid w:val="false"/>
                                    <w:spacing w:lineRule="auto" w:line="288"/>
                                    <w:ind w:start="567" w:hanging="279"/>
                                    <w:rPr>
                                      <w:rFonts w:ascii="Arial" w:hAnsi="Arial" w:cs="Arial"/>
                                      <w:sz w:val="21"/>
                                      <w:szCs w:val="21"/>
                                    </w:rPr>
                                  </w:pPr>
                                  <w:r>
                                    <w:rPr>
                                      <w:rFonts w:cs="Arial" w:ascii="Arial" w:hAnsi="Arial"/>
                                      <w:sz w:val="21"/>
                                      <w:szCs w:val="21"/>
                                    </w:rPr>
                                    <w:t>-Promover ligações externas sobre padrões públicos, sistemas de certificação, etc. para produtos de sua</w:t>
                                    <w:tab/>
                                  </w:r>
                                  <w:r>
                                    <w:rPr>
                                      <w:rFonts w:cs="Arial" w:ascii="Arial" w:hAnsi="Arial"/>
                                      <w:color w:val="00B0F0"/>
                                      <w:sz w:val="21"/>
                                      <w:szCs w:val="21"/>
                                    </w:rPr>
                                    <w:t>divisão</w:t>
                                  </w:r>
                                </w:p>
                                <w:p>
                                  <w:pPr>
                                    <w:pStyle w:val="Normal"/>
                                    <w:snapToGrid w:val="false"/>
                                    <w:spacing w:lineRule="auto" w:line="288"/>
                                    <w:ind w:start="567" w:hanging="279"/>
                                    <w:rPr>
                                      <w:rFonts w:ascii="Arial" w:hAnsi="Arial" w:cs="Arial"/>
                                      <w:sz w:val="21"/>
                                      <w:szCs w:val="21"/>
                                    </w:rPr>
                                  </w:pPr>
                                  <w:r>
                                    <w:rPr>
                                      <w:rFonts w:cs="Arial" w:ascii="Arial" w:hAnsi="Arial"/>
                                      <w:sz w:val="21"/>
                                      <w:szCs w:val="21"/>
                                    </w:rPr>
                                    <w:t>- Notificar o Departamento de Regulamentos Técnicos Corporativos da nomeação ou substituição de Gerentes de Regulamentos Técnicos e Representantes de Regulamentos Técnicos</w:t>
                                    <w:tab/>
                                  </w:r>
                                </w:p>
                                <w:p>
                                  <w:pPr>
                                    <w:pStyle w:val="Normal"/>
                                    <w:snapToGrid w:val="false"/>
                                    <w:spacing w:lineRule="auto" w:line="288"/>
                                    <w:ind w:firstLine="210"/>
                                    <w:rPr>
                                      <w:rFonts w:ascii="Arial" w:hAnsi="Arial" w:cs="Arial"/>
                                      <w:color w:val="00B0F0"/>
                                      <w:sz w:val="21"/>
                                      <w:szCs w:val="21"/>
                                    </w:rPr>
                                  </w:pPr>
                                  <w:r>
                                    <w:rPr>
                                      <w:rFonts w:cs="Arial" w:ascii="Arial" w:hAnsi="Arial"/>
                                      <w:sz w:val="21"/>
                                      <w:szCs w:val="21"/>
                                    </w:rPr>
                                    <w:t>(3) Representante de Regulamentos Técnicos</w:t>
                                  </w:r>
                                </w:p>
                                <w:p>
                                  <w:pPr>
                                    <w:pStyle w:val="Normal"/>
                                    <w:snapToGrid w:val="false"/>
                                    <w:spacing w:lineRule="auto" w:line="288"/>
                                    <w:ind w:start="567" w:hanging="279"/>
                                    <w:rPr/>
                                  </w:pPr>
                                  <w:r>
                                    <w:rPr>
                                      <w:rFonts w:cs="Arial" w:ascii="Arial" w:hAnsi="Arial"/>
                                      <w:sz w:val="21"/>
                                      <w:szCs w:val="21"/>
                                    </w:rPr>
                                    <w:tab/>
                                    <w:t>Um Representante de Regulamentos Técnicos deve cuidar dos negócios práticos usando sua expertise e experiência em Regulamentos Técnicos para que o Gerente de Regulamentos Técnicos possa cumprir suas funções.</w:t>
                                  </w:r>
                                </w:p>
                                <w:p>
                                  <w:pPr>
                                    <w:pStyle w:val="Normal"/>
                                    <w:snapToGrid w:val="false"/>
                                    <w:spacing w:lineRule="auto" w:line="288"/>
                                    <w:ind w:firstLine="210"/>
                                    <w:rPr>
                                      <w:rFonts w:ascii="Arial" w:hAnsi="Arial" w:cs="Arial"/>
                                      <w:color w:val="00B0F0"/>
                                      <w:sz w:val="21"/>
                                      <w:szCs w:val="21"/>
                                    </w:rPr>
                                  </w:pPr>
                                  <w:r>
                                    <w:rPr>
                                      <w:rFonts w:cs="Arial" w:ascii="Arial" w:hAnsi="Arial"/>
                                      <w:sz w:val="21"/>
                                      <w:szCs w:val="21"/>
                                    </w:rPr>
                                    <w:t>(4) Gerente de Controle EMC</w:t>
                                  </w:r>
                                </w:p>
                                <w:p>
                                  <w:pPr>
                                    <w:pStyle w:val="Normal"/>
                                    <w:snapToGrid w:val="false"/>
                                    <w:spacing w:lineRule="auto" w:line="288"/>
                                    <w:ind w:start="567" w:hanging="279"/>
                                    <w:rPr>
                                      <w:rFonts w:ascii="Arial" w:hAnsi="Arial" w:cs="Arial"/>
                                      <w:sz w:val="21"/>
                                      <w:szCs w:val="21"/>
                                    </w:rPr>
                                  </w:pPr>
                                  <w:r>
                                    <w:rPr>
                                      <w:rFonts w:cs="Arial" w:ascii="Arial" w:hAnsi="Arial"/>
                                      <w:sz w:val="21"/>
                                      <w:szCs w:val="21"/>
                                    </w:rPr>
                                    <w:tab/>
                                    <w:t xml:space="preserve">Um gerente de controle da EMC será responsável por funções e deveres com base em</w:t>
                                  </w:r>
                                  <w:r>
                                    <w:rPr>
                                      <w:rFonts w:cs="Arial" w:ascii="Arial" w:hAnsi="Arial"/>
                                      <w:color w:val="00B0F0"/>
                                      <w:sz w:val="21"/>
                                      <w:szCs w:val="21"/>
                                    </w:rPr>
                                    <w:t>os "Padrões de Controle EMC", uma das regras de toda a empresa</w:t>
                                  </w:r>
                                  <w:r>
                                    <w:rPr>
                                      <w:rFonts w:cs="Arial" w:ascii="Arial" w:hAnsi="Arial"/>
                                      <w:sz w:val="21"/>
                                      <w:szCs w:val="21"/>
                                    </w:rPr>
                                    <w:t>.</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 w:firstLine="145"/>
                                    <w:rPr/>
                                  </w:pPr>
                                  <w:r>
                                    <w:rPr>
                                      <w:rFonts w:cs="Arial" w:ascii="Arial" w:hAnsi="Arial"/>
                                      <w:sz w:val="21"/>
                                      <w:szCs w:val="21"/>
                                    </w:rPr>
                                    <w:t xml:space="preserve">UMA</w:t>
                                  </w:r>
                                  <w:r>
                                    <w:rPr>
                                      <w:rFonts w:cs="Arial" w:ascii="Arial" w:hAnsi="Arial"/>
                                      <w:color w:val="00B0F0"/>
                                      <w:sz w:val="21"/>
                                      <w:szCs w:val="21"/>
                                    </w:rPr>
                                    <w:t>divisão</w:t>
                                  </w:r>
                                  <w:r>
                                    <w:rPr>
                                      <w:rFonts w:cs="Arial" w:ascii="Arial" w:hAnsi="Arial"/>
                                      <w:sz w:val="21"/>
                                      <w:szCs w:val="21"/>
                                    </w:rPr>
                                    <w:t xml:space="preserve">nomeará um Gerente de Regulamentos Técnicos e um Representante de Regulamentos Técnicos para promover</w:t>
                                  </w:r>
                                  <w:r>
                                    <w:rPr>
                                      <w:rFonts w:cs="Arial" w:ascii="Arial" w:hAnsi="Arial"/>
                                      <w:color w:val="00B0F0"/>
                                      <w:sz w:val="21"/>
                                      <w:szCs w:val="21"/>
                                    </w:rPr>
                                    <w:t>Operações</w:t>
                                  </w:r>
                                  <w:r>
                                    <w:rPr>
                                      <w:rFonts w:cs="Arial" w:ascii="Arial" w:hAnsi="Arial"/>
                                      <w:sz w:val="21"/>
                                      <w:szCs w:val="21"/>
                                    </w:rPr>
                                    <w:t xml:space="preserve">Relacionado ao Regulamento Técnico para todos os produtos que produz e</w:t>
                                  </w:r>
                                  <w:r>
                                    <w:rPr>
                                      <w:rFonts w:cs="Arial" w:ascii="Arial" w:hAnsi="Arial"/>
                                      <w:color w:val="00B0F0"/>
                                      <w:sz w:val="21"/>
                                      <w:szCs w:val="21"/>
                                    </w:rPr>
                                    <w:t>distribui</w:t>
                                  </w:r>
                                  <w:r>
                                    <w:rPr>
                                      <w:rFonts w:cs="Arial" w:ascii="Arial" w:hAnsi="Arial"/>
                                      <w:sz w:val="21"/>
                                      <w:szCs w:val="21"/>
                                    </w:rPr>
                                    <w:t xml:space="preserve">(incluindo os produzidos e/ou</w:t>
                                  </w:r>
                                  <w:r>
                                    <w:rPr>
                                      <w:rFonts w:cs="Arial" w:ascii="Arial" w:hAnsi="Arial"/>
                                      <w:color w:val="00B0F0"/>
                                      <w:sz w:val="21"/>
                                      <w:szCs w:val="21"/>
                                    </w:rPr>
                                    <w:t>distribuído</w:t>
                                  </w:r>
                                  <w:r>
                                    <w:rPr>
                                      <w:rFonts w:cs="Arial" w:ascii="Arial" w:hAnsi="Arial"/>
                                      <w:sz w:val="21"/>
                                      <w:szCs w:val="21"/>
                                    </w:rPr>
                                    <w:t xml:space="preserve">por outro</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xml:space="preserve">). Os papéis de</w:t>
                                  </w:r>
                                  <w:r>
                                    <w:rPr>
                                      <w:rFonts w:cs="Arial" w:ascii="Arial" w:hAnsi="Arial"/>
                                      <w:color w:val="00B0F0"/>
                                      <w:sz w:val="21"/>
                                      <w:szCs w:val="21"/>
                                    </w:rPr>
                                    <w:t>divisão</w:t>
                                  </w:r>
                                  <w:r>
                                    <w:rPr>
                                      <w:rFonts w:cs="Arial" w:ascii="Arial" w:hAnsi="Arial"/>
                                      <w:sz w:val="21"/>
                                      <w:szCs w:val="21"/>
                                    </w:rPr>
                                    <w:t xml:space="preserve">Diretores, Gerentes de Regulamentos Técnicos e Representantes de Regulamentos Técnicos em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xml:space="preserve">devem ser os mesmos que seus homólogos na empresa-mãe</w:t>
                                  </w:r>
                                  <w:r>
                                    <w:rPr>
                                      <w:rFonts w:cs="Arial" w:ascii="Arial" w:hAnsi="Arial"/>
                                      <w:color w:val="00B0F0"/>
                                      <w:sz w:val="21"/>
                                      <w:szCs w:val="21"/>
                                    </w:rPr>
                                    <w:t>divisões</w:t>
                                  </w:r>
                                  <w:r>
                                    <w:rPr>
                                      <w:rFonts w:cs="Arial" w:ascii="Arial" w:hAnsi="Arial"/>
                                      <w:sz w:val="21"/>
                                      <w:szCs w:val="21"/>
                                    </w:rPr>
                                    <w:t>.</w:t>
                                  </w:r>
                                </w:p>
                                <w:p>
                                  <w:pPr>
                                    <w:pStyle w:val="Normal"/>
                                    <w:snapToGrid w:val="false"/>
                                    <w:spacing w:lineRule="auto" w:line="288"/>
                                    <w:ind w:start="4" w:firstLine="145"/>
                                    <w:rPr>
                                      <w:rFonts w:ascii="Arial" w:hAnsi="Arial" w:cs="Arial"/>
                                      <w:sz w:val="21"/>
                                      <w:szCs w:val="21"/>
                                    </w:rPr>
                                  </w:pPr>
                                  <w:r>
                                    <w:rPr>
                                      <w:rFonts w:cs="Arial" w:ascii="Arial" w:hAnsi="Arial"/>
                                      <w:sz w:val="21"/>
                                      <w:szCs w:val="21"/>
                                    </w:rPr>
                                    <w:t xml:space="preserve">UMA</w:t>
                                  </w:r>
                                  <w:r>
                                    <w:rPr>
                                      <w:rFonts w:cs="Arial" w:ascii="Arial" w:hAnsi="Arial"/>
                                      <w:color w:val="00B0F0"/>
                                      <w:sz w:val="21"/>
                                      <w:szCs w:val="21"/>
                                    </w:rPr>
                                    <w:t>diretor</w:t>
                                  </w:r>
                                  <w:r>
                                    <w:rPr>
                                      <w:rFonts w:cs="Arial" w:ascii="Arial" w:hAnsi="Arial"/>
                                      <w:sz w:val="21"/>
                                      <w:szCs w:val="21"/>
                                    </w:rPr>
                                    <w:t xml:space="preserve">de um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divisão</w:t>
                                  </w:r>
                                  <w:r>
                                    <w:rPr>
                                      <w:rFonts w:cs="Arial" w:ascii="Arial" w:hAnsi="Arial"/>
                                      <w:sz w:val="21"/>
                                      <w:szCs w:val="21"/>
                                    </w:rPr>
                                    <w:t xml:space="preserve">com uma função de projeto/desenvolvimento deve, em princípio, nomear um Gerente de Controle EMC. Um EMC Control Manager na matriz</w:t>
                                  </w:r>
                                  <w:r>
                                    <w:rPr>
                                      <w:rFonts w:cs="Arial" w:ascii="Arial" w:hAnsi="Arial"/>
                                      <w:color w:val="00B0F0"/>
                                      <w:sz w:val="21"/>
                                      <w:szCs w:val="21"/>
                                    </w:rPr>
                                    <w:t>divisão</w:t>
                                  </w:r>
                                  <w:r>
                                    <w:rPr>
                                      <w:rFonts w:cs="Arial" w:ascii="Arial" w:hAnsi="Arial"/>
                                      <w:sz w:val="21"/>
                                      <w:szCs w:val="21"/>
                                    </w:rPr>
                                    <w:t xml:space="preserve">podem atuar simultaneamente como seu EMC Control Manager.</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Um pai</w:t>
                                  </w:r>
                                  <w:r>
                                    <w:rPr>
                                      <w:rFonts w:cs="Arial" w:ascii="Arial" w:hAnsi="Arial"/>
                                      <w:color w:val="00B0F0"/>
                                      <w:sz w:val="21"/>
                                      <w:szCs w:val="21"/>
                                    </w:rPr>
                                    <w:t>divisão</w:t>
                                  </w:r>
                                  <w:r>
                                    <w:rPr>
                                      <w:rFonts w:cs="Arial" w:ascii="Arial" w:hAnsi="Arial"/>
                                      <w:sz w:val="21"/>
                                      <w:szCs w:val="21"/>
                                    </w:rPr>
                                    <w:t xml:space="preserve">e um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divisão</w:t>
                                  </w:r>
                                  <w:r>
                                    <w:rPr>
                                      <w:rFonts w:cs="Arial" w:ascii="Arial" w:hAnsi="Arial"/>
                                      <w:sz w:val="21"/>
                                      <w:szCs w:val="21"/>
                                    </w:rPr>
                                    <w:t xml:space="preserve">deve dividir</w:t>
                                  </w:r>
                                  <w:r>
                                    <w:rPr>
                                      <w:rFonts w:cs="Arial" w:ascii="Arial" w:hAnsi="Arial"/>
                                      <w:color w:val="00B0F0"/>
                                      <w:sz w:val="21"/>
                                      <w:szCs w:val="21"/>
                                    </w:rPr>
                                    <w:t>Operações</w:t>
                                  </w:r>
                                  <w:r>
                                    <w:rPr>
                                      <w:rFonts w:cs="Arial" w:ascii="Arial" w:hAnsi="Arial"/>
                                      <w:sz w:val="21"/>
                                      <w:szCs w:val="21"/>
                                    </w:rPr>
                                    <w:t xml:space="preserve">Relacionado aos Regulamentos Técnicos conforme apropriado. Uma Tabela de Divisão de Funções (exemplo: Anexo 1-1) pode ser usada para dividir funções de forma eficiente e sem omissões.</w:t>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Um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divisão</w:t>
                                  </w:r>
                                  <w:r>
                                    <w:rPr>
                                      <w:rFonts w:cs="Arial" w:ascii="Arial" w:hAnsi="Arial"/>
                                      <w:sz w:val="21"/>
                                      <w:szCs w:val="21"/>
                                    </w:rPr>
                                    <w:t xml:space="preserve">que produz e/ou</w:t>
                                  </w:r>
                                  <w:r>
                                    <w:rPr>
                                      <w:rFonts w:cs="Arial" w:ascii="Arial" w:hAnsi="Arial"/>
                                      <w:color w:val="00B0F0"/>
                                      <w:sz w:val="21"/>
                                      <w:szCs w:val="21"/>
                                    </w:rPr>
                                    <w:t>distribui</w:t>
                                  </w:r>
                                  <w:r>
                                    <w:rPr>
                                      <w:rFonts w:cs="Arial" w:ascii="Arial" w:hAnsi="Arial"/>
                                      <w:sz w:val="21"/>
                                      <w:szCs w:val="21"/>
                                    </w:rPr>
                                    <w:t xml:space="preserve">produtos que envolvem mais de um pai</w:t>
                                  </w:r>
                                  <w:r>
                                    <w:rPr>
                                      <w:rFonts w:cs="Arial" w:ascii="Arial" w:hAnsi="Arial"/>
                                      <w:color w:val="00B0F0"/>
                                      <w:sz w:val="21"/>
                                      <w:szCs w:val="21"/>
                                    </w:rPr>
                                    <w:t>divisão</w:t>
                                  </w:r>
                                  <w:r>
                                    <w:rPr>
                                      <w:rFonts w:cs="Arial" w:ascii="Arial" w:hAnsi="Arial"/>
                                      <w:sz w:val="21"/>
                                      <w:szCs w:val="21"/>
                                    </w:rPr>
                                    <w:t xml:space="preserve">(doravante denominada "Empresa Multiproduto") pode dividir seus</w:t>
                                  </w:r>
                                  <w:r>
                                    <w:rPr>
                                      <w:rFonts w:cs="Arial" w:ascii="Arial" w:hAnsi="Arial"/>
                                      <w:color w:val="00B0F0"/>
                                      <w:sz w:val="21"/>
                                      <w:szCs w:val="21"/>
                                    </w:rPr>
                                    <w:t>Operações</w:t>
                                  </w:r>
                                  <w:r>
                                    <w:rPr>
                                      <w:rFonts w:cs="Arial" w:ascii="Arial" w:hAnsi="Arial"/>
                                      <w:sz w:val="21"/>
                                      <w:szCs w:val="21"/>
                                    </w:rPr>
                                    <w:t xml:space="preserve">Relacionado aos Regulamentos Técnicos, conforme apropriado, com o pai relevante</w:t>
                                  </w:r>
                                  <w:r>
                                    <w:rPr>
                                      <w:rFonts w:cs="Arial" w:ascii="Arial" w:hAnsi="Arial"/>
                                      <w:color w:val="00B0F0"/>
                                      <w:sz w:val="21"/>
                                      <w:szCs w:val="21"/>
                                    </w:rPr>
                                    <w:t>divisões</w:t>
                                  </w:r>
                                  <w:r>
                                    <w:rPr>
                                      <w:rFonts w:cs="Arial" w:ascii="Arial" w:hAnsi="Arial"/>
                                      <w:sz w:val="21"/>
                                      <w:szCs w:val="21"/>
                                    </w:rPr>
                                    <w:t>. Para dividir as funções de forma eficiente e sem omissões, pode ser utilizada uma Tabela de Divisão de Funções (exemplo: Anexo 1-2). O departamento da Divisão de Engenharia responsável pelo Regulamento Técnico deverá coordenar a divisão geral de funções dentro da AP.</w:t>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O Gerente de Regulamentos de Engenharia deve reunir e analisar informações sobre os Regulamentos Técnicos relevantes, tomar as medidas necessárias e tornar suas conclusões de análise completamente conhecidas para os</w:t>
                                  </w:r>
                                  <w:r>
                                    <w:rPr>
                                      <w:rFonts w:cs="Arial" w:ascii="Arial" w:hAnsi="Arial"/>
                                      <w:color w:val="00B0F0"/>
                                      <w:sz w:val="21"/>
                                      <w:szCs w:val="21"/>
                                    </w:rPr>
                                    <w:t>divisões</w:t>
                                  </w:r>
                                  <w:r>
                                    <w:rPr>
                                      <w:rFonts w:cs="Arial" w:ascii="Arial" w:hAnsi="Arial"/>
                                      <w:sz w:val="21"/>
                                      <w:szCs w:val="21"/>
                                    </w:rPr>
                                    <w:t xml:space="preserve">e aqueles nas funções relevantes.</w:t>
                                  </w:r>
                                </w:p>
                                <w:p>
                                  <w:pPr>
                                    <w:pStyle w:val="Normal"/>
                                    <w:snapToGrid w:val="false"/>
                                    <w:spacing w:lineRule="auto" w:line="288"/>
                                    <w:ind w:start="44" w:firstLine="210"/>
                                    <w:rPr>
                                      <w:rFonts w:ascii="Arial" w:hAnsi="Arial" w:cs="Arial"/>
                                      <w:sz w:val="21"/>
                                      <w:szCs w:val="21"/>
                                    </w:rPr>
                                  </w:pPr>
                                  <w:r>
                                    <w:rPr>
                                      <w:rFonts w:cs="Arial" w:ascii="Arial" w:hAnsi="Arial"/>
                                      <w:sz w:val="21"/>
                                      <w:szCs w:val="21"/>
                                    </w:rPr>
                                    <w:t>O Gerente de Regulamentos de Engenharia deve determinar o fluxo de negócios de aquisição, análise, comunicação, etc. dos Regulamentos Técnicos que foram recentemente estabelecidos / revisados ​​para adquirir e analisar essas informações de maneira confiável. As descrições concretas do fluxo são as seguintes.</w:t>
                                  </w:r>
                                </w:p>
                                <w:p>
                                  <w:pPr>
                                    <w:pStyle w:val="Normal"/>
                                    <w:snapToGrid w:val="false"/>
                                    <w:spacing w:lineRule="auto" w:line="288"/>
                                    <w:ind w:start="376" w:hanging="332"/>
                                    <w:rPr/>
                                  </w:pPr>
                                  <w:r>
                                    <w:rPr>
                                      <w:rFonts w:cs="Arial" w:ascii="Arial" w:hAnsi="Arial"/>
                                      <w:sz w:val="21"/>
                                      <w:szCs w:val="21"/>
                                    </w:rPr>
                                    <w:t>(1) Deve ser decidido de quem as informações sobre Regulamentos Técnicos devem ser obtidas, como e com que frequência, e quem será responsável pela aquisição, para que um canal de aquisição possa ser estabelecido para acessar as informações mais recentes sobre Regulamentos Técnicos. A devida pesquisa prévia deve ser realizada para novos países/regiões de destino.</w:t>
                                    <w:tab/>
                                  </w:r>
                                </w:p>
                                <w:p>
                                  <w:pPr>
                                    <w:pStyle w:val="Normal"/>
                                    <w:snapToGrid w:val="false"/>
                                    <w:spacing w:lineRule="auto" w:line="288"/>
                                    <w:ind w:start="710" w:hanging="281"/>
                                    <w:rPr/>
                                  </w:pPr>
                                  <w:r>
                                    <w:rPr>
                                      <w:rFonts w:cs="Arial" w:ascii="Arial" w:hAnsi="Arial"/>
                                      <w:sz w:val="21"/>
                                      <w:szCs w:val="21"/>
                                    </w:rPr>
                                    <w:t>-Autoridades reguladoras, organismos de certificação, etc.</w:t>
                                    <w:tab/>
                                  </w:r>
                                </w:p>
                                <w:p>
                                  <w:pPr>
                                    <w:pStyle w:val="Normal"/>
                                    <w:snapToGrid w:val="false"/>
                                    <w:spacing w:lineRule="auto" w:line="288"/>
                                    <w:ind w:start="710" w:hanging="281"/>
                                    <w:rPr/>
                                  </w:pPr>
                                  <w:r>
                                    <w:rPr>
                                      <w:rFonts w:cs="Arial" w:ascii="Arial" w:hAnsi="Arial"/>
                                      <w:sz w:val="21"/>
                                      <w:szCs w:val="21"/>
                                    </w:rPr>
                                    <w:t>-</w:t>
                                  </w:r>
                                  <w:r>
                                    <w:rPr>
                                      <w:rFonts w:cs="Arial" w:ascii="Arial" w:hAnsi="Arial"/>
                                      <w:sz w:val="21"/>
                                      <w:szCs w:val="21"/>
                                    </w:rPr>
                                    <w:tab/>
                                  </w:r>
                                  <w:r>
                                    <w:rPr>
                                      <w:rFonts w:cs="Arial" w:ascii="Arial" w:hAnsi="Arial"/>
                                      <w:sz w:val="21"/>
                                      <w:szCs w:val="21"/>
                                    </w:rPr>
                                    <w:t>Organizações interessadas, publicações, etc.</w:t>
                                  </w:r>
                                </w:p>
                                <w:p>
                                  <w:pPr>
                                    <w:pStyle w:val="Normal"/>
                                    <w:snapToGrid w:val="false"/>
                                    <w:spacing w:lineRule="auto" w:line="288"/>
                                    <w:ind w:start="710" w:hanging="281"/>
                                    <w:rPr/>
                                  </w:pPr>
                                  <w:r>
                                    <w:rPr>
                                      <w:rFonts w:cs="Arial" w:ascii="Arial" w:hAnsi="Arial"/>
                                      <w:sz w:val="21"/>
                                      <w:szCs w:val="21"/>
                                    </w:rPr>
                                    <w:t>-Informações de Regulamentos Técnicos enviadas da Divisão de Regulamentos Técnicos corporativos (</w:t>
                                    <w:tab/>
                                  </w:r>
                                  <w:r>
                                    <w:rPr>
                                      <w:rFonts w:cs="Arial" w:ascii="Arial" w:hAnsi="Arial"/>
                                      <w:i/>
                                      <w:sz w:val="21"/>
                                      <w:szCs w:val="21"/>
                                    </w:rPr>
                                    <w:t>Regulamentos Técnicos Flash</w:t>
                                  </w:r>
                                  <w:r>
                                    <w:rPr>
                                      <w:rFonts w:cs="Arial" w:ascii="Arial" w:hAnsi="Arial"/>
                                      <w:sz w:val="21"/>
                                      <w:szCs w:val="21"/>
                                    </w:rPr>
                                    <w:t>, etc)</w:t>
                                  </w:r>
                                </w:p>
                                <w:p>
                                  <w:pPr>
                                    <w:pStyle w:val="Normal"/>
                                    <w:snapToGrid w:val="false"/>
                                    <w:spacing w:lineRule="auto" w:line="288"/>
                                    <w:ind w:start="710" w:hanging="281"/>
                                    <w:rPr/>
                                  </w:pPr>
                                  <w:r>
                                    <w:rPr>
                                      <w:rFonts w:cs="Arial" w:ascii="Arial" w:hAnsi="Arial"/>
                                      <w:sz w:val="21"/>
                                      <w:szCs w:val="21"/>
                                    </w:rPr>
                                    <w:t>-Pai</w:t>
                                    <w:tab/>
                                  </w:r>
                                  <w:r>
                                    <w:rPr>
                                      <w:rFonts w:cs="Arial" w:ascii="Arial" w:hAnsi="Arial"/>
                                      <w:color w:val="00B0F0"/>
                                      <w:sz w:val="21"/>
                                      <w:szCs w:val="21"/>
                                    </w:rPr>
                                    <w:t>divisões</w:t>
                                  </w:r>
                                  <w:r>
                                    <w:rPr>
                                      <w:rFonts w:cs="Arial" w:ascii="Arial" w:hAnsi="Arial"/>
                                      <w:sz w:val="21"/>
                                      <w:szCs w:val="21"/>
                                    </w:rPr>
                                    <w:t xml:space="preserve">,</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e departamentos relacionados dentro da empresa, como Vendas e Compras</w:t>
                                  </w:r>
                                </w:p>
                                <w:p>
                                  <w:pPr>
                                    <w:pStyle w:val="Normal"/>
                                    <w:snapToGrid w:val="false"/>
                                    <w:spacing w:lineRule="auto" w:line="288"/>
                                    <w:ind w:start="710" w:hanging="281"/>
                                    <w:rPr>
                                      <w:rFonts w:ascii="Arial" w:hAnsi="Arial" w:cs="Arial"/>
                                      <w:sz w:val="21"/>
                                      <w:szCs w:val="21"/>
                                    </w:rPr>
                                  </w:pPr>
                                  <w:r>
                                    <w:rPr>
                                      <w:rFonts w:cs="Arial" w:ascii="Arial" w:hAnsi="Arial"/>
                                      <w:sz w:val="21"/>
                                      <w:szCs w:val="21"/>
                                    </w:rPr>
                                    <w:t>-GT de Regulamentos Técnicos</w:t>
                                    <w:tab/>
                                  </w:r>
                                </w:p>
                                <w:p>
                                  <w:pPr>
                                    <w:pStyle w:val="Normal"/>
                                    <w:snapToGrid w:val="false"/>
                                    <w:spacing w:lineRule="auto" w:line="288"/>
                                    <w:ind w:start="710" w:hanging="281"/>
                                    <w:rPr>
                                      <w:rFonts w:ascii="Arial" w:hAnsi="Arial" w:cs="Arial"/>
                                      <w:sz w:val="21"/>
                                      <w:szCs w:val="21"/>
                                    </w:rPr>
                                  </w:pPr>
                                  <w:r>
                                    <w:rPr>
                                      <w:rFonts w:cs="Arial" w:ascii="Arial" w:hAnsi="Arial"/>
                                      <w:sz w:val="21"/>
                                      <w:szCs w:val="21"/>
                                    </w:rPr>
                                    <w:t>-Outras fontes e canais relacionados</w:t>
                                    <w:tab/>
                                  </w:r>
                                </w:p>
                                <w:p>
                                  <w:pPr>
                                    <w:pStyle w:val="Normal"/>
                                    <w:snapToGrid w:val="false"/>
                                    <w:spacing w:lineRule="auto" w:line="288"/>
                                    <w:ind w:start="376" w:hanging="332"/>
                                    <w:rPr/>
                                  </w:pPr>
                                  <w:r>
                                    <w:rPr>
                                      <w:rFonts w:cs="Arial" w:ascii="Arial" w:hAnsi="Arial"/>
                                      <w:sz w:val="21"/>
                                      <w:szCs w:val="21"/>
                                    </w:rPr>
                                    <w:t>(2) Deve ser cumprida uma lista de Regulamentos Técnicos aplicáveis ​​para cada país/região de destino, aplicação e especificação do produto, a fim de manter essas informações atualizadas.</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(3) O conteúdo, produtos aplicáveis, tempo de aplicação, extensão do impacto, etc. dos Regulamentos Técnicos assim adquiridos devem ser analisados ​​para projetar contramedidas.</w:t>
                                    <w:tab/>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20"/>
                                    <w:rPr>
                                      <w:rFonts w:ascii="Arial" w:hAnsi="Arial" w:cs="Arial"/>
                                      <w:sz w:val="21"/>
                                      <w:szCs w:val="21"/>
                                    </w:rPr>
                                  </w:pPr>
                                  <w:r>
                                    <w:rPr>
                                      <w:rFonts w:cs="Arial" w:ascii="Arial" w:hAnsi="Arial"/>
                                      <w:sz w:val="21"/>
                                      <w:szCs w:val="21"/>
                                    </w:rPr>
                                    <w:t xml:space="preserve">O Gerente de Regulamentos Técnicos deverá, de acordo com o fluxo de trabalho para comunicação de informações, notificar</w:t>
                                  </w:r>
                                  <w:r>
                                    <w:rPr>
                                      <w:rFonts w:cs="Arial" w:ascii="Arial" w:hAnsi="Arial"/>
                                      <w:color w:val="00B0F0"/>
                                      <w:sz w:val="21"/>
                                      <w:szCs w:val="21"/>
                                    </w:rPr>
                                    <w:t>divisões</w:t>
                                  </w:r>
                                  <w:r>
                                    <w:rPr>
                                      <w:rFonts w:cs="Arial" w:ascii="Arial" w:hAnsi="Arial"/>
                                      <w:sz w:val="21"/>
                                      <w:szCs w:val="21"/>
                                    </w:rPr>
                                    <w:t xml:space="preserve">e departamentos preocupados com os Regulamentos Técnicos que foram recentemente estabelecidos ou revisados ​​e asseguram que as ações apropriadas tenham sido tomadas executando as etapas a seguir.</w:t>
                                  </w:r>
                                </w:p>
                                <w:p>
                                  <w:pPr>
                                    <w:pStyle w:val="Normal"/>
                                    <w:snapToGrid w:val="false"/>
                                    <w:spacing w:lineRule="auto" w:line="288"/>
                                    <w:ind w:start="376" w:hanging="332"/>
                                    <w:rPr/>
                                  </w:pPr>
                                  <w:r>
                                    <w:rPr>
                                      <w:rFonts w:cs="Arial" w:ascii="Arial" w:hAnsi="Arial"/>
                                      <w:sz w:val="21"/>
                                      <w:szCs w:val="21"/>
                                    </w:rPr>
                                    <w:t>(1) As informações dos Regulamentos Técnicos devem ser amplamente divulgadas aos</w:t>
                                    <w:tab/>
                                  </w:r>
                                  <w:r>
                                    <w:rPr>
                                      <w:rFonts w:cs="Arial" w:ascii="Arial" w:hAnsi="Arial"/>
                                      <w:color w:val="00B0F0"/>
                                      <w:sz w:val="21"/>
                                      <w:szCs w:val="21"/>
                                    </w:rPr>
                                    <w:t>divisões</w:t>
                                  </w:r>
                                  <w:r>
                                    <w:rPr>
                                      <w:rFonts w:cs="Arial" w:ascii="Arial" w:hAnsi="Arial"/>
                                      <w:sz w:val="21"/>
                                      <w:szCs w:val="21"/>
                                    </w:rPr>
                                    <w:t xml:space="preserve">e departamentos, incluindo</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com a devida atenção aos seguintes pontos.</w:t>
                                  </w:r>
                                </w:p>
                                <w:p>
                                  <w:pPr>
                                    <w:pStyle w:val="Normal"/>
                                    <w:snapToGrid w:val="false"/>
                                    <w:spacing w:lineRule="auto" w:line="288"/>
                                    <w:ind w:start="710" w:hanging="281"/>
                                    <w:rPr/>
                                  </w:pPr>
                                  <w:r>
                                    <w:rPr>
                                      <w:rFonts w:cs="Arial" w:ascii="Arial" w:hAnsi="Arial"/>
                                      <w:sz w:val="21"/>
                                      <w:szCs w:val="21"/>
                                    </w:rPr>
                                    <w:t>-Como e a quem essas informações devem ser comunicadas deve ser especificado para evitar quaisquer deficiências ou omissões</w:t>
                                    <w:tab/>
                                  </w:r>
                                </w:p>
                                <w:p>
                                  <w:pPr>
                                    <w:pStyle w:val="Normal"/>
                                    <w:snapToGrid w:val="false"/>
                                    <w:spacing w:lineRule="auto" w:line="288"/>
                                    <w:ind w:start="710" w:hanging="281"/>
                                    <w:rPr>
                                      <w:rFonts w:ascii="Arial" w:hAnsi="Arial" w:cs="Arial"/>
                                      <w:sz w:val="21"/>
                                      <w:szCs w:val="21"/>
                                    </w:rPr>
                                  </w:pPr>
                                  <w:r>
                                    <w:rPr>
                                      <w:rFonts w:cs="Arial" w:ascii="Arial" w:hAnsi="Arial"/>
                                      <w:sz w:val="21"/>
                                      <w:szCs w:val="21"/>
                                    </w:rPr>
                                    <w:t>- O Gerente de Regulamentos Técnicos deve garantir que os Regulamentos Técnicos sejam comunicados aos</w:t>
                                    <w:tab/>
                                  </w:r>
                                  <w:r>
                                    <w:rPr>
                                      <w:rFonts w:cs="Arial" w:ascii="Arial" w:hAnsi="Arial"/>
                                      <w:color w:val="00B0F0"/>
                                      <w:sz w:val="21"/>
                                      <w:szCs w:val="21"/>
                                    </w:rPr>
                                    <w:t>divisões</w:t>
                                  </w:r>
                                  <w:r>
                                    <w:rPr>
                                      <w:rFonts w:cs="Arial" w:ascii="Arial" w:hAnsi="Arial"/>
                                      <w:sz w:val="21"/>
                                      <w:szCs w:val="21"/>
                                    </w:rPr>
                                    <w:t xml:space="preserve">e departamentos prontamente de acordo com os padrões de trabalho, levando em consideração o momento de sua aplicação, e deve gerenciar esses registros.</w:t>
                                  </w:r>
                                </w:p>
                                <w:p>
                                  <w:pPr>
                                    <w:pStyle w:val="Normal"/>
                                    <w:snapToGrid w:val="false"/>
                                    <w:spacing w:lineRule="auto" w:line="288"/>
                                    <w:ind w:start="376" w:hanging="332"/>
                                    <w:rPr>
                                      <w:rFonts w:ascii="Arial" w:hAnsi="Arial" w:cs="Arial"/>
                                      <w:sz w:val="21"/>
                                      <w:szCs w:val="21"/>
                                    </w:rPr>
                                  </w:pPr>
                                  <w:r>
                                    <w:rPr>
                                      <w:rFonts w:cs="Arial" w:ascii="Arial" w:hAnsi="Arial"/>
                                      <w:sz w:val="21"/>
                                      <w:szCs w:val="21"/>
                                    </w:rPr>
                                    <w:t>(2) O Gerente de Regulamentos Técnicos deve confirmar que relevantes</w:t>
                                    <w:tab/>
                                  </w:r>
                                  <w:r>
                                    <w:rPr>
                                      <w:rFonts w:cs="Arial" w:ascii="Arial" w:hAnsi="Arial"/>
                                      <w:color w:val="00B0F0"/>
                                      <w:sz w:val="21"/>
                                      <w:szCs w:val="21"/>
                                    </w:rPr>
                                    <w:t>divisões</w:t>
                                  </w:r>
                                  <w:r>
                                    <w:rPr>
                                      <w:rFonts w:cs="Arial" w:ascii="Arial" w:hAnsi="Arial"/>
                                      <w:sz w:val="21"/>
                                      <w:szCs w:val="21"/>
                                    </w:rPr>
                                    <w:t xml:space="preserve">e os departamentos tomaram as medidas necessárias antes de tais regulamentos entrarem em vigor. As ações necessárias devem incluir o seguinte.</w:t>
                                  </w:r>
                                </w:p>
                                <w:p>
                                  <w:pPr>
                                    <w:pStyle w:val="Normal"/>
                                    <w:snapToGrid w:val="false"/>
                                    <w:spacing w:lineRule="auto" w:line="288"/>
                                    <w:ind w:start="710" w:hanging="281"/>
                                    <w:rPr/>
                                  </w:pPr>
                                  <w:r>
                                    <w:rPr>
                                      <w:rFonts w:cs="Arial" w:ascii="Arial" w:hAnsi="Arial"/>
                                      <w:sz w:val="21"/>
                                      <w:szCs w:val="21"/>
                                    </w:rPr>
                                    <w:t>-Garantir que as especificações do produto, padrões, regulamentos e outros documentos que reflitam tais regulamentos tenham sido estabelecidos, revisados ​​ou</w:t>
                                    <w:tab/>
                                  </w:r>
                                  <w:r>
                                    <w:rPr>
                                      <w:rFonts w:cs="Arial" w:ascii="Arial" w:hAnsi="Arial"/>
                                      <w:sz w:val="21"/>
                                      <w:szCs w:val="21"/>
                                    </w:rPr>
                                    <w:t>revogada, e que tais documentos sejam mantidos atualizados.</w:t>
                                  </w:r>
                                </w:p>
                                <w:p>
                                  <w:pPr>
                                    <w:pStyle w:val="Normal"/>
                                    <w:snapToGrid w:val="false"/>
                                    <w:spacing w:lineRule="auto" w:line="288"/>
                                    <w:ind w:start="710" w:hanging="281"/>
                                    <w:rPr/>
                                  </w:pPr>
                                  <w:r>
                                    <w:rPr>
                                      <w:rFonts w:cs="Arial" w:ascii="Arial" w:hAnsi="Arial"/>
                                      <w:sz w:val="21"/>
                                      <w:szCs w:val="21"/>
                                    </w:rPr>
                                    <w:t>-Garantir que os produtos projetados/desenvolvidos, produzidos e</w:t>
                                    <w:tab/>
                                  </w:r>
                                  <w:r>
                                    <w:rPr>
                                      <w:rFonts w:cs="Arial" w:ascii="Arial" w:hAnsi="Arial"/>
                                      <w:color w:val="00B0F0"/>
                                      <w:sz w:val="21"/>
                                      <w:szCs w:val="21"/>
                                    </w:rPr>
                                    <w:t>distribuído</w:t>
                                  </w:r>
                                  <w:r>
                                    <w:rPr>
                                      <w:rFonts w:cs="Arial" w:ascii="Arial" w:hAnsi="Arial"/>
                                      <w:sz w:val="21"/>
                                      <w:szCs w:val="21"/>
                                    </w:rPr>
                                    <w:t xml:space="preserve">por ele/ela</w:t>
                                  </w:r>
                                  <w:r>
                                    <w:rPr>
                                      <w:rFonts w:cs="Arial" w:ascii="Arial" w:hAnsi="Arial"/>
                                      <w:color w:val="00B0F0"/>
                                      <w:sz w:val="21"/>
                                      <w:szCs w:val="21"/>
                                    </w:rPr>
                                    <w:t>divisão</w:t>
                                  </w:r>
                                  <w:r>
                                    <w:rPr>
                                      <w:rFonts w:cs="Arial" w:ascii="Arial" w:hAnsi="Arial"/>
                                      <w:sz w:val="21"/>
                                      <w:szCs w:val="21"/>
                                    </w:rPr>
                                    <w:t xml:space="preserve">estar em conformidade com os Regulamentos Técnicos relevantes.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4" w:firstLine="222"/>
                                    <w:rPr>
                                      <w:rFonts w:ascii="Arial" w:hAnsi="Arial" w:cs="Arial"/>
                                      <w:sz w:val="21"/>
                                      <w:szCs w:val="21"/>
                                    </w:rPr>
                                  </w:pPr>
                                  <w:r>
                                    <w:rPr>
                                      <w:rFonts w:cs="Arial" w:ascii="Arial" w:hAnsi="Arial"/>
                                      <w:sz w:val="21"/>
                                      <w:szCs w:val="21"/>
                                    </w:rPr>
                                    <w:t>O Projeto/Desenvolvimento deve especificar e definir os Regulamentos Técnicos efetivos aplicáveis ​​aos novos modelos.</w:t>
                                  </w:r>
                                </w:p>
                                <w:p>
                                  <w:pPr>
                                    <w:pStyle w:val="Normal"/>
                                    <w:snapToGrid w:val="false"/>
                                    <w:spacing w:lineRule="auto" w:line="288"/>
                                    <w:ind w:start="376" w:hanging="332"/>
                                    <w:rPr>
                                      <w:rFonts w:ascii="Arial" w:hAnsi="Arial" w:cs="Arial"/>
                                      <w:sz w:val="21"/>
                                      <w:szCs w:val="21"/>
                                    </w:rPr>
                                  </w:pPr>
                                  <w:r>
                                    <w:rPr>
                                      <w:rFonts w:cs="Arial" w:ascii="Arial" w:hAnsi="Arial"/>
                                      <w:sz w:val="21"/>
                                      <w:szCs w:val="21"/>
                                    </w:rPr>
                                    <w:t>(1) Os regulamentos aplicáveis ​​no estágio de planejamento e, em seguida, as informações de versão dos regulamentos aplicáveis ​​no estágio de projeto/desenvolvimento devem ser especificados.</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(2) Os Regulamentos Técnicos assim especificados nas Políticas de Planejamento, Fichas de Decisão de Comercialização, etc. devem ser observados.</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w:t>
                                  </w:r>
                                  <w:r>
                                    <w:rPr>
                                      <w:rFonts w:cs="Arial" w:ascii="Arial" w:hAnsi="Arial"/>
                                      <w:color w:val="FF0000"/>
                                      <w:sz w:val="21"/>
                                      <w:szCs w:val="21"/>
                                    </w:rPr>
                                    <w:t>3</w:t>
                                  </w:r>
                                  <w:r>
                                    <w:rPr>
                                      <w:rFonts w:cs="Arial" w:ascii="Arial" w:hAnsi="Arial"/>
                                      <w:sz w:val="21"/>
                                      <w:szCs w:val="21"/>
                                    </w:rPr>
                                    <w:t>) Em relação aos produtos para</w:t>
                                    <w:tab/>
                                  </w:r>
                                  <w:r>
                                    <w:rPr>
                                      <w:rFonts w:cs="Arial" w:ascii="Arial" w:hAnsi="Arial"/>
                                      <w:color w:val="00B0F0"/>
                                      <w:sz w:val="21"/>
                                      <w:szCs w:val="21"/>
                                    </w:rPr>
                                    <w:t>em outro continente</w:t>
                                  </w:r>
                                  <w:r>
                                    <w:rPr>
                                      <w:rFonts w:cs="Arial" w:ascii="Arial" w:hAnsi="Arial"/>
                                      <w:sz w:val="21"/>
                                      <w:szCs w:val="21"/>
                                    </w:rPr>
                                    <w:t xml:space="preserve">mercados, os Regulamentos Técnicos aplicáveis ​​aos países/regiões de destino relevantes devem ser especificados. Se nenhum Regulamento Técnico for aplicável, as normas IEC e outras normas internacionais devem ser aplicadas (ver Gihō No. G-07-002).</w:t>
                                  </w:r>
                                </w:p>
                                <w:p>
                                  <w:pPr>
                                    <w:pStyle w:val="Normal"/>
                                    <w:snapToGrid w:val="false"/>
                                    <w:spacing w:lineRule="auto" w:line="288"/>
                                    <w:ind w:start="376" w:hanging="332"/>
                                    <w:rPr>
                                      <w:rFonts w:ascii="Arial" w:hAnsi="Arial" w:cs="Arial"/>
                                      <w:sz w:val="21"/>
                                      <w:szCs w:val="21"/>
                                    </w:rPr>
                                  </w:pPr>
                                  <w:r>
                                    <w:rPr>
                                      <w:rFonts w:cs="Arial" w:ascii="Arial" w:hAnsi="Arial"/>
                                      <w:sz w:val="21"/>
                                      <w:szCs w:val="21"/>
                                    </w:rPr>
                                    <w:t>(</w:t>
                                  </w:r>
                                  <w:r>
                                    <w:rPr>
                                      <w:rFonts w:cs="Arial" w:ascii="Arial" w:hAnsi="Arial"/>
                                      <w:color w:val="FF0000"/>
                                      <w:sz w:val="21"/>
                                      <w:szCs w:val="21"/>
                                    </w:rPr>
                                    <w:t>4</w:t>
                                  </w:r>
                                  <w:r>
                                    <w:rPr>
                                      <w:rFonts w:cs="Arial" w:ascii="Arial" w:hAnsi="Arial"/>
                                      <w:sz w:val="21"/>
                                      <w:szCs w:val="21"/>
                                    </w:rPr>
                                    <w:t>) Em relação aos dispositivos aos quais não se apliquem diretamente os Regulamentos Técnicos, deverão ser aplicadas as especificações de entrega acordadas com os respectivos clientes.</w:t>
                                    <w:tab/>
                                  </w:r>
                                </w:p>
                                <w:p>
                                  <w:pPr>
                                    <w:pStyle w:val="Normal"/>
                                    <w:snapToGrid w:val="false"/>
                                    <w:spacing w:lineRule="auto" w:line="288"/>
                                    <w:ind w:start="485" w:hanging="441"/>
                                    <w:rPr>
                                      <w:rFonts w:ascii="Arial" w:hAnsi="Arial" w:cs="Arial"/>
                                      <w:sz w:val="21"/>
                                      <w:szCs w:val="21"/>
                                    </w:rPr>
                                  </w:pPr>
                                  <w:r>
                                    <w:rPr>
                                      <w:rFonts w:cs="Arial" w:ascii="Arial" w:hAnsi="Arial"/>
                                      <w:sz w:val="21"/>
                                      <w:szCs w:val="21"/>
                                    </w:rPr>
                                  </w:r>
                                </w:p>
                                <w:p>
                                  <w:pPr>
                                    <w:pStyle w:val="Normal"/>
                                    <w:snapToGrid w:val="false"/>
                                    <w:spacing w:lineRule="auto" w:line="288"/>
                                    <w:ind w:start="44" w:firstLine="218"/>
                                    <w:rPr/>
                                  </w:pPr>
                                  <w:r>
                                    <w:rPr>
                                      <w:rFonts w:cs="Arial" w:ascii="Arial" w:hAnsi="Arial"/>
                                      <w:sz w:val="21"/>
                                      <w:szCs w:val="21"/>
                                    </w:rPr>
                                    <w:t>Um departamento responsável deve verificar se os produtos estão em conformidade com os Regulamentos Técnicos relevantes em cada estágio de projeto/desenvolvimento, estudo de protótipo de produção em massa e produção em massa, e o Gerente de Regulamentos Técnicos deve aprovar os resultados da verificação.</w:t>
                                  </w:r>
                                </w:p>
                                <w:p>
                                  <w:pPr>
                                    <w:pStyle w:val="Normal"/>
                                    <w:snapToGrid w:val="false"/>
                                    <w:spacing w:lineRule="auto" w:line="288"/>
                                    <w:ind w:start="44" w:firstLine="222"/>
                                    <w:rPr>
                                      <w:rFonts w:ascii="Arial" w:hAnsi="Arial" w:cs="Arial"/>
                                      <w:sz w:val="21"/>
                                      <w:szCs w:val="21"/>
                                    </w:rPr>
                                  </w:pPr>
                                  <w:r>
                                    <w:rPr>
                                      <w:rFonts w:cs="Arial" w:ascii="Arial" w:hAnsi="Arial"/>
                                      <w:sz w:val="21"/>
                                      <w:szCs w:val="21"/>
                                    </w:rPr>
                                    <w:t xml:space="preserve">Usando ferramentas como cada</w:t>
                                  </w:r>
                                  <w:r>
                                    <w:rPr>
                                      <w:rFonts w:cs="Arial" w:ascii="Arial" w:hAnsi="Arial"/>
                                      <w:color w:val="00B0F0"/>
                                      <w:sz w:val="21"/>
                                      <w:szCs w:val="21"/>
                                    </w:rPr>
                                    <w:t>divisão</w:t>
                                  </w:r>
                                  <w:r>
                                    <w:rPr>
                                      <w:rFonts w:cs="Arial" w:ascii="Arial" w:hAnsi="Arial"/>
                                      <w:sz w:val="21"/>
                                      <w:szCs w:val="21"/>
                                    </w:rPr>
                                    <w:t>'s Checklist de Regulamentos Técnicos, a conformidade com os Regulamentos Técnicos assim identificados deve ser verificada e os resultados da verificação devem ser registrados. Caso seja encontrado um caso de não conformidade, as especificações do produto devem ser revisadas.</w:t>
                                  </w:r>
                                </w:p>
                                <w:p>
                                  <w:pPr>
                                    <w:pStyle w:val="Normal"/>
                                    <w:snapToGrid w:val="false"/>
                                    <w:spacing w:lineRule="auto" w:line="288"/>
                                    <w:ind w:start="44" w:firstLine="222"/>
                                    <w:rPr>
                                      <w:rFonts w:ascii="Arial" w:hAnsi="Arial" w:cs="Arial"/>
                                      <w:sz w:val="21"/>
                                      <w:szCs w:val="21"/>
                                    </w:rPr>
                                  </w:pPr>
                                  <w:r>
                                    <w:rPr>
                                      <w:rFonts w:cs="Arial" w:ascii="Arial" w:hAnsi="Arial"/>
                                      <w:sz w:val="21"/>
                                      <w:szCs w:val="21"/>
                                    </w:rPr>
                                    <w:t>Quaisquer assuntos para os quais a conformidade com os Regulamentos Técnicos relevantes esteja em dúvida, as decisões sobre tais assuntos e os resultados da verificação com as autoridades reguladoras, etc. devem ser registrados nos documentos relevantes para aprovação do progresso na Conclusão do Projeto (AQ0) e Decisão de Produção em Massa (AQ1) a fim de garantir que tais questões não permaneçam em aberto (ver Aviso de Meio Ambiente / Qualidade 2012-01).</w:t>
                                  </w:r>
                                </w:p>
                                <w:p>
                                  <w:pPr>
                                    <w:pStyle w:val="Normal"/>
                                    <w:snapToGrid w:val="false"/>
                                    <w:spacing w:lineRule="auto" w:line="288"/>
                                    <w:ind w:start="376" w:hanging="332"/>
                                    <w:rPr/>
                                  </w:pPr>
                                  <w:r>
                                    <w:rPr>
                                      <w:rFonts w:cs="Arial" w:ascii="Arial" w:hAnsi="Arial"/>
                                      <w:sz w:val="21"/>
                                      <w:szCs w:val="21"/>
                                    </w:rPr>
                                    <w:t>(1)Estágio de projeto/desenvolvimento</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O projeto/desenvolvimento deve verificar a conformidade com os regulamentos técnicos relevantes na fase de desenvolvimento/projeto com base em protótipos, desenhos, dados de teste, etc.</w:t>
                                  </w:r>
                                </w:p>
                                <w:p>
                                  <w:pPr>
                                    <w:pStyle w:val="Normal"/>
                                    <w:snapToGrid w:val="false"/>
                                    <w:spacing w:lineRule="auto" w:line="288"/>
                                    <w:ind w:start="376" w:hanging="332"/>
                                    <w:rPr>
                                      <w:rFonts w:ascii="Arial" w:hAnsi="Arial" w:cs="Arial"/>
                                      <w:sz w:val="21"/>
                                      <w:szCs w:val="21"/>
                                    </w:rPr>
                                  </w:pPr>
                                  <w:r>
                                    <w:rPr>
                                      <w:rFonts w:cs="Arial" w:ascii="Arial" w:hAnsi="Arial"/>
                                      <w:sz w:val="21"/>
                                      <w:szCs w:val="21"/>
                                    </w:rPr>
                                    <w:t>(2)Estágio de produção em massa</w:t>
                                    <w:tab/>
                                  </w:r>
                                </w:p>
                                <w:p>
                                  <w:pPr>
                                    <w:pStyle w:val="Normal"/>
                                    <w:snapToGrid w:val="false"/>
                                    <w:spacing w:lineRule="auto" w:line="288"/>
                                    <w:ind w:start="376" w:hanging="332"/>
                                    <w:rPr>
                                      <w:rFonts w:ascii="Arial" w:hAnsi="Arial" w:cs="Arial"/>
                                      <w:sz w:val="21"/>
                                      <w:szCs w:val="21"/>
                                    </w:rPr>
                                  </w:pPr>
                                  <w:bookmarkStart w:id="19" w:name="OLE_LINK47"/>
                                  <w:bookmarkStart w:id="20" w:name="OLE_LINK27"/>
                                  <w:bookmarkStart w:id="21" w:name="OLE_LINK26"/>
                                  <w:bookmarkEnd w:id="19"/>
                                  <w:bookmarkEnd w:id="20"/>
                                  <w:bookmarkEnd w:id="21"/>
                                  <w:r>
                                    <w:rPr>
                                      <w:rFonts w:cs="Arial" w:ascii="Arial" w:hAnsi="Arial"/>
                                      <w:sz w:val="21"/>
                                      <w:szCs w:val="21"/>
                                    </w:rPr>
                                    <w:tab/>
                                    <w:t>A qualidade deve verificar a conformidade com os Regulamentos Técnicos relevantes na fase de estudo de protótipos de produção em massa com base em protótipos, desenhos, dados de teste, etc. Para realizar verificações de maneira confiável, outras funções envolvidas devem cooperar conforme necessário.</w:t>
                                  </w:r>
                                </w:p>
                                <w:p>
                                  <w:pPr>
                                    <w:pStyle w:val="Normal"/>
                                    <w:snapToGrid w:val="false"/>
                                    <w:spacing w:lineRule="auto" w:line="288"/>
                                    <w:ind w:start="376" w:hanging="332"/>
                                    <w:rPr>
                                      <w:rFonts w:ascii="Arial" w:hAnsi="Arial" w:cs="Arial"/>
                                      <w:sz w:val="21"/>
                                      <w:szCs w:val="21"/>
                                    </w:rPr>
                                  </w:pPr>
                                  <w:bookmarkStart w:id="22" w:name="OLE_LINK47"/>
                                  <w:bookmarkStart w:id="23" w:name="OLE_LINK27"/>
                                  <w:bookmarkStart w:id="24" w:name="OLE_LINK26"/>
                                  <w:bookmarkEnd w:id="22"/>
                                  <w:bookmarkEnd w:id="23"/>
                                  <w:bookmarkEnd w:id="24"/>
                                  <w:r>
                                    <w:rPr>
                                      <w:rFonts w:cs="Arial" w:ascii="Arial" w:hAnsi="Arial"/>
                                      <w:sz w:val="21"/>
                                      <w:szCs w:val="21"/>
                                    </w:rPr>
                                    <w:tab/>
                                    <w:t>Se os Regulamentos Técnicos relevantes estabelecerem requisitos para inspeção de entrada, inspeção em processo, inspeção de produtos acabados, etc., a Qualidade deve verificar se tais requisitos estão estipulados nas especificações de inspeção.</w:t>
                                  </w:r>
                                </w:p>
                                <w:p>
                                  <w:pPr>
                                    <w:pStyle w:val="Normal"/>
                                    <w:snapToGrid w:val="false"/>
                                    <w:spacing w:lineRule="auto" w:line="288"/>
                                    <w:ind w:start="376" w:hanging="332"/>
                                    <w:rPr>
                                      <w:rFonts w:ascii="Arial" w:hAnsi="Arial" w:cs="Arial"/>
                                      <w:sz w:val="21"/>
                                      <w:szCs w:val="21"/>
                                    </w:rPr>
                                  </w:pPr>
                                  <w:r>
                                    <w:rPr>
                                      <w:rFonts w:cs="Arial" w:ascii="Arial" w:hAnsi="Arial"/>
                                      <w:sz w:val="21"/>
                                      <w:szCs w:val="21"/>
                                    </w:rPr>
                                    <w:t>(3) Estágio de produção em massa</w:t>
                                  </w:r>
                                </w:p>
                                <w:p>
                                  <w:pPr>
                                    <w:pStyle w:val="Normal"/>
                                    <w:snapToGrid w:val="false"/>
                                    <w:spacing w:lineRule="auto" w:line="288"/>
                                    <w:ind w:start="145" w:hanging="145"/>
                                    <w:rPr/>
                                  </w:pPr>
                                  <w:bookmarkStart w:id="25" w:name="OLE_LINK57"/>
                                  <w:bookmarkStart w:id="26" w:name="OLE_LINK56"/>
                                  <w:bookmarkEnd w:id="25"/>
                                  <w:bookmarkEnd w:id="26"/>
                                  <w:r>
                                    <w:rPr>
                                      <w:rFonts w:cs="Arial" w:ascii="Arial" w:hAnsi="Arial"/>
                                      <w:sz w:val="21"/>
                                      <w:szCs w:val="21"/>
                                    </w:rPr>
                                    <w:tab/>
                                    <w:t>a) Verificação do lote inicial de produção em massa</w:t>
                                  </w:r>
                                </w:p>
                                <w:p>
                                  <w:pPr>
                                    <w:pStyle w:val="Normal"/>
                                    <w:snapToGrid w:val="false"/>
                                    <w:spacing w:lineRule="auto" w:line="288"/>
                                    <w:ind w:start="376" w:hanging="332"/>
                                    <w:rPr/>
                                  </w:pPr>
                                  <w:bookmarkStart w:id="27" w:name="OLE_LINK57"/>
                                  <w:bookmarkStart w:id="28" w:name="OLE_LINK56"/>
                                  <w:bookmarkEnd w:id="27"/>
                                  <w:bookmarkEnd w:id="28"/>
                                  <w:r>
                                    <w:rPr>
                                      <w:rFonts w:cs="Arial" w:ascii="Arial" w:hAnsi="Arial"/>
                                      <w:sz w:val="21"/>
                                      <w:szCs w:val="21"/>
                                    </w:rPr>
                                    <w:tab/>
                                    <w:t>A qualidade deve examinar o lote inicial produzido em massa para verificar sua conformidade legal. Atenção especial deve ser dada às marcações nas placas de identificação, instruções de operação, caixas de embalagem, etc. e dados de medição EMC. A fim de realizar os controlos de forma fiável, outras funções em causa devem oferecer a cooperação necessária.</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A qualidade deve manter os resultados da inspeção EMC para modelos produzidos em massa.</w:t>
                                  </w:r>
                                </w:p>
                                <w:p>
                                  <w:pPr>
                                    <w:pStyle w:val="Normal"/>
                                    <w:snapToGrid w:val="false"/>
                                    <w:spacing w:lineRule="auto" w:line="288"/>
                                    <w:ind w:start="145" w:hanging="101"/>
                                    <w:rPr/>
                                  </w:pPr>
                                  <w:r>
                                    <w:rPr>
                                      <w:rFonts w:cs="Arial" w:ascii="Arial" w:hAnsi="Arial"/>
                                      <w:sz w:val="21"/>
                                      <w:szCs w:val="21"/>
                                    </w:rPr>
                                    <w:tab/>
                                    <w:t>b) Verificação periódica</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A qualidade deve estipular métodos para testes de controle periódicos para produtos produzidos em massa nas regras de operação, a fim de verificar a conformidade com os Regulamentos Técnicos.</w:t>
                                  </w:r>
                                </w:p>
                                <w:p>
                                  <w:pPr>
                                    <w:pStyle w:val="Normal"/>
                                    <w:snapToGrid w:val="false"/>
                                    <w:spacing w:lineRule="auto" w:line="288"/>
                                    <w:ind w:start="145" w:hanging="101"/>
                                    <w:rPr/>
                                  </w:pPr>
                                  <w:r>
                                    <w:rPr>
                                      <w:rFonts w:cs="Arial" w:ascii="Arial" w:hAnsi="Arial"/>
                                      <w:sz w:val="21"/>
                                      <w:szCs w:val="21"/>
                                    </w:rPr>
                                    <w:tab/>
                                    <w:t>c) Armazenamento de registros de produção ou inspeção de produtos importados</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O Controle de Produção ou Qualidade deve manter registros de produção ou inspeção de produtos importados examinando informações do Projeto/</w:t>
                                  </w:r>
                                  <w:r>
                                    <w:rPr>
                                      <w:rFonts w:cs="Arial" w:ascii="Arial" w:hAnsi="Arial"/>
                                      <w:color w:val="00B0F0"/>
                                      <w:sz w:val="21"/>
                                      <w:szCs w:val="21"/>
                                    </w:rPr>
                                    <w:t>D</w:t>
                                  </w:r>
                                  <w:r>
                                    <w:rPr>
                                      <w:rFonts w:cs="Arial" w:ascii="Arial" w:hAnsi="Arial"/>
                                      <w:sz w:val="21"/>
                                      <w:szCs w:val="21"/>
                                    </w:rPr>
                                    <w:t>desenvolvimento também, a fim de atender aos requisitos dos Regulamentos Técnicos pertinentes.</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 xml:space="preserve">O Controle de Produção ou Qualidade deve manter registros de 100% de inspeção para a produção de aparelhos elétricos ou produtos importados que sejam realizados de acordo com a Lei Den'an. Para produtos importados, especificações de inspeção fornecendo detalhes de inspeção em</w:t>
                                  </w:r>
                                  <w:r>
                                    <w:rPr>
                                      <w:rFonts w:cs="Arial" w:ascii="Arial" w:hAnsi="Arial"/>
                                      <w:color w:val="00B0F0"/>
                                      <w:sz w:val="21"/>
                                      <w:szCs w:val="21"/>
                                    </w:rPr>
                                    <w:t>em outro continente</w:t>
                                  </w:r>
                                  <w:r>
                                    <w:rPr>
                                      <w:rFonts w:cs="Arial" w:ascii="Arial" w:hAnsi="Arial"/>
                                      <w:sz w:val="21"/>
                                      <w:szCs w:val="21"/>
                                    </w:rPr>
                                    <w:t xml:space="preserve">fábricas de manufatura devem ser mantidas ao longo</w:t>
                                  </w:r>
                                  <w:r>
                                    <w:rPr>
                                      <w:rFonts w:cs="Arial" w:ascii="Arial" w:hAnsi="Arial"/>
                                      <w:color w:val="00B0F0"/>
                                      <w:sz w:val="21"/>
                                      <w:szCs w:val="21"/>
                                    </w:rPr>
                                    <w:t xml:space="preserve">com inspeção</w:t>
                                  </w:r>
                                  <w:r>
                                    <w:rPr>
                                      <w:rFonts w:cs="Arial" w:ascii="Arial" w:hAnsi="Arial"/>
                                      <w:sz w:val="21"/>
                                      <w:szCs w:val="21"/>
                                    </w:rPr>
                                    <w:t>registros.</w:t>
                                  </w:r>
                                </w:p>
                                <w:p>
                                  <w:pPr>
                                    <w:pStyle w:val="Normal"/>
                                    <w:snapToGrid w:val="false"/>
                                    <w:spacing w:lineRule="auto" w:line="288"/>
                                    <w:ind w:start="376" w:hanging="332"/>
                                    <w:rPr>
                                      <w:rFonts w:ascii="Arial" w:hAnsi="Arial" w:cs="Arial"/>
                                      <w:sz w:val="21"/>
                                      <w:szCs w:val="21"/>
                                    </w:rPr>
                                  </w:pPr>
                                  <w:r>
                                    <w:rPr>
                                      <w:rFonts w:cs="Arial" w:ascii="Arial" w:hAnsi="Arial"/>
                                      <w:sz w:val="21"/>
                                      <w:szCs w:val="21"/>
                                    </w:rPr>
                                    <w:t>(4) Mudança de projeto, mudança de condições de produção</w:t>
                                    <w:tab/>
                                  </w:r>
                                </w:p>
                                <w:p>
                                  <w:pPr>
                                    <w:pStyle w:val="Style17"/>
                                    <w:spacing w:lineRule="auto" w:line="288"/>
                                    <w:ind w:start="484" w:hanging="0"/>
                                    <w:jc w:val="both"/>
                                    <w:rPr/>
                                  </w:pPr>
                                  <w:r>
                                    <w:rPr>
                                      <w:rFonts w:cs="Arial" w:ascii="Arial" w:hAnsi="Arial"/>
                                      <w:sz w:val="21"/>
                                      <w:szCs w:val="21"/>
                                    </w:rPr>
                                    <w:t>No momento da alteração do projeto, o Projeto/Desenvolvimento deve verificar a conformidade com os Regulamentos Técnicos relevantes de acordo com os "Padrões de Operação de Alteração do Projeto" (APQ-BD-009).</w:t>
                                  </w:r>
                                </w:p>
                                <w:p>
                                  <w:pPr>
                                    <w:pStyle w:val="Normal"/>
                                    <w:snapToGrid w:val="false"/>
                                    <w:spacing w:lineRule="auto" w:line="288"/>
                                    <w:ind w:start="484" w:hanging="0"/>
                                    <w:rPr/>
                                  </w:pPr>
                                  <w:r>
                                    <w:rPr>
                                      <w:rFonts w:cs="Arial" w:ascii="Arial" w:hAnsi="Arial"/>
                                      <w:sz w:val="21"/>
                                      <w:szCs w:val="21"/>
                                    </w:rPr>
                                    <w:t>No momento da alteração das condições de produção, o Projeto/Desenvolvimento deverá verificar a conformidade com os Regulamentos Técnicos pertinentes de acordo com as "Normas de Implementação de Mudança de Condição de Produção" (APQ-BM-005).</w:t>
                                  </w:r>
                                </w:p>
                                <w:p>
                                  <w:pPr>
                                    <w:pStyle w:val="Normal"/>
                                    <w:snapToGrid w:val="false"/>
                                    <w:spacing w:lineRule="auto" w:line="288"/>
                                    <w:ind w:start="376" w:hanging="332"/>
                                    <w:rPr/>
                                  </w:pPr>
                                  <w:r>
                                    <w:rPr>
                                      <w:rFonts w:cs="Arial" w:ascii="Arial" w:hAnsi="Arial"/>
                                      <w:sz w:val="21"/>
                                      <w:szCs w:val="21"/>
                                    </w:rPr>
                                    <w:t>(5) Verificação dos sistemas dos fornecedores para observação</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A fim de verificar as condições de manutenção dos sistemas de observância dos Regulamentos Técnicos nos fornecedores, o Procurement deve fazer verificações in loco desses sistemas através da cooperação com a Qualidade e Design/</w:t>
                                  </w:r>
                                  <w:r>
                                    <w:rPr>
                                      <w:rFonts w:cs="Arial" w:ascii="Arial" w:hAnsi="Arial"/>
                                      <w:color w:val="00B0F0"/>
                                      <w:sz w:val="21"/>
                                      <w:szCs w:val="21"/>
                                    </w:rPr>
                                    <w:t>D</w:t>
                                  </w:r>
                                  <w:r>
                                    <w:rPr>
                                      <w:rFonts w:cs="Arial" w:ascii="Arial" w:hAnsi="Arial"/>
                                      <w:sz w:val="21"/>
                                      <w:szCs w:val="21"/>
                                    </w:rPr>
                                    <w:t>desenvolvimento conforme necessário.</w:t>
                                  </w:r>
                                </w:p>
                                <w:p>
                                  <w:pPr>
                                    <w:pStyle w:val="Normal"/>
                                    <w:snapToGrid w:val="false"/>
                                    <w:spacing w:lineRule="auto" w:line="288"/>
                                    <w:ind w:start="464" w:hanging="420"/>
                                    <w:rPr>
                                      <w:rFonts w:ascii="Arial" w:hAnsi="Arial" w:cs="Arial"/>
                                      <w:sz w:val="21"/>
                                      <w:szCs w:val="21"/>
                                    </w:rPr>
                                  </w:pPr>
                                  <w:r>
                                    <w:rPr>
                                      <w:rFonts w:cs="Arial" w:ascii="Arial" w:hAnsi="Arial"/>
                                      <w:sz w:val="21"/>
                                      <w:szCs w:val="21"/>
                                    </w:rPr>
                                  </w:r>
                                </w:p>
                                <w:p>
                                  <w:pPr>
                                    <w:pStyle w:val="Normal"/>
                                    <w:snapToGrid w:val="false"/>
                                    <w:spacing w:lineRule="auto" w:line="288"/>
                                    <w:ind w:start="464" w:hanging="420"/>
                                    <w:rPr>
                                      <w:rFonts w:ascii="Arial" w:hAnsi="Arial" w:cs="Arial"/>
                                      <w:sz w:val="21"/>
                                      <w:szCs w:val="21"/>
                                    </w:rPr>
                                  </w:pPr>
                                  <w:r>
                                    <w:rPr>
                                      <w:rFonts w:cs="Arial" w:ascii="Arial" w:hAnsi="Arial"/>
                                      <w:sz w:val="21"/>
                                      <w:szCs w:val="21"/>
                                    </w:rPr>
                                    <w:t>[Notas]</w:t>
                                  </w:r>
                                </w:p>
                                <w:p>
                                  <w:pPr>
                                    <w:pStyle w:val="Normal"/>
                                    <w:snapToGrid w:val="false"/>
                                    <w:spacing w:lineRule="auto" w:line="288"/>
                                    <w:ind w:start="463" w:hanging="210"/>
                                    <w:rPr/>
                                  </w:pPr>
                                  <w:r>
                                    <w:rPr>
                                      <w:rFonts w:cs="Arial" w:ascii="Arial" w:hAnsi="Arial"/>
                                      <w:sz w:val="21"/>
                                      <w:szCs w:val="21"/>
                                    </w:rPr>
                                    <w:t>-Os resultados das verificações usando a Lista de Verificação de Regulamentos Técnicos, etc. devem ser gerenciados adequadamente, anexando concreto</w:t>
                                    <w:tab/>
                                  </w:r>
                                  <w:r>
                                    <w:rPr>
                                      <w:rFonts w:cs="Arial" w:ascii="Arial" w:hAnsi="Arial"/>
                                      <w:color w:val="00B0F0"/>
                                      <w:sz w:val="21"/>
                                      <w:szCs w:val="21"/>
                                    </w:rPr>
                                    <w:t>especificações</w:t>
                                  </w:r>
                                  <w:r>
                                    <w:rPr>
                                      <w:rFonts w:cs="Arial" w:ascii="Arial" w:hAnsi="Arial"/>
                                      <w:sz w:val="21"/>
                                      <w:szCs w:val="21"/>
                                    </w:rPr>
                                    <w:t xml:space="preserve">e resultados de medição, para que terceiros possam validá-los.</w:t>
                                  </w:r>
                                </w:p>
                                <w:p>
                                  <w:pPr>
                                    <w:pStyle w:val="Normal"/>
                                    <w:snapToGrid w:val="false"/>
                                    <w:spacing w:lineRule="auto" w:line="288"/>
                                    <w:ind w:start="463" w:hanging="210"/>
                                    <w:rPr>
                                      <w:rFonts w:ascii="Arial" w:hAnsi="Arial" w:cs="Arial"/>
                                      <w:sz w:val="21"/>
                                      <w:szCs w:val="21"/>
                                    </w:rPr>
                                  </w:pPr>
                                  <w:r>
                                    <w:rPr>
                                      <w:rFonts w:cs="Arial" w:ascii="Arial" w:hAnsi="Arial"/>
                                      <w:sz w:val="21"/>
                                      <w:szCs w:val="21"/>
                                    </w:rPr>
                                    <w:t>-</w:t>
                                  </w:r>
                                  <w:r>
                                    <w:rPr>
                                      <w:rFonts w:cs="Arial" w:ascii="Arial" w:hAnsi="Arial"/>
                                      <w:sz w:val="21"/>
                                      <w:szCs w:val="21"/>
                                    </w:rPr>
                                    <w:tab/>
                                    <w:t xml:space="preserve">Em princípio, relevantes</w:t>
                                  </w:r>
                                  <w:r>
                                    <w:rPr>
                                      <w:rFonts w:cs="Arial" w:ascii="Arial" w:hAnsi="Arial"/>
                                      <w:color w:val="00B0F0"/>
                                      <w:sz w:val="21"/>
                                      <w:szCs w:val="21"/>
                                    </w:rPr>
                                    <w:t>divisões</w:t>
                                  </w:r>
                                  <w:r>
                                    <w:rPr>
                                      <w:rFonts w:cs="Arial" w:ascii="Arial" w:hAnsi="Arial"/>
                                      <w:sz w:val="21"/>
                                      <w:szCs w:val="21"/>
                                    </w:rPr>
                                    <w:t xml:space="preserve">verificará a conformidade de seus</w:t>
                                  </w:r>
                                  <w:r>
                                    <w:rPr>
                                      <w:rFonts w:cs="Arial" w:ascii="Arial" w:hAnsi="Arial"/>
                                      <w:color w:val="FF0000"/>
                                      <w:sz w:val="21"/>
                                      <w:szCs w:val="21"/>
                                    </w:rPr>
                                    <w:t>comprado</w:t>
                                  </w:r>
                                  <w:r>
                                    <w:rPr>
                                      <w:rFonts w:cs="Arial" w:ascii="Arial" w:hAnsi="Arial"/>
                                      <w:sz w:val="21"/>
                                      <w:szCs w:val="21"/>
                                    </w:rPr>
                                    <w:t xml:space="preserve">produtos com Regulamentos Técnicos relevantes.</w:t>
                                  </w:r>
                                </w:p>
                                <w:p>
                                  <w:pPr>
                                    <w:pStyle w:val="Normal"/>
                                    <w:snapToGrid w:val="false"/>
                                    <w:spacing w:lineRule="auto" w:line="288"/>
                                    <w:ind w:start="463" w:hanging="210"/>
                                    <w:rPr>
                                      <w:rFonts w:ascii="Arial" w:hAnsi="Arial" w:cs="Arial"/>
                                      <w:color w:val="FF0000"/>
                                      <w:sz w:val="21"/>
                                      <w:szCs w:val="21"/>
                                    </w:rPr>
                                  </w:pPr>
                                  <w:r>
                                    <w:rPr>
                                      <w:rFonts w:cs="Arial" w:ascii="Arial" w:hAnsi="Arial"/>
                                      <w:sz w:val="21"/>
                                      <w:szCs w:val="21"/>
                                    </w:rPr>
                                    <w:tab/>
                                  </w:r>
                                  <w:r>
                                    <w:rPr>
                                      <w:rFonts w:cs="Arial" w:ascii="Arial" w:hAnsi="Arial"/>
                                      <w:color w:val="FF0000"/>
                                      <w:sz w:val="21"/>
                                      <w:szCs w:val="21"/>
                                    </w:rPr>
                                    <w:t>Um certificado de conformidade emitido por organizações de certificação credenciadas por autoridades reguladoras deve ser adquirido para peças/componentes que são incorporados em produtos adquiridos e são regulamentados nos países/regiões de destino. Essas peças/componentes devem incluir plugues de alimentação, fios para fontes de energia elétrica, etc.</w:t>
                                  </w:r>
                                </w:p>
                                <w:p>
                                  <w:pPr>
                                    <w:pStyle w:val="Normal"/>
                                    <w:snapToGrid w:val="false"/>
                                    <w:spacing w:lineRule="auto" w:line="288"/>
                                    <w:ind w:start="463" w:hanging="210"/>
                                    <w:rPr>
                                      <w:rFonts w:ascii="Arial" w:hAnsi="Arial" w:cs="Arial"/>
                                      <w:color w:val="FF0000"/>
                                      <w:sz w:val="21"/>
                                      <w:szCs w:val="21"/>
                                    </w:rPr>
                                  </w:pPr>
                                  <w:r>
                                    <w:rPr>
                                      <w:rFonts w:cs="Arial" w:ascii="Arial" w:hAnsi="Arial"/>
                                      <w:color w:val="FF0000"/>
                                      <w:sz w:val="21"/>
                                      <w:szCs w:val="21"/>
                                    </w:rPr>
                                    <w:tab/>
                                  </w:r>
                                  <w:r>
                                    <w:rPr>
                                      <w:rFonts w:cs="Arial" w:ascii="Arial" w:hAnsi="Arial"/>
                                      <w:color w:val="FF0000"/>
                                      <w:sz w:val="21"/>
                                      <w:szCs w:val="21"/>
                                    </w:rPr>
                                    <w:t xml:space="preserve">Se, devido às relações com os parceiros envolvidos, for difícil obter deles um certificado de conformidade, a conformidade pode ser assegurada pela garantia da conformidade por acordo com os fornecedores relevantes, contratação de avaliação a uma organização de certificação terceirizada ou outros meios.</w:t>
                                  </w:r>
                                </w:p>
                                <w:p>
                                  <w:pPr>
                                    <w:pStyle w:val="Normal"/>
                                    <w:snapToGrid w:val="false"/>
                                    <w:spacing w:lineRule="auto" w:line="288"/>
                                    <w:ind w:start="463" w:hanging="210"/>
                                    <w:rPr/>
                                  </w:pPr>
                                  <w:r>
                                    <w:rPr>
                                      <w:rFonts w:cs="Arial" w:ascii="Arial" w:hAnsi="Arial"/>
                                      <w:sz w:val="21"/>
                                      <w:szCs w:val="21"/>
                                    </w:rPr>
                                    <w:t>-As marcações nas placas de classificação devem ser verificadas em relação às mercadorias reais, desenhos e dados de medição.</w:t>
                                    <w:tab/>
                                  </w:r>
                                </w:p>
                                <w:p>
                                  <w:pPr>
                                    <w:pStyle w:val="Normal"/>
                                    <w:snapToGrid w:val="false"/>
                                    <w:spacing w:lineRule="auto" w:line="288"/>
                                    <w:ind w:start="463" w:hanging="210"/>
                                    <w:rPr/>
                                  </w:pPr>
                                  <w:r>
                                    <w:rPr>
                                      <w:rFonts w:cs="Arial" w:ascii="Arial" w:hAnsi="Arial"/>
                                      <w:sz w:val="21"/>
                                      <w:szCs w:val="21"/>
                                    </w:rPr>
                                    <w:t>-As marcações legalmente exigidas nas instruções de operação, caixas de embalagem, acessórios e componentes vendidos separadamente (idioma(s), versões das normas aplicáveis, ano, expressões em conformidade com as normas IEC, etc.) devem ser verificadas em relação às mercadorias e desenhos reais.</w:t>
                                    <w:tab/>
                                  </w:r>
                                </w:p>
                                <w:p>
                                  <w:pPr>
                                    <w:pStyle w:val="Normal"/>
                                    <w:snapToGrid w:val="false"/>
                                    <w:spacing w:lineRule="auto" w:line="288"/>
                                    <w:ind w:start="463" w:hanging="210"/>
                                    <w:rPr>
                                      <w:rFonts w:ascii="Arial" w:hAnsi="Arial" w:cs="Arial"/>
                                      <w:sz w:val="21"/>
                                      <w:szCs w:val="21"/>
                                    </w:rPr>
                                  </w:pPr>
                                  <w:r>
                                    <w:rPr>
                                      <w:rFonts w:cs="Arial" w:ascii="Arial" w:hAnsi="Arial"/>
                                      <w:sz w:val="21"/>
                                      <w:szCs w:val="21"/>
                                    </w:rPr>
                                    <w:t>-As marcações devem ser rigorosamente controladas de acordo com os "Padrões de Operação de Marcação e Preparação de Materiais Impressos" (APQ-BD-014).</w:t>
                                    <w:tab/>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(1) Validando a conformidade com os Regulamentos Técnicos</w:t>
                                    <w:tab/>
                                  </w:r>
                                </w:p>
                                <w:p>
                                  <w:pPr>
                                    <w:pStyle w:val="Normal"/>
                                    <w:snapToGrid w:val="false"/>
                                    <w:spacing w:lineRule="auto" w:line="288"/>
                                    <w:ind w:start="376" w:hanging="332"/>
                                    <w:rPr/>
                                  </w:pPr>
                                  <w:r>
                                    <w:rPr>
                                      <w:rFonts w:cs="Arial" w:ascii="Arial" w:hAnsi="Arial"/>
                                      <w:sz w:val="21"/>
                                      <w:szCs w:val="21"/>
                                    </w:rPr>
                                    <w:tab/>
                                    <w:t>Além da verificação interna de conformidade com os Regulamentos Técnicos, a certificação por organização de certificação de terceiros</w:t>
                                  </w:r>
                                  <w:r>
                                    <w:rPr>
                                      <w:rFonts w:cs="Arial" w:ascii="Arial" w:hAnsi="Arial"/>
                                      <w:sz w:val="21"/>
                                      <w:szCs w:val="21"/>
                                    </w:rPr>
                                    <w:t>s devem, em princípio, ser procurados para complementar a verificação interna e obter avaliação objetiva (ver Aviso CEQAD 95-2, Gihō No. G95-002).</w:t>
                                  </w:r>
                                </w:p>
                                <w:p>
                                  <w:pPr>
                                    <w:pStyle w:val="Normal"/>
                                    <w:snapToGrid w:val="false"/>
                                    <w:spacing w:lineRule="auto" w:line="288"/>
                                    <w:ind w:start="376" w:hanging="332"/>
                                    <w:rPr/>
                                  </w:pPr>
                                  <w:r>
                                    <w:rPr>
                                      <w:rFonts w:cs="Arial" w:ascii="Arial" w:hAnsi="Arial"/>
                                      <w:sz w:val="21"/>
                                      <w:szCs w:val="21"/>
                                    </w:rPr>
                                    <w:t>(2) Verifique por consulta técnica e testes comissionados</w:t>
                                    <w:tab/>
                                  </w:r>
                                </w:p>
                                <w:p>
                                  <w:pPr>
                                    <w:pStyle w:val="Normal"/>
                                    <w:snapToGrid w:val="false"/>
                                    <w:spacing w:lineRule="auto" w:line="288"/>
                                    <w:ind w:start="376" w:hanging="332"/>
                                    <w:rPr/>
                                  </w:pPr>
                                  <w:r>
                                    <w:rPr>
                                      <w:rFonts w:cs="Arial" w:ascii="Arial" w:hAnsi="Arial"/>
                                      <w:sz w:val="21"/>
                                      <w:szCs w:val="21"/>
                                    </w:rPr>
                                    <w:tab/>
                                    <w:t>Se houver qualquer dúvida sobre requisitos, etc. em Regulamentos Técnicos, certifique-se de usar "serviços de consulta técnica" e "serviços de teste comissionados" por organizações de certificação de terceiros para determinar o que é necessário antes de verificar a conformidade com os Regulamentos Técnicos.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firstLine="155"/>
                                    <w:rPr/>
                                  </w:pPr>
                                  <w:r>
                                    <w:rPr>
                                      <w:rFonts w:cs="Arial" w:ascii="Arial" w:hAnsi="Arial"/>
                                      <w:sz w:val="21"/>
                                      <w:szCs w:val="21"/>
                                    </w:rPr>
                                    <w:t xml:space="preserve">Se qualquer informação que dê origem a dúvidas sobre a conformidade com as normas vier de ministérios e agências relevantes, associações industriais, organizações de inspeção, etc., como interpretações de</w:t>
                                  </w:r>
                                  <w:r>
                                    <w:rPr>
                                      <w:rFonts w:cs="Arial" w:ascii="Arial" w:hAnsi="Arial"/>
                                      <w:color w:val="00B0F0"/>
                                      <w:sz w:val="21"/>
                                      <w:szCs w:val="21"/>
                                    </w:rPr>
                                    <w:t>normas técnicas</w:t>
                                  </w:r>
                                  <w:r>
                                    <w:rPr>
                                      <w:rFonts w:cs="Arial" w:ascii="Arial" w:hAnsi="Arial"/>
                                      <w:sz w:val="21"/>
                                      <w:szCs w:val="21"/>
                                    </w:rPr>
                                    <w:t xml:space="preserve">da Lei Den'an que diferem do entendimento anterior, os pontos de vista dos ministérios e agências relevantes devem ser verificados pelo Departamento de Regulamentos Técnicos Corporativos ou organizações de inspeção (ver Gihō No. G-12-002 e Aviso de Meio Ambiente/Qualidade 2012-01 ).</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firstLine="210"/>
                                    <w:rPr/>
                                  </w:pPr>
                                  <w:r>
                                    <w:rPr>
                                      <w:rFonts w:cs="Arial" w:ascii="Arial" w:hAnsi="Arial"/>
                                      <w:sz w:val="21"/>
                                      <w:szCs w:val="21"/>
                                    </w:rPr>
                                    <w:t>Os procedimentos de certificação, aplicação, etc. devem ser gerenciados de forma que sejam seguidos adequadamente com base nos requisitos dos Regulamentos Técnicos. Se necessário, um sistema de renovação de certificações deve ser estabelecido e colocado em uso.</w:t>
                                  </w:r>
                                </w:p>
                                <w:p>
                                  <w:pPr>
                                    <w:pStyle w:val="Normal"/>
                                    <w:snapToGrid w:val="false"/>
                                    <w:spacing w:lineRule="auto" w:line="288"/>
                                    <w:ind w:firstLine="210"/>
                                    <w:rPr>
                                      <w:rFonts w:ascii="Arial" w:hAnsi="Arial" w:cs="Arial"/>
                                      <w:sz w:val="21"/>
                                      <w:szCs w:val="21"/>
                                    </w:rPr>
                                  </w:pPr>
                                  <w:r>
                                    <w:rPr>
                                      <w:rFonts w:cs="Arial" w:ascii="Arial" w:hAnsi="Arial"/>
                                      <w:sz w:val="21"/>
                                      <w:szCs w:val="21"/>
                                    </w:rPr>
                                    <w:t>A aplicação deve ser feita de acordo com os requisitos do Regulamento Técnico.</w:t>
                                  </w:r>
                                </w:p>
                                <w:p>
                                  <w:pPr>
                                    <w:pStyle w:val="Normal"/>
                                    <w:snapToGrid w:val="false"/>
                                    <w:spacing w:lineRule="auto" w:line="288"/>
                                    <w:ind w:firstLine="210"/>
                                    <w:rPr>
                                      <w:rFonts w:ascii="Arial" w:hAnsi="Arial" w:cs="Arial"/>
                                      <w:sz w:val="21"/>
                                      <w:szCs w:val="21"/>
                                    </w:rPr>
                                  </w:pPr>
                                  <w:r>
                                    <w:rPr>
                                      <w:rFonts w:cs="Arial" w:ascii="Arial" w:hAnsi="Arial"/>
                                      <w:sz w:val="21"/>
                                      <w:szCs w:val="21"/>
                                    </w:rPr>
                                    <w:t>Os requerimentos para a Lei Den'an devem ser apresentados conforme estipulado abaixo.</w:t>
                                  </w:r>
                                </w:p>
                                <w:p>
                                  <w:pPr>
                                    <w:pStyle w:val="Normal"/>
                                    <w:snapToGrid w:val="false"/>
                                    <w:spacing w:lineRule="auto" w:line="288"/>
                                    <w:ind w:firstLine="210"/>
                                    <w:rPr/>
                                  </w:pPr>
                                  <w:r>
                                    <w:rPr>
                                      <w:rFonts w:cs="Arial" w:ascii="Arial" w:hAnsi="Arial"/>
                                      <w:color w:val="00B0F0"/>
                                      <w:sz w:val="21"/>
                                      <w:szCs w:val="21"/>
                                    </w:rPr>
                                    <w:t>Divisões</w:t>
                                  </w:r>
                                  <w:r>
                                    <w:rPr>
                                      <w:rFonts w:cs="Arial" w:ascii="Arial" w:hAnsi="Arial"/>
                                      <w:sz w:val="21"/>
                                      <w:szCs w:val="21"/>
                                    </w:rPr>
                                    <w:t xml:space="preserve">que produzam ou importem produtos aos quais a Lei Den'an é aplicável devem realizar o seguinte. Consulte o Manual de Procedimento de Aplicação/Relatório da Lei Den'an (emitido pelo Departamento de Regulamentos Técnicos Corporativos) para as etapas concretas do procedimento.</w:t>
                                  </w:r>
                                </w:p>
                                <w:p>
                                  <w:pPr>
                                    <w:pStyle w:val="Normal"/>
                                    <w:snapToGrid w:val="false"/>
                                    <w:spacing w:lineRule="auto" w:line="288"/>
                                    <w:ind w:start="376" w:hanging="332"/>
                                    <w:rPr>
                                      <w:rFonts w:ascii="Arial" w:hAnsi="Arial" w:cs="Arial"/>
                                      <w:sz w:val="21"/>
                                      <w:szCs w:val="21"/>
                                    </w:rPr>
                                  </w:pPr>
                                  <w:r>
                                    <w:rPr>
                                      <w:rFonts w:cs="Arial" w:ascii="Arial" w:hAnsi="Arial"/>
                                      <w:sz w:val="21"/>
                                      <w:szCs w:val="21"/>
                                    </w:rPr>
                                    <w:t>(1) Relatórios sobre negócios</w:t>
                                    <w:tab/>
                                  </w:r>
                                </w:p>
                                <w:p>
                                  <w:pPr>
                                    <w:pStyle w:val="Normal"/>
                                    <w:snapToGrid w:val="false"/>
                                    <w:spacing w:lineRule="auto" w:line="288"/>
                                    <w:ind w:start="376" w:hanging="332"/>
                                    <w:rPr/>
                                  </w:pPr>
                                  <w:r>
                                    <w:rPr>
                                      <w:rFonts w:cs="Arial" w:ascii="Arial" w:hAnsi="Arial"/>
                                      <w:sz w:val="21"/>
                                      <w:szCs w:val="21"/>
                                    </w:rPr>
                                    <w:tab/>
                                    <w:t xml:space="preserve">De acordo com a classificação de aparelhos elétricos,</w:t>
                                  </w:r>
                                  <w:r>
                                    <w:rPr>
                                      <w:rFonts w:cs="Arial" w:ascii="Arial" w:hAnsi="Arial"/>
                                      <w:color w:val="00B0F0"/>
                                      <w:sz w:val="21"/>
                                      <w:szCs w:val="21"/>
                                    </w:rPr>
                                    <w:t xml:space="preserve">o Ministro da Economia, Comércio e Indústria ou o Diretor-Geral do Departamento de Economia, Comércio e Indústria competente deve ser notificado do seguinte imediatamente (dentro de 30 dias após o início da produção ou importação) através da Divisão de Engenharia</w:t>
                                  </w:r>
                                  <w:r>
                                    <w:rPr>
                                      <w:rFonts w:cs="Arial" w:ascii="Arial" w:hAnsi="Arial"/>
                                      <w:sz w:val="21"/>
                                      <w:szCs w:val="21"/>
                                    </w:rPr>
                                    <w:t>.</w:t>
                                  </w:r>
                                </w:p>
                                <w:p>
                                  <w:pPr>
                                    <w:pStyle w:val="Normal"/>
                                    <w:snapToGrid w:val="false"/>
                                    <w:spacing w:lineRule="auto" w:line="288"/>
                                    <w:ind w:start="853" w:hanging="283"/>
                                    <w:rPr>
                                      <w:rFonts w:ascii="Arial" w:hAnsi="Arial" w:cs="Arial"/>
                                      <w:sz w:val="21"/>
                                      <w:szCs w:val="21"/>
                                    </w:rPr>
                                  </w:pPr>
                                  <w:r>
                                    <w:rPr>
                                      <w:rFonts w:cs="Arial" w:ascii="Arial" w:hAnsi="Arial"/>
                                      <w:sz w:val="21"/>
                                      <w:szCs w:val="21"/>
                                    </w:rPr>
                                    <w:t>a) Nome ou designação e endereço, e o nome de um representante no caso de uma sociedade</w:t>
                                    <w:tab/>
                                  </w:r>
                                </w:p>
                                <w:p>
                                  <w:pPr>
                                    <w:pStyle w:val="Normal"/>
                                    <w:snapToGrid w:val="false"/>
                                    <w:spacing w:lineRule="auto" w:line="288"/>
                                    <w:ind w:start="853" w:hanging="283"/>
                                    <w:rPr>
                                      <w:rFonts w:ascii="Arial" w:hAnsi="Arial" w:cs="Arial"/>
                                      <w:sz w:val="21"/>
                                      <w:szCs w:val="21"/>
                                    </w:rPr>
                                  </w:pPr>
                                  <w:r>
                                    <w:rPr>
                                      <w:rFonts w:cs="Arial" w:ascii="Arial" w:hAnsi="Arial"/>
                                      <w:sz w:val="21"/>
                                      <w:szCs w:val="21"/>
                                    </w:rPr>
                                    <w:t>b) Classificação dos tipos de aparelhos elétricos conforme definido por portarias ministeriais</w:t>
                                    <w:tab/>
                                  </w:r>
                                </w:p>
                                <w:p>
                                  <w:pPr>
                                    <w:pStyle w:val="Normal"/>
                                    <w:snapToGrid w:val="false"/>
                                    <w:spacing w:lineRule="auto" w:line="288"/>
                                    <w:ind w:start="853" w:hanging="283"/>
                                    <w:rPr/>
                                  </w:pPr>
                                  <w:r>
                                    <w:rPr>
                                      <w:rFonts w:cs="Arial" w:ascii="Arial" w:hAnsi="Arial"/>
                                      <w:sz w:val="21"/>
                                      <w:szCs w:val="21"/>
                                    </w:rPr>
                                    <w:t>c) Designação e endereço das fábricas ou</w:t>
                                    <w:tab/>
                                  </w:r>
                                  <w:r>
                                    <w:rPr>
                                      <w:rFonts w:cs="Arial" w:ascii="Arial" w:hAnsi="Arial"/>
                                      <w:color w:val="00B0F0"/>
                                      <w:sz w:val="21"/>
                                      <w:szCs w:val="21"/>
                                    </w:rPr>
                                    <w:t>divisões</w:t>
                                  </w:r>
                                  <w:r>
                                    <w:rPr>
                                      <w:rFonts w:cs="Arial" w:ascii="Arial" w:hAnsi="Arial"/>
                                      <w:sz w:val="21"/>
                                      <w:szCs w:val="21"/>
                                    </w:rPr>
                                    <w:t xml:space="preserve">que produzam os aparelhos elétricos em questão (se for uma empresa de importação de aparelhos elétricos, nome ou designação e endereço da empresa que produz os aparelhos elétricos em questão)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(2) Relatório de alterações</w:t>
                                    <w:tab/>
                                  </w:r>
                                </w:p>
                                <w:p>
                                  <w:pPr>
                                    <w:pStyle w:val="Normal"/>
                                    <w:snapToGrid w:val="false"/>
                                    <w:spacing w:lineRule="auto" w:line="288"/>
                                    <w:ind w:start="376" w:hanging="332"/>
                                    <w:rPr/>
                                  </w:pPr>
                                  <w:r>
                                    <w:rPr>
                                      <w:rFonts w:cs="Arial" w:ascii="Arial" w:hAnsi="Arial"/>
                                      <w:sz w:val="21"/>
                                      <w:szCs w:val="21"/>
                                    </w:rPr>
                                    <w:tab/>
                                    <w:t xml:space="preserve">UMA</w:t>
                                  </w:r>
                                  <w:r>
                                    <w:rPr>
                                      <w:rFonts w:cs="Arial" w:ascii="Arial" w:hAnsi="Arial"/>
                                      <w:color w:val="00B0F0"/>
                                      <w:sz w:val="21"/>
                                      <w:szCs w:val="21"/>
                                    </w:rPr>
                                    <w:t>notificando o fornecedor</w:t>
                                  </w:r>
                                  <w:r>
                                    <w:rPr>
                                      <w:rFonts w:cs="Arial" w:ascii="Arial" w:hAnsi="Arial"/>
                                      <w:sz w:val="21"/>
                                      <w:szCs w:val="21"/>
                                    </w:rPr>
                                    <w:t xml:space="preserve">conforme especificado na Lei Den'an deve prontamente (dentro de 30 dias)</w:t>
                                  </w:r>
                                  <w:r>
                                    <w:rPr>
                                      <w:rFonts w:cs="Arial" w:ascii="Arial" w:hAnsi="Arial"/>
                                      <w:color w:val="00B0F0"/>
                                      <w:sz w:val="21"/>
                                      <w:szCs w:val="21"/>
                                    </w:rPr>
                                    <w:t>notificar o Ministro da Economia, Comércio e Indústria ou o Diretor-Geral do Departamento de Economia, Comércio e Indústria competente de quaisquer alterações nos assuntos acima através da Divisão de Engenharia</w:t>
                                  </w:r>
                                  <w:r>
                                    <w:rPr>
                                      <w:rFonts w:cs="Arial" w:ascii="Arial" w:hAnsi="Arial"/>
                                      <w:sz w:val="21"/>
                                      <w:szCs w:val="21"/>
                                    </w:rPr>
                                    <w:t>. O Gerente de Regulamentos Técnicos deve confirmar qualquer realocação, estabelecimento, transferência de produção e alteração na designação/endereço das fábricas envolvidas na produção de aparelhos elétricos e qualquer alteração na classificação dos tipos.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(3) Inspeção de conformidade de aparelhos elétricos especificados</w:t>
                                    <w:tab/>
                                  </w:r>
                                </w:p>
                                <w:p>
                                  <w:pPr>
                                    <w:pStyle w:val="Normal"/>
                                    <w:snapToGrid w:val="false"/>
                                    <w:spacing w:lineRule="auto" w:line="288"/>
                                    <w:ind w:start="376" w:hanging="332"/>
                                    <w:rPr/>
                                  </w:pPr>
                                  <w:r>
                                    <w:rPr>
                                      <w:rFonts w:cs="Arial" w:ascii="Arial" w:hAnsi="Arial"/>
                                      <w:sz w:val="21"/>
                                      <w:szCs w:val="21"/>
                                    </w:rPr>
                                    <w:tab/>
                                    <w:t>Se um aparelho elétrico produzido ou importado for um aparelho elétrico especificado, uma certificação de inspeção de conformidade, etc. deve ser adquirida antes do envio/distribuição do aparelho elétrico em questão e o mesmo deve ser mantido.</w:t>
                                  </w:r>
                                </w:p>
                                <w:p>
                                  <w:pPr>
                                    <w:pStyle w:val="Normal"/>
                                    <w:snapToGrid w:val="false"/>
                                    <w:spacing w:lineRule="auto" w:line="288"/>
                                    <w:ind w:start="376" w:hanging="332"/>
                                    <w:rPr/>
                                  </w:pPr>
                                  <w:r>
                                    <w:rPr>
                                      <w:rFonts w:cs="Arial" w:ascii="Arial" w:hAnsi="Arial"/>
                                      <w:sz w:val="21"/>
                                      <w:szCs w:val="21"/>
                                    </w:rPr>
                                    <w:tab/>
                                    <w:t>Se for necessário transferir a fábrica ou alterar a classificação dos tipos de aparelhos elétricos especificados, os ensaios de tipo e as verificações de conformidade no local devem ser realizados por uma organização de inspeção registrada e um certificado de inspeção de conformidade, etc., deve ser adquirido antes à retomada da produção e importação.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bookmarkStart w:id="29" w:name="OLE_LINK15"/>
                                  <w:bookmarkStart w:id="30" w:name="OLE_LINK14"/>
                                  <w:bookmarkEnd w:id="29"/>
                                  <w:bookmarkEnd w:id="30"/>
                                  <w:r>
                                    <w:rPr>
                                      <w:rFonts w:cs="Arial" w:ascii="Arial" w:hAnsi="Arial"/>
                                      <w:sz w:val="21"/>
                                      <w:szCs w:val="21"/>
                                    </w:rPr>
                                    <w:t>(1)Aquisição de certificação</w:t>
                                    <w:tab/>
                                  </w:r>
                                </w:p>
                                <w:p>
                                  <w:pPr>
                                    <w:pStyle w:val="Normal"/>
                                    <w:snapToGrid w:val="false"/>
                                    <w:spacing w:lineRule="auto" w:line="288"/>
                                    <w:ind w:start="712" w:hanging="281"/>
                                    <w:rPr/>
                                  </w:pPr>
                                  <w:bookmarkStart w:id="31" w:name="OLE_LINK15"/>
                                  <w:bookmarkStart w:id="32" w:name="OLE_LINK14"/>
                                  <w:bookmarkEnd w:id="31"/>
                                  <w:bookmarkEnd w:id="32"/>
                                  <w:r>
                                    <w:rPr>
                                      <w:rFonts w:cs="Arial" w:ascii="Arial" w:hAnsi="Arial"/>
                                      <w:sz w:val="21"/>
                                      <w:szCs w:val="21"/>
                                    </w:rPr>
                                    <w:t>a) A</w:t>
                                    <w:tab/>
                                  </w:r>
                                  <w:r>
                                    <w:rPr>
                                      <w:rFonts w:cs="Arial" w:ascii="Arial" w:hAnsi="Arial"/>
                                      <w:color w:val="00B0F0"/>
                                      <w:sz w:val="21"/>
                                      <w:szCs w:val="21"/>
                                    </w:rPr>
                                    <w:t>divisão</w:t>
                                  </w:r>
                                  <w:r>
                                    <w:rPr>
                                      <w:rFonts w:cs="Arial" w:ascii="Arial" w:hAnsi="Arial"/>
                                      <w:sz w:val="21"/>
                                      <w:szCs w:val="21"/>
                                    </w:rPr>
                                    <w:t xml:space="preserve">deve estipular etapas para aprovação/certificação no fluxo de trabalho de projeto/desenvolvimento de novos produtos. Tal aprovação/certificação deve ser adquirida até a Decisão de Produção em Massa (AQ1) do produto em questão.</w:t>
                                  </w:r>
                                </w:p>
                                <w:p>
                                  <w:pPr>
                                    <w:pStyle w:val="Normal"/>
                                    <w:snapToGrid w:val="false"/>
                                    <w:spacing w:lineRule="auto" w:line="288"/>
                                    <w:ind w:start="712" w:hanging="281"/>
                                    <w:rPr>
                                      <w:rFonts w:ascii="Arial" w:hAnsi="Arial" w:cs="Arial"/>
                                      <w:sz w:val="21"/>
                                      <w:szCs w:val="21"/>
                                    </w:rPr>
                                  </w:pPr>
                                  <w:r>
                                    <w:rPr>
                                      <w:rFonts w:cs="Arial" w:ascii="Arial" w:hAnsi="Arial"/>
                                      <w:sz w:val="21"/>
                                      <w:szCs w:val="21"/>
                                    </w:rPr>
                                    <w:t>b) As unidades de ensaio a submeter a homologação/certificação devem ser equivalentes a modelos finais produzidos em série e a sua conformidade com os regulamentos aplicáveis ​​deve ser previamente verificada.</w:t>
                                    <w:tab/>
                                  </w:r>
                                </w:p>
                                <w:p>
                                  <w:pPr>
                                    <w:pStyle w:val="Normal"/>
                                    <w:snapToGrid w:val="false"/>
                                    <w:spacing w:lineRule="auto" w:line="288"/>
                                    <w:ind w:start="712" w:hanging="281"/>
                                    <w:rPr/>
                                  </w:pPr>
                                  <w:r>
                                    <w:rPr>
                                      <w:rFonts w:cs="Arial" w:ascii="Arial" w:hAnsi="Arial"/>
                                      <w:sz w:val="21"/>
                                      <w:szCs w:val="21"/>
                                    </w:rPr>
                                    <w:t>c) O Gerente de Regulamentos Técnicos deve verificar se os formulários de solicitação de certificação estão de acordo com as certificações (incluindo aprovações) e relatórios de teste (incluindo relatórios do CB) emitidos por organizações de certificação, etc. e devem mantê-los adequadamente. Uma lista de peças, em particular, deve ser colocada sob controle apropriado, uma vez que pode ser necessário relatar alterações a ela quando as peças forem alteradas.</w:t>
                                    <w:tab/>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(2) Mudança de projeto, mudança de condições de produção</w:t>
                                    <w:tab/>
                                  </w:r>
                                </w:p>
                                <w:p>
                                  <w:pPr>
                                    <w:pStyle w:val="Normal"/>
                                    <w:snapToGrid w:val="false"/>
                                    <w:spacing w:lineRule="auto" w:line="288"/>
                                    <w:ind w:start="376" w:hanging="332"/>
                                    <w:rPr/>
                                  </w:pPr>
                                  <w:r>
                                    <w:rPr>
                                      <w:rFonts w:cs="Arial" w:ascii="Arial" w:hAnsi="Arial"/>
                                      <w:sz w:val="21"/>
                                      <w:szCs w:val="21"/>
                                    </w:rPr>
                                    <w:tab/>
                                    <w:t>O Gerente de Regulamentos Técnicos deve solicitar mudanças com uma organização de certificação terceirizada, conforme apropriado, quando as condições de projeto ou produção relativas aos Regulamentos Técnicos forem alteradas.</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(3) Revisão dos regulamentos aplicáveis</w:t>
                                    <w:tab/>
                                  </w:r>
                                </w:p>
                                <w:p>
                                  <w:pPr>
                                    <w:pStyle w:val="Normal"/>
                                    <w:snapToGrid w:val="false"/>
                                    <w:spacing w:lineRule="auto" w:line="288"/>
                                    <w:ind w:start="376" w:hanging="332"/>
                                    <w:rPr/>
                                  </w:pPr>
                                  <w:r>
                                    <w:rPr>
                                      <w:rFonts w:cs="Arial" w:ascii="Arial" w:hAnsi="Arial"/>
                                      <w:sz w:val="21"/>
                                      <w:szCs w:val="21"/>
                                    </w:rPr>
                                    <w:tab/>
                                    <w:t>O Gerente de Regulamentos Técnicos deve gerenciar os regulamentos aplicáveis ​​(incluindo informações sobre suas versões) para cada produto para o qual a certificação foi adquirida e deve solicitar a renovação da conformidade com os regulamentos válidos conforme necessário.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(4)Gestão de datas de validade de certificados</w:t>
                                    <w:tab/>
                                  </w:r>
                                </w:p>
                                <w:p>
                                  <w:pPr>
                                    <w:pStyle w:val="Normal"/>
                                    <w:snapToGrid w:val="false"/>
                                    <w:spacing w:lineRule="auto" w:line="288"/>
                                    <w:ind w:start="376" w:hanging="332"/>
                                    <w:rPr/>
                                  </w:pPr>
                                  <w:r>
                                    <w:rPr>
                                      <w:rFonts w:cs="Arial" w:ascii="Arial" w:hAnsi="Arial"/>
                                      <w:sz w:val="21"/>
                                      <w:szCs w:val="21"/>
                                    </w:rPr>
                                    <w:tab/>
                                  </w:r>
                                  <w:r>
                                    <w:rPr>
                                      <w:rFonts w:cs="Arial" w:ascii="Arial" w:hAnsi="Arial"/>
                                      <w:color w:val="FF0000"/>
                                      <w:sz w:val="21"/>
                                      <w:szCs w:val="21"/>
                                    </w:rPr>
                                    <w:t xml:space="preserve">Se um certificado tiver uma data de expiração, as divisões relevantes devem gerenciar essas datas especificando qual departamento é responsável por gerenciar tais datas e fazendo com que eles preparem uma tabela de controle etc. para cada certificação e solicitando a renovação de tais certificados conforme necessário.</w:t>
                                  </w:r>
                                </w:p>
                                <w:p>
                                  <w:pPr>
                                    <w:pStyle w:val="Normal"/>
                                    <w:snapToGrid w:val="false"/>
                                    <w:spacing w:lineRule="auto" w:line="288"/>
                                    <w:ind w:start="420" w:hanging="420"/>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start="2" w:firstLine="210"/>
                                    <w:rPr/>
                                  </w:pPr>
                                  <w:r>
                                    <w:rPr>
                                      <w:rFonts w:cs="Arial" w:ascii="Arial" w:hAnsi="Arial"/>
                                      <w:sz w:val="21"/>
                                      <w:szCs w:val="21"/>
                                    </w:rPr>
                                    <w:t xml:space="preserve">A qualidade deve, através da cooperação com</w:t>
                                  </w:r>
                                  <w:r>
                                    <w:rPr>
                                      <w:rFonts w:cs="Arial" w:ascii="Arial" w:hAnsi="Arial"/>
                                      <w:color w:val="00B0F0"/>
                                      <w:sz w:val="21"/>
                                      <w:szCs w:val="21"/>
                                    </w:rPr>
                                    <w:t>Desenvolvimento de design</w:t>
                                  </w:r>
                                  <w:r>
                                    <w:rPr>
                                      <w:rFonts w:cs="Arial" w:ascii="Arial" w:hAnsi="Arial"/>
                                      <w:sz w:val="21"/>
                                      <w:szCs w:val="21"/>
                                    </w:rPr>
                                    <w:t>, Fábrica ou outras funções relacionadas, providenciar inspeção inicial de fábrica e inspeção periódica de fábrica (incluindo inspeção no local e inspeção de fábrica não periódica) para obter aprovação/certificação. Se a inspeção da fábrica achar necessário fazer uma correção, a ação corretiva deve ser tomada imediatamente. No caso de um grande</w:t>
                                  </w:r>
                                  <w:r>
                                    <w:rPr>
                                      <w:rFonts w:cs="Arial" w:ascii="Arial" w:hAnsi="Arial"/>
                                      <w:color w:val="00B0F0"/>
                                      <w:sz w:val="21"/>
                                      <w:szCs w:val="21"/>
                                    </w:rPr>
                                    <w:t xml:space="preserve">encontrar</w:t>
                                  </w:r>
                                  <w:r>
                                    <w:rPr>
                                      <w:rFonts w:cs="Arial" w:ascii="Arial" w:hAnsi="Arial"/>
                                      <w:sz w:val="21"/>
                                      <w:szCs w:val="21"/>
                                    </w:rPr>
                                    <w:t>, por exemplo, suspensão de embarque, o mesmo deverá ser tratado de acordo com o disposto no item 10. abaixo (Gestão de riscos associados ao Regulamento Técnico).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firstLine="210"/>
                                    <w:rPr/>
                                  </w:pPr>
                                  <w:r>
                                    <w:rPr>
                                      <w:rFonts w:cs="Arial" w:ascii="Arial" w:hAnsi="Arial"/>
                                      <w:sz w:val="21"/>
                                      <w:szCs w:val="21"/>
                                    </w:rPr>
                                    <w:t xml:space="preserve">Os registros dos resultados da verificação de aprovação/certificação relativos à conformidade com os Regulamentos Técnicos e os resultados da verificação de conformidade devem ser mantidos por um</w:t>
                                  </w:r>
                                  <w:r>
                                    <w:rPr>
                                      <w:rFonts w:cs="Arial" w:ascii="Arial" w:hAnsi="Arial"/>
                                      <w:color w:val="00B0F0"/>
                                      <w:sz w:val="21"/>
                                      <w:szCs w:val="21"/>
                                    </w:rPr>
                                    <w:t>seção</w:t>
                                  </w:r>
                                  <w:r>
                                    <w:rPr>
                                      <w:rFonts w:cs="Arial" w:ascii="Arial" w:hAnsi="Arial"/>
                                      <w:sz w:val="21"/>
                                      <w:szCs w:val="21"/>
                                    </w:rPr>
                                    <w:t xml:space="preserve">responsável pelo design/desenvolvimento ou um</w:t>
                                  </w:r>
                                  <w:r>
                                    <w:rPr>
                                      <w:rFonts w:cs="Arial" w:ascii="Arial" w:hAnsi="Arial"/>
                                      <w:color w:val="00B0F0"/>
                                      <w:sz w:val="21"/>
                                      <w:szCs w:val="21"/>
                                    </w:rPr>
                                    <w:t>seção</w:t>
                                  </w:r>
                                  <w:r>
                                    <w:rPr>
                                      <w:rFonts w:cs="Arial" w:ascii="Arial" w:hAnsi="Arial"/>
                                      <w:sz w:val="21"/>
                                      <w:szCs w:val="21"/>
                                    </w:rPr>
                                    <w:t xml:space="preserve">responsável pelo Regulamento Técnico.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6" w:firstLine="162"/>
                                    <w:rPr/>
                                  </w:pPr>
                                  <w:r>
                                    <w:rPr>
                                      <w:rFonts w:cs="Arial" w:ascii="Arial" w:hAnsi="Arial"/>
                                      <w:sz w:val="21"/>
                                      <w:szCs w:val="21"/>
                                    </w:rPr>
                                    <w:t>O Gerente de Controle de EMC deve promover atividades de gerenciamento de EMC incorporando o gerenciamento de EMC nos padrões operacionais relevantes de acordo com o Manual de Gerenciamento de EMC (emitido pelo Departamento de Regulamentos Técnicos Corporativos).</w:t>
                                  </w:r>
                                </w:p>
                                <w:p>
                                  <w:pPr>
                                    <w:pStyle w:val="Normal"/>
                                    <w:snapToGrid w:val="false"/>
                                    <w:spacing w:lineRule="auto" w:line="288"/>
                                    <w:ind w:start="46" w:firstLine="162"/>
                                    <w:rPr/>
                                  </w:pPr>
                                  <w:r>
                                    <w:rPr>
                                      <w:rFonts w:cs="Arial" w:ascii="Arial" w:hAnsi="Arial"/>
                                      <w:sz w:val="21"/>
                                      <w:szCs w:val="21"/>
                                    </w:rPr>
                                    <w:t>Observe que os testes de controle periódico de EMC devem ser conduzidos de acordo com os “Padrões de Implementação de Inspeção de Saída” (APQ-BI-003).</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(1) Caso um caso de não conformidade com os Regulamentos Técnicos seja encontrado no embarque do produto (AQ2 ou após) ou após o embarque, ou as autoridades reguladoras tenham indicado uma suposta violação dos Regulamentos Técnicos, a pessoa que adquiriu essas informações deve entrar em contato com o chefe de Qualidade e o Gerente de Regulamentos Técnicos e/ou Supervisor de Regulamentos Técnicos. O chefe do Supervisor de Qualidade e Regulamentos Técnicos deve verificar o conteúdo de tais incidentes e o chefe de Qualidade deve relatar o mesmo ao</w:t>
                                    <w:tab/>
                                  </w:r>
                                  <w:r>
                                    <w:rPr>
                                      <w:rFonts w:cs="Arial" w:ascii="Arial" w:hAnsi="Arial"/>
                                      <w:color w:val="00B0F0"/>
                                      <w:sz w:val="21"/>
                                      <w:szCs w:val="21"/>
                                    </w:rPr>
                                    <w:t xml:space="preserve">diretor de divisão</w:t>
                                  </w:r>
                                  <w:r>
                                    <w:rPr>
                                      <w:rFonts w:cs="Arial" w:ascii="Arial" w:hAnsi="Arial"/>
                                      <w:sz w:val="21"/>
                                      <w:szCs w:val="21"/>
                                    </w:rPr>
                                    <w:t>.</w:t>
                                  </w:r>
                                </w:p>
                                <w:p>
                                  <w:pPr>
                                    <w:pStyle w:val="Normal"/>
                                    <w:snapToGrid w:val="false"/>
                                    <w:spacing w:lineRule="auto" w:line="288"/>
                                    <w:ind w:start="376" w:hanging="332"/>
                                    <w:rPr/>
                                  </w:pPr>
                                  <w:r>
                                    <w:rPr>
                                      <w:rFonts w:cs="Arial" w:ascii="Arial" w:hAnsi="Arial"/>
                                      <w:sz w:val="21"/>
                                      <w:szCs w:val="21"/>
                                    </w:rPr>
                                    <w:tab/>
                                    <w:t xml:space="preserve">No caso de</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xml:space="preserve">, o chefe do Gerente de Qualidade e Regulamentos Técnicos deve verificar o conteúdo e relatar as descobertas ao</w:t>
                                  </w:r>
                                  <w:r>
                                    <w:rPr>
                                      <w:rFonts w:cs="Arial" w:ascii="Arial" w:hAnsi="Arial"/>
                                      <w:color w:val="00B0F0"/>
                                      <w:sz w:val="21"/>
                                      <w:szCs w:val="21"/>
                                    </w:rPr>
                                    <w:t>divisão</w:t>
                                  </w:r>
                                  <w:r>
                                    <w:rPr>
                                      <w:rFonts w:cs="Arial" w:ascii="Arial" w:hAnsi="Arial"/>
                                      <w:sz w:val="21"/>
                                      <w:szCs w:val="21"/>
                                    </w:rPr>
                                    <w:t xml:space="preserve"> </w:t>
                                  </w:r>
                                  <w:r>
                                    <w:rPr>
                                      <w:rFonts w:cs="Arial" w:ascii="Arial" w:hAnsi="Arial"/>
                                      <w:color w:val="00B0F0"/>
                                      <w:sz w:val="21"/>
                                      <w:szCs w:val="21"/>
                                    </w:rPr>
                                    <w:t>d</w:t>
                                  </w:r>
                                  <w:r>
                                    <w:rPr>
                                      <w:rFonts w:cs="Arial" w:ascii="Arial" w:hAnsi="Arial"/>
                                      <w:sz w:val="21"/>
                                      <w:szCs w:val="21"/>
                                    </w:rPr>
                                    <w:t xml:space="preserve">diretor e o chefe do Supervisor de Qualidade e Regulamentos Técnicos em sua casa-mãe</w:t>
                                  </w:r>
                                  <w:r>
                                    <w:rPr>
                                      <w:rFonts w:cs="Arial" w:ascii="Arial" w:hAnsi="Arial"/>
                                      <w:color w:val="00B0F0"/>
                                      <w:sz w:val="21"/>
                                      <w:szCs w:val="21"/>
                                    </w:rPr>
                                    <w:t>divisão</w:t>
                                  </w:r>
                                  <w:r>
                                    <w:rPr>
                                      <w:rFonts w:cs="Arial" w:ascii="Arial" w:hAnsi="Arial"/>
                                      <w:sz w:val="21"/>
                                      <w:szCs w:val="21"/>
                                    </w:rPr>
                                    <w:t xml:space="preserve">no Japão. Em conformidade, o</w:t>
                                  </w:r>
                                  <w:r>
                                    <w:rPr>
                                      <w:rFonts w:cs="Arial" w:ascii="Arial" w:hAnsi="Arial"/>
                                      <w:color w:val="00B0F0"/>
                                      <w:sz w:val="21"/>
                                      <w:szCs w:val="21"/>
                                    </w:rPr>
                                    <w:t>divisão</w:t>
                                  </w:r>
                                  <w:r>
                                    <w:rPr>
                                      <w:rFonts w:cs="Arial" w:ascii="Arial" w:hAnsi="Arial"/>
                                      <w:sz w:val="21"/>
                                      <w:szCs w:val="21"/>
                                    </w:rPr>
                                    <w:t xml:space="preserve"> </w:t>
                                  </w:r>
                                  <w:r>
                                    <w:rPr>
                                      <w:rFonts w:cs="Arial" w:ascii="Arial" w:hAnsi="Arial"/>
                                      <w:color w:val="00B0F0"/>
                                      <w:sz w:val="21"/>
                                      <w:szCs w:val="21"/>
                                    </w:rPr>
                                    <w:t>d</w:t>
                                  </w:r>
                                  <w:r>
                                    <w:rPr>
                                      <w:rFonts w:cs="Arial" w:ascii="Arial" w:hAnsi="Arial"/>
                                      <w:sz w:val="21"/>
                                      <w:szCs w:val="21"/>
                                    </w:rPr>
                                    <w:t>diretor ou chefe de Qualidade deve tomar as medidas apropriadas, incluindo a suspensão do embarque.</w:t>
                                  </w:r>
                                </w:p>
                                <w:p>
                                  <w:pPr>
                                    <w:pStyle w:val="Normal"/>
                                    <w:snapToGrid w:val="false"/>
                                    <w:spacing w:lineRule="auto" w:line="288"/>
                                    <w:ind w:start="376" w:hanging="332"/>
                                    <w:rPr/>
                                  </w:pPr>
                                  <w:r>
                                    <w:rPr>
                                      <w:rFonts w:cs="Arial" w:ascii="Arial" w:hAnsi="Arial"/>
                                      <w:sz w:val="21"/>
                                      <w:szCs w:val="21"/>
                                    </w:rPr>
                                    <w:tab/>
                                    <w:t xml:space="preserve">Padrões relevantes: “Ação Corretiva</w:t>
                                  </w:r>
                                  <w:r>
                                    <w:rPr>
                                      <w:rFonts w:cs="Arial" w:ascii="Arial" w:hAnsi="Arial"/>
                                      <w:color w:val="00B0F0"/>
                                      <w:sz w:val="21"/>
                                      <w:szCs w:val="21"/>
                                    </w:rPr>
                                    <w:t>e</w:t>
                                  </w:r>
                                  <w:r>
                                    <w:rPr>
                                      <w:rFonts w:cs="Arial" w:ascii="Arial" w:hAnsi="Arial"/>
                                      <w:sz w:val="21"/>
                                      <w:szCs w:val="21"/>
                                    </w:rPr>
                                    <w:t xml:space="preserve">Padrões de Implementação de Ações Preventivas” (APQ-BQ-010)</w:t>
                                  </w:r>
                                </w:p>
                                <w:p>
                                  <w:pPr>
                                    <w:pStyle w:val="Normal"/>
                                    <w:snapToGrid w:val="false"/>
                                    <w:spacing w:lineRule="auto" w:line="288"/>
                                    <w:ind w:start="376" w:hanging="332"/>
                                    <w:rPr/>
                                  </w:pPr>
                                  <w:r>
                                    <w:rPr>
                                      <w:rFonts w:cs="Arial" w:ascii="Arial" w:hAnsi="Arial"/>
                                      <w:sz w:val="21"/>
                                      <w:szCs w:val="21"/>
                                    </w:rPr>
                                    <w:t>(2) O responsável pela Qualidade deverá responder às informações sobre os supostos casos de não conformidade ou violação dos Regulamentos Técnicos de acordo com as "Normas de Gestão de Riscos de Qualidade" (APQ-BQ-008), independentemente da implementação de ações corretivas, tais como recorda.</w:t>
                                    <w:tab/>
                                  </w:r>
                                </w:p>
                                <w:p>
                                  <w:pPr>
                                    <w:pStyle w:val="Normal"/>
                                    <w:snapToGrid w:val="false"/>
                                    <w:spacing w:lineRule="auto" w:line="288"/>
                                    <w:ind w:start="376" w:hanging="332"/>
                                    <w:rPr/>
                                  </w:pPr>
                                  <w:r>
                                    <w:rPr>
                                      <w:rFonts w:cs="Arial" w:ascii="Arial" w:hAnsi="Arial"/>
                                      <w:sz w:val="21"/>
                                      <w:szCs w:val="21"/>
                                    </w:rPr>
                                    <w:tab/>
                                    <w:t>O Gerente de Regulamentos Técnicos deverá reportar o mesmo ao Departamento de Regulamentos Técnicos da Divisão de Engenharia.</w:t>
                                  </w:r>
                                </w:p>
                                <w:p>
                                  <w:pPr>
                                    <w:pStyle w:val="Normal"/>
                                    <w:snapToGrid w:val="false"/>
                                    <w:spacing w:lineRule="auto" w:line="288"/>
                                    <w:ind w:start="376" w:hanging="332"/>
                                    <w:rPr/>
                                  </w:pPr>
                                  <w:r>
                                    <w:rPr>
                                      <w:rFonts w:cs="Arial" w:ascii="Arial" w:hAnsi="Arial"/>
                                      <w:sz w:val="21"/>
                                      <w:szCs w:val="21"/>
                                    </w:rPr>
                                    <w:t>(3) Quando quaisquer produtos não conformes forem enviados para o mercado, o</w:t>
                                    <w:tab/>
                                  </w:r>
                                  <w:r>
                                    <w:rPr>
                                      <w:rFonts w:cs="Arial" w:ascii="Arial" w:hAnsi="Arial"/>
                                      <w:color w:val="00B0F0"/>
                                      <w:sz w:val="21"/>
                                      <w:szCs w:val="21"/>
                                    </w:rPr>
                                    <w:t>divisão</w:t>
                                  </w:r>
                                  <w:r>
                                    <w:rPr>
                                      <w:rFonts w:cs="Arial" w:ascii="Arial" w:hAnsi="Arial"/>
                                      <w:sz w:val="21"/>
                                      <w:szCs w:val="21"/>
                                    </w:rPr>
                                    <w:t xml:space="preserve">notificará prontamente e adequadamente os órgãos públicos interessados.</w:t>
                                  </w:r>
                                </w:p>
                                <w:p>
                                  <w:pPr>
                                    <w:pStyle w:val="Normal"/>
                                    <w:snapToGrid w:val="false"/>
                                    <w:spacing w:lineRule="auto" w:line="288"/>
                                    <w:ind w:start="376" w:hanging="332"/>
                                    <w:rPr>
                                      <w:rFonts w:ascii="Arial" w:hAnsi="Arial" w:cs="Arial"/>
                                      <w:sz w:val="21"/>
                                      <w:szCs w:val="21"/>
                                    </w:rPr>
                                  </w:pPr>
                                  <w:r>
                                    <w:rPr>
                                      <w:rFonts w:cs="Arial" w:ascii="Arial" w:hAnsi="Arial"/>
                                      <w:sz w:val="21"/>
                                      <w:szCs w:val="21"/>
                                    </w:rPr>
                                    <w:t>(4) Quando um caso de</w:t>
                                    <w:tab/>
                                  </w:r>
                                  <w:r>
                                    <w:rPr>
                                      <w:rFonts w:cs="Arial" w:ascii="Arial" w:hAnsi="Arial"/>
                                      <w:color w:val="00B0F0"/>
                                      <w:sz w:val="21"/>
                                      <w:szCs w:val="21"/>
                                    </w:rPr>
                                    <w:t xml:space="preserve">não conformidade ou violação de</w:t>
                                  </w:r>
                                  <w:r>
                                    <w:rPr>
                                      <w:rFonts w:cs="Arial" w:ascii="Arial" w:hAnsi="Arial"/>
                                      <w:sz w:val="21"/>
                                      <w:szCs w:val="21"/>
                                    </w:rPr>
                                    <w:t xml:space="preserve">Os Regulamentos Técnicos foram detectados ou suspeitos, o Gerente de Regulamentos Técnicos deve determinar que a série de ações desde a investigação das causas e análise até a ação preventiva foi concluída e gerenciar e supervisionar a prevenção de recorrência para garantir que a prevenção de recorrência seja realizada sem falhas.</w:t>
                                  </w:r>
                                  <w:bookmarkStart w:id="33" w:name="OLE_LINK5"/>
                                  <w:bookmarkStart w:id="34" w:name="OLE_LINK1"/>
                                </w:p>
                                <w:p>
                                  <w:pPr>
                                    <w:pStyle w:val="Normal"/>
                                    <w:snapToGrid w:val="false"/>
                                    <w:spacing w:lineRule="auto" w:line="288"/>
                                    <w:ind w:start="376" w:hanging="332"/>
                                    <w:rPr/>
                                  </w:pPr>
                                  <w:r>
                                    <w:rPr>
                                      <w:rFonts w:cs="Arial" w:ascii="Arial" w:hAnsi="Arial"/>
                                      <w:sz w:val="21"/>
                                      <w:szCs w:val="21"/>
                                    </w:rPr>
                                    <w:t>(5) O Comitê de Prevenção de Recorrência de Violação de Regulamentos Técnicos, presidido pelo Supervisor Corporativo de Regulamentos Técnicos, deverá realizar a prevenção de recorrência em casos de não conformidade com Regulamentos Técnicos ou supostas violações que são altamente comuns e, portanto, tratadas individualmente.</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Padrões relevantes: “Padrões de Implementação do Comitê de Prevenção de Recorrência AP” (APQ-BQ-006)</w:t>
                                  </w:r>
                                </w:p>
                                <w:p>
                                  <w:pPr>
                                    <w:pStyle w:val="Normal"/>
                                    <w:snapToGrid w:val="false"/>
                                    <w:spacing w:lineRule="auto" w:line="288"/>
                                    <w:ind w:start="376" w:hanging="332"/>
                                    <w:rPr>
                                      <w:rFonts w:ascii="Arial" w:hAnsi="Arial" w:cs="Arial"/>
                                      <w:sz w:val="21"/>
                                      <w:szCs w:val="21"/>
                                    </w:rPr>
                                  </w:pPr>
                                  <w:r>
                                    <w:rPr>
                                      <w:rFonts w:cs="Arial" w:ascii="Arial" w:hAnsi="Arial"/>
                                      <w:sz w:val="21"/>
                                      <w:szCs w:val="21"/>
                                    </w:rPr>
                                  </w:r>
                                </w:p>
                                <w:p>
                                  <w:pPr>
                                    <w:pStyle w:val="Normal"/>
                                    <w:snapToGrid w:val="false"/>
                                    <w:spacing w:lineRule="auto" w:line="288"/>
                                    <w:ind w:start="2" w:firstLine="147"/>
                                    <w:rPr/>
                                  </w:pPr>
                                  <w:r>
                                    <w:rPr>
                                      <w:rFonts w:cs="Arial" w:ascii="Arial" w:hAnsi="Arial"/>
                                      <w:sz w:val="21"/>
                                      <w:szCs w:val="21"/>
                                    </w:rPr>
                                    <w:t xml:space="preserve">Quando um caso de não conformidade com o Regulamento Técnico for relatado ou uma violação for alegada, o Gerente de Regulamentos Técnicos do respectivo</w:t>
                                  </w:r>
                                  <w:r>
                                    <w:rPr>
                                      <w:rFonts w:cs="Arial" w:ascii="Arial" w:hAnsi="Arial"/>
                                      <w:color w:val="00B0F0"/>
                                      <w:sz w:val="21"/>
                                      <w:szCs w:val="21"/>
                                    </w:rPr>
                                    <w:t>divisão</w:t>
                                  </w:r>
                                  <w:r>
                                    <w:rPr>
                                      <w:rFonts w:cs="Arial" w:ascii="Arial" w:hAnsi="Arial"/>
                                      <w:sz w:val="21"/>
                                      <w:szCs w:val="21"/>
                                    </w:rPr>
                                    <w:t xml:space="preserve">deve relatar o conteúdo relevante, causas, ações/medidas, prevenção de recorrência, etc. ao Comitê de Segurança do Produto e ao Comitê de Regulamentos Técnicos da AP para compartilhar essas informações, garantindo assim que não ocorram riscos semelhantes no futuro.</w:t>
                                  </w:r>
                                  <w:bookmarkEnd w:id="33"/>
                                  <w:bookmarkEnd w:id="34"/>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2" w:firstLine="210"/>
                                    <w:rPr/>
                                  </w:pPr>
                                  <w:r>
                                    <w:rPr>
                                      <w:rFonts w:cs="Arial" w:ascii="Arial" w:hAnsi="Arial"/>
                                      <w:sz w:val="21"/>
                                      <w:szCs w:val="21"/>
                                    </w:rPr>
                                    <w:t xml:space="preserve">O Gerente de Regulamentos Técnicos poderá buscar o apoio da Divisão de Engenharia para estabelecer um sistema de observância dos regulamentos técnicos. A Divisão de Engenharia deverá, a pedido do</w:t>
                                  </w:r>
                                  <w:r>
                                    <w:rPr>
                                      <w:rFonts w:cs="Arial" w:ascii="Arial" w:hAnsi="Arial"/>
                                      <w:color w:val="00B0F0"/>
                                      <w:sz w:val="21"/>
                                      <w:szCs w:val="21"/>
                                    </w:rPr>
                                    <w:t>divisões</w:t>
                                  </w:r>
                                  <w:r>
                                    <w:rPr>
                                      <w:rFonts w:cs="Arial" w:ascii="Arial" w:hAnsi="Arial"/>
                                      <w:sz w:val="21"/>
                                      <w:szCs w:val="21"/>
                                    </w:rPr>
                                    <w:t xml:space="preserve">, verificar a realidade de seus sistemas de observância de regulamentos técnicos e fornecer suporte adequado.</w:t>
                                  </w:r>
                                </w:p>
                                <w:p>
                                  <w:pPr>
                                    <w:pStyle w:val="Normal"/>
                                    <w:snapToGrid w:val="false"/>
                                    <w:spacing w:lineRule="auto" w:line="288"/>
                                    <w:ind w:start="4" w:hanging="2"/>
                                    <w:rPr>
                                      <w:rFonts w:ascii="Arial" w:hAnsi="Arial" w:cs="Arial"/>
                                      <w:sz w:val="21"/>
                                      <w:szCs w:val="21"/>
                                    </w:rPr>
                                  </w:pPr>
                                  <w:r>
                                    <w:rPr>
                                      <w:rFonts w:cs="Arial" w:ascii="Arial" w:hAnsi="Arial"/>
                                      <w:sz w:val="21"/>
                                      <w:szCs w:val="21"/>
                                    </w:rPr>
                                  </w:r>
                                </w:p>
                                <w:p>
                                  <w:pPr>
                                    <w:pStyle w:val="Normal"/>
                                    <w:snapToGrid w:val="false"/>
                                    <w:spacing w:lineRule="auto" w:line="288"/>
                                    <w:ind w:start="2" w:firstLine="210"/>
                                    <w:rPr/>
                                  </w:pPr>
                                  <w:r>
                                    <w:rPr>
                                      <w:rFonts w:cs="Arial" w:ascii="Arial" w:hAnsi="Arial"/>
                                      <w:sz w:val="21"/>
                                      <w:szCs w:val="21"/>
                                    </w:rPr>
                                    <w:t xml:space="preserve">O Gerente de Regulamentos Técnicos deve ministrar treinamentos sobre Regulamentos Técnicos periodicamente para garantir que sejam observados. Um currículo sobre Regulamentos Técnicos foi incluído no treinamento básico para capacitar aqueles no chão de fábrica e o programa de treinamento exclusivo da AP, e cada</w:t>
                                  </w:r>
                                  <w:r>
                                    <w:rPr>
                                      <w:rFonts w:cs="Arial" w:ascii="Arial" w:hAnsi="Arial"/>
                                      <w:color w:val="00B0F0"/>
                                      <w:sz w:val="21"/>
                                      <w:szCs w:val="21"/>
                                    </w:rPr>
                                    <w:t>divisão</w:t>
                                  </w:r>
                                  <w:r>
                                    <w:rPr>
                                      <w:rFonts w:cs="Arial" w:ascii="Arial" w:hAnsi="Arial"/>
                                      <w:sz w:val="21"/>
                                      <w:szCs w:val="21"/>
                                    </w:rPr>
                                    <w:t xml:space="preserve">é encorajado a seguir o currículo sistematicamente.</w:t>
                                  </w:r>
                                </w:p>
                                <w:p>
                                  <w:pPr>
                                    <w:pStyle w:val="Normal"/>
                                    <w:snapToGrid w:val="false"/>
                                    <w:spacing w:lineRule="auto" w:line="288"/>
                                    <w:ind w:start="2" w:hanging="0"/>
                                    <w:rPr>
                                      <w:rFonts w:ascii="Arial" w:hAnsi="Arial" w:cs="Arial"/>
                                      <w:sz w:val="21"/>
                                      <w:szCs w:val="21"/>
                                    </w:rPr>
                                  </w:pPr>
                                  <w:r>
                                    <w:rPr>
                                      <w:rFonts w:cs="Arial" w:ascii="Arial" w:hAnsi="Arial"/>
                                      <w:sz w:val="21"/>
                                      <w:szCs w:val="21"/>
                                    </w:rPr>
                                  </w:r>
                                </w:p>
                                <w:p>
                                  <w:pPr>
                                    <w:pStyle w:val="Normal"/>
                                    <w:snapToGrid w:val="false"/>
                                    <w:spacing w:lineRule="auto" w:line="288"/>
                                    <w:ind w:start="2" w:firstLine="153"/>
                                    <w:rPr/>
                                  </w:pPr>
                                  <w:r>
                                    <w:rPr>
                                      <w:rFonts w:cs="Arial" w:ascii="Arial" w:hAnsi="Arial"/>
                                      <w:color w:val="00B0F0"/>
                                      <w:sz w:val="21"/>
                                      <w:szCs w:val="21"/>
                                    </w:rPr>
                                    <w:t>Divisões</w:t>
                                  </w:r>
                                  <w:r>
                                    <w:rPr>
                                      <w:rFonts w:cs="Arial" w:ascii="Arial" w:hAnsi="Arial"/>
                                      <w:sz w:val="21"/>
                                      <w:szCs w:val="21"/>
                                    </w:rPr>
                                    <w:t xml:space="preserve">deve realizar auditorias internas pelo menos uma vez por ano para fins de verificação do estado de observação dos Regulamentos Técnicos e revisão do sistema de observação dos regulamentos técnicos. Essas auditorias são geralmente conduzidas como parte de auditorias internas de qualidade.</w:t>
                                  </w:r>
                                </w:p>
                                <w:p>
                                  <w:pPr>
                                    <w:pStyle w:val="Normal"/>
                                    <w:snapToGrid w:val="false"/>
                                    <w:spacing w:lineRule="auto" w:line="288"/>
                                    <w:ind w:start="2" w:firstLine="153"/>
                                    <w:rPr/>
                                  </w:pPr>
                                  <w:r>
                                    <w:rPr>
                                      <w:rFonts w:cs="Arial" w:ascii="Arial" w:hAnsi="Arial"/>
                                      <w:sz w:val="21"/>
                                      <w:szCs w:val="21"/>
                                    </w:rPr>
                                    <w:t xml:space="preserve">Para aumentar a capacidade de</w:t>
                                  </w:r>
                                  <w:r>
                                    <w:rPr>
                                      <w:rFonts w:cs="Arial" w:ascii="Arial" w:hAnsi="Arial"/>
                                      <w:color w:val="00B0F0"/>
                                      <w:sz w:val="21"/>
                                      <w:szCs w:val="21"/>
                                    </w:rPr>
                                    <w:t>divisões</w:t>
                                  </w:r>
                                  <w:r>
                                    <w:rPr>
                                      <w:rFonts w:cs="Arial" w:ascii="Arial" w:hAnsi="Arial"/>
                                      <w:sz w:val="21"/>
                                      <w:szCs w:val="21"/>
                                    </w:rPr>
                                    <w:t xml:space="preserve">para cumprir os Regulamentos Técnicos e elevar o nível global dessa capacidade, serão realizadas auditorias mútuas entre eles a cada três anos, em princípio, tendo como contato o Departamento de Regulamentos Técnicos da Divisão de Engenharia.</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2" w:firstLine="210"/>
                                    <w:rPr>
                                      <w:rFonts w:ascii="Arial" w:hAnsi="Arial" w:cs="Arial"/>
                                      <w:sz w:val="21"/>
                                      <w:szCs w:val="21"/>
                                    </w:rPr>
                                  </w:pPr>
                                  <w:bookmarkStart w:id="35" w:name="OLE_LINK49"/>
                                  <w:bookmarkStart w:id="36" w:name="OLE_LINK48"/>
                                  <w:r>
                                    <w:rPr>
                                      <w:rFonts w:cs="Arial" w:ascii="Arial" w:hAnsi="Arial"/>
                                      <w:sz w:val="21"/>
                                      <w:szCs w:val="21"/>
                                    </w:rPr>
                                    <w:t xml:space="preserve">Os registros referentes às regras de operação devem ser mantidos de acordo com os "Padrões de Controle de Documentos de Qualidade e Registros de Qualidade" (APQ-BG-001). Quaisquer registros que não estejam estipulados no</w:t>
                                  </w:r>
                                  <w:r>
                                    <w:rPr>
                                      <w:rFonts w:cs="Arial" w:ascii="Arial" w:hAnsi="Arial"/>
                                      <w:color w:val="00B0F0"/>
                                      <w:sz w:val="21"/>
                                      <w:szCs w:val="21"/>
                                    </w:rPr>
                                    <w:t>Padrões</w:t>
                                  </w:r>
                                  <w:r>
                                    <w:rPr>
                                      <w:rFonts w:cs="Arial" w:ascii="Arial" w:hAnsi="Arial"/>
                                      <w:sz w:val="21"/>
                                      <w:szCs w:val="21"/>
                                    </w:rPr>
                                    <w:t xml:space="preserve">devem ser mantidos de uma forma estipulada separadamente por cada</w:t>
                                  </w:r>
                                  <w:r>
                                    <w:rPr>
                                      <w:rFonts w:cs="Arial" w:ascii="Arial" w:hAnsi="Arial"/>
                                      <w:color w:val="00B0F0"/>
                                      <w:sz w:val="21"/>
                                      <w:szCs w:val="21"/>
                                    </w:rPr>
                                    <w:t>divisão</w:t>
                                  </w:r>
                                  <w:r>
                                    <w:rPr>
                                      <w:rFonts w:cs="Arial" w:ascii="Arial" w:hAnsi="Arial"/>
                                      <w:sz w:val="21"/>
                                      <w:szCs w:val="21"/>
                                    </w:rPr>
                                    <w:t>.</w:t>
                                  </w:r>
                                  <w:bookmarkEnd w:id="35"/>
                                  <w:bookmarkEnd w:id="36"/>
                                </w:p>
                              </w:tc>
                            </w:tr>
                          </w:tbl>
                        </w:txbxContent>
                      </wps:txbx>
                      <wps:bodyPr anchor="t" lIns="0" tIns="0" rIns="0" bIns="0">
                        <a:noAutofit/>
                      </wps:bodyPr>
                    </wps:wsp>
                  </a:graphicData>
                </a:graphic>
              </wp:anchor>
            </w:drawing>
          </mc:Choice>
          <mc:Fallback>
            <w:pict>
              <v:rect fillcolor="#FFFFFF" style="position:absolute;rotation:0;width:492.65pt;height:841.9pt;mso-wrap-distance-left:0pt;mso-wrap-distance-right:7.1pt;mso-wrap-distance-top:0pt;mso-wrap-distance-bottom:0pt;margin-top:0.05pt;mso-position-vertical-relative:text;margin-left:-6.15pt;mso-position-horizontal-relative:text">
                <v:fill opacity="0f"/>
                <v:textbox inset="0in,0in,0in,0in">
                  <w:txbxContent>
                    <w:tbl>
                      <w:tblPr>
                        <w:tblW w:w="9853" w:type="dxa"/>
                        <w:jc w:val="start"/>
                        <w:tblInd w:w="-15" w:type="dxa"/>
                        <w:tblLayout w:type="fixed"/>
                        <w:tblCellMar>
                          <w:top w:w="0" w:type="dxa"/>
                          <w:start w:w="108" w:type="dxa"/>
                          <w:bottom w:w="0" w:type="dxa"/>
                          <w:end w:w="108" w:type="dxa"/>
                        </w:tblCellMar>
                      </w:tblPr>
                      <w:tblGrid>
                        <w:gridCol w:w="2264"/>
                        <w:gridCol w:w="758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uto" w:line="288"/>
                              <w:ind w:start="283" w:hanging="283"/>
                              <w:jc w:val="start"/>
                              <w:rPr>
                                <w:rFonts w:ascii="Arial" w:hAnsi="Arial" w:cs="Arial"/>
                                <w:sz w:val="21"/>
                                <w:szCs w:val="21"/>
                              </w:rPr>
                            </w:pPr>
                            <w:bookmarkStart w:id="37" w:name="OLE_LINK2"/>
                            <w:bookmarkStart w:id="38" w:name="OLE_LINK4"/>
                            <w:bookmarkStart w:id="39" w:name="OLE_LINK3"/>
                            <w:bookmarkEnd w:id="37"/>
                            <w:bookmarkEnd w:id="38"/>
                            <w:bookmarkEnd w:id="39"/>
                            <w:r>
                              <w:rPr>
                                <w:rFonts w:cs="Arial" w:ascii="Arial" w:hAnsi="Arial"/>
                                <w:sz w:val="21"/>
                                <w:szCs w:val="21"/>
                              </w:rPr>
                              <w:t>1. Propósito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2. Âmbito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3. Estabelecimento,</w:t>
                              <w:tab/>
                            </w:r>
                            <w:r>
                              <w:rPr>
                                <w:rFonts w:cs="Arial" w:ascii="Arial" w:hAnsi="Arial"/>
                                <w:color w:val="00B0F0"/>
                                <w:sz w:val="21"/>
                                <w:szCs w:val="21"/>
                              </w:rPr>
                              <w:t>revisão/revogação</w:t>
                            </w:r>
                            <w:r>
                              <w:rPr>
                                <w:rFonts w:cs="Arial" w:ascii="Arial" w:hAnsi="Arial"/>
                                <w:sz w:val="21"/>
                                <w:szCs w:val="21"/>
                              </w:rPr>
                              <w:t xml:space="preserve">, e</w:t>
                            </w:r>
                            <w:r>
                              <w:rPr>
                                <w:rFonts w:cs="Arial" w:ascii="Arial" w:hAnsi="Arial"/>
                                <w:color w:val="00B0F0"/>
                                <w:sz w:val="21"/>
                                <w:szCs w:val="21"/>
                              </w:rPr>
                              <w:t>emissão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4.Definições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5. Sistema de promoção e funções</w:t>
                              <w:tab/>
                            </w:r>
                          </w:p>
                          <w:p>
                            <w:pPr>
                              <w:pStyle w:val="Normal"/>
                              <w:snapToGrid w:val="false"/>
                              <w:spacing w:lineRule="auto" w:line="288"/>
                              <w:ind w:start="565" w:hanging="462"/>
                              <w:jc w:val="start"/>
                              <w:rPr/>
                            </w:pPr>
                            <w:r>
                              <w:rPr>
                                <w:rFonts w:cs="Arial" w:ascii="Arial" w:hAnsi="Arial"/>
                                <w:sz w:val="21"/>
                                <w:szCs w:val="21"/>
                              </w:rPr>
                              <w:t>5.1 Sistema de promoção da AP</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64"/>
                              <w:jc w:val="start"/>
                              <w:rPr>
                                <w:rFonts w:ascii="Arial" w:hAnsi="Arial" w:cs="Arial"/>
                                <w:sz w:val="21"/>
                                <w:szCs w:val="21"/>
                              </w:rPr>
                            </w:pPr>
                            <w:r>
                              <w:rPr>
                                <w:rFonts w:cs="Arial" w:ascii="Arial" w:hAnsi="Arial"/>
                                <w:sz w:val="21"/>
                                <w:szCs w:val="21"/>
                              </w:rPr>
                            </w:r>
                          </w:p>
                          <w:p>
                            <w:pPr>
                              <w:pStyle w:val="Normal"/>
                              <w:snapToGrid w:val="false"/>
                              <w:spacing w:lineRule="auto" w:line="288"/>
                              <w:ind w:start="851" w:hanging="567"/>
                              <w:jc w:val="start"/>
                              <w:rPr>
                                <w:rFonts w:ascii="Arial" w:hAnsi="Arial" w:cs="Arial"/>
                                <w:sz w:val="21"/>
                                <w:szCs w:val="21"/>
                              </w:rPr>
                            </w:pPr>
                            <w:r>
                              <w:rPr>
                                <w:rFonts w:cs="Arial" w:ascii="Arial" w:hAnsi="Arial"/>
                                <w:sz w:val="21"/>
                                <w:szCs w:val="21"/>
                              </w:rPr>
                              <w:t>5.1.1 Sistema de promoção e funções da Divisão de Engenharia</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851" w:hanging="567"/>
                              <w:jc w:val="start"/>
                              <w:rPr>
                                <w:rFonts w:ascii="Arial" w:hAnsi="Arial" w:cs="Arial"/>
                                <w:sz w:val="21"/>
                                <w:szCs w:val="21"/>
                              </w:rPr>
                            </w:pPr>
                            <w:r>
                              <w:rPr>
                                <w:rFonts w:cs="Arial" w:ascii="Arial" w:hAnsi="Arial"/>
                                <w:sz w:val="21"/>
                                <w:szCs w:val="21"/>
                              </w:rPr>
                              <w:t xml:space="preserve">5.1.2 Sistema de promoção nos pais (japonês)</w:t>
                            </w:r>
                            <w:r>
                              <w:rPr>
                                <w:rFonts w:cs="Arial" w:ascii="Arial" w:hAnsi="Arial"/>
                                <w:color w:val="00B0F0"/>
                                <w:sz w:val="21"/>
                                <w:szCs w:val="21"/>
                              </w:rPr>
                              <w:t>divisões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851" w:hanging="567"/>
                              <w:jc w:val="start"/>
                              <w:rPr>
                                <w:rFonts w:ascii="Arial" w:hAnsi="Arial" w:cs="Arial"/>
                                <w:sz w:val="21"/>
                                <w:szCs w:val="21"/>
                              </w:rPr>
                            </w:pPr>
                            <w:r>
                              <w:rPr>
                                <w:rFonts w:cs="Arial" w:ascii="Arial" w:hAnsi="Arial"/>
                                <w:sz w:val="21"/>
                                <w:szCs w:val="21"/>
                              </w:rPr>
                              <w:t xml:space="preserve">5.1.3 Sistema de promoção em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rFonts w:ascii="Arial" w:hAnsi="Arial" w:cs="Arial"/>
                                <w:sz w:val="21"/>
                                <w:szCs w:val="21"/>
                              </w:rPr>
                            </w:pPr>
                            <w:bookmarkStart w:id="40" w:name="OLE_LINK9"/>
                            <w:bookmarkStart w:id="41" w:name="OLE_LINK8"/>
                            <w:bookmarkEnd w:id="40"/>
                            <w:bookmarkEnd w:id="41"/>
                            <w:r>
                              <w:rPr>
                                <w:rFonts w:cs="Arial" w:ascii="Arial" w:hAnsi="Arial"/>
                                <w:sz w:val="21"/>
                                <w:szCs w:val="21"/>
                              </w:rPr>
                              <w:t>5.2Divisão de funções entre pais</w:t>
                              <w:tab/>
                            </w:r>
                            <w:r>
                              <w:rPr>
                                <w:rFonts w:cs="Arial" w:ascii="Arial" w:hAnsi="Arial"/>
                                <w:color w:val="00B0F0"/>
                                <w:sz w:val="21"/>
                                <w:szCs w:val="21"/>
                              </w:rPr>
                              <w:t>divisões</w:t>
                            </w:r>
                            <w:r>
                              <w:rPr>
                                <w:rFonts w:cs="Arial" w:ascii="Arial" w:hAnsi="Arial"/>
                                <w:sz w:val="21"/>
                                <w:szCs w:val="21"/>
                              </w:rPr>
                              <w:t xml:space="preserve">e</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p>
                          <w:p>
                            <w:pPr>
                              <w:pStyle w:val="Normal"/>
                              <w:snapToGrid w:val="false"/>
                              <w:spacing w:lineRule="auto" w:line="288"/>
                              <w:jc w:val="start"/>
                              <w:rPr>
                                <w:rFonts w:ascii="Arial" w:hAnsi="Arial" w:cs="Arial"/>
                                <w:sz w:val="21"/>
                                <w:szCs w:val="21"/>
                              </w:rPr>
                            </w:pPr>
                            <w:r>
                              <w:rPr>
                                <w:rFonts w:cs="Arial" w:ascii="Arial" w:hAnsi="Arial"/>
                                <w:sz w:val="21"/>
                                <w:szCs w:val="21"/>
                              </w:rPr>
                            </w:r>
                            <w:bookmarkStart w:id="42" w:name="OLE_LINK9"/>
                            <w:bookmarkStart w:id="43" w:name="OLE_LINK8"/>
                            <w:bookmarkStart w:id="44" w:name="OLE_LINK9"/>
                            <w:bookmarkStart w:id="45" w:name="OLE_LINK8"/>
                            <w:bookmarkEnd w:id="44"/>
                            <w:bookmarkEnd w:id="45"/>
                          </w:p>
                          <w:p>
                            <w:pPr>
                              <w:pStyle w:val="Normal"/>
                              <w:snapToGrid w:val="false"/>
                              <w:spacing w:lineRule="auto" w:line="288"/>
                              <w:ind w:start="425" w:hanging="319"/>
                              <w:jc w:val="start"/>
                              <w:rPr/>
                            </w:pPr>
                            <w:r>
                              <w:rPr>
                                <w:rFonts w:cs="Arial" w:ascii="Arial" w:hAnsi="Arial"/>
                                <w:sz w:val="21"/>
                                <w:szCs w:val="21"/>
                              </w:rPr>
                              <w:t>5.3Divisão de funções entre pais</w:t>
                              <w:tab/>
                            </w:r>
                            <w:r>
                              <w:rPr>
                                <w:rFonts w:cs="Arial" w:ascii="Arial" w:hAnsi="Arial"/>
                                <w:color w:val="00B0F0"/>
                                <w:sz w:val="21"/>
                                <w:szCs w:val="21"/>
                              </w:rPr>
                              <w:t>divisões</w:t>
                            </w:r>
                            <w:r>
                              <w:rPr>
                                <w:rFonts w:cs="Arial" w:ascii="Arial" w:hAnsi="Arial"/>
                                <w:sz w:val="21"/>
                                <w:szCs w:val="21"/>
                              </w:rPr>
                              <w:t xml:space="preserve">e empresas multiprodutos</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6. Coleta, análise e comunicação de informações</w:t>
                              <w:tab/>
                            </w:r>
                          </w:p>
                          <w:p>
                            <w:pPr>
                              <w:pStyle w:val="Normal"/>
                              <w:snapToGrid w:val="false"/>
                              <w:spacing w:lineRule="auto" w:line="288"/>
                              <w:ind w:start="425" w:hanging="319"/>
                              <w:jc w:val="start"/>
                              <w:rPr/>
                            </w:pPr>
                            <w:r>
                              <w:rPr>
                                <w:rFonts w:cs="Arial" w:ascii="Arial" w:hAnsi="Arial"/>
                                <w:sz w:val="21"/>
                                <w:szCs w:val="21"/>
                              </w:rPr>
                              <w:t>6.1 Coleta e análise de informações e ação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6.2 Comunicar / tornar as informações completamente conhecidas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7. Verificação da conformidade</w:t>
                              <w:tab/>
                            </w:r>
                          </w:p>
                          <w:p>
                            <w:pPr>
                              <w:pStyle w:val="Normal"/>
                              <w:snapToGrid w:val="false"/>
                              <w:spacing w:lineRule="auto" w:line="288"/>
                              <w:ind w:start="425" w:hanging="319"/>
                              <w:jc w:val="start"/>
                              <w:rPr/>
                            </w:pPr>
                            <w:r>
                              <w:rPr>
                                <w:rFonts w:cs="Arial" w:ascii="Arial" w:hAnsi="Arial"/>
                                <w:sz w:val="21"/>
                                <w:szCs w:val="21"/>
                              </w:rPr>
                              <w:t>7.1Definindo os regulamentos aplicáveis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7.2 Verificação da conformidade</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7.3 Confirmação por organizações terceirizadas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t>8.Certificação /</w:t>
                              <w:tab/>
                            </w:r>
                            <w:r>
                              <w:rPr>
                                <w:rFonts w:cs="Arial" w:ascii="Arial" w:hAnsi="Arial"/>
                                <w:color w:val="00B0F0"/>
                                <w:sz w:val="21"/>
                                <w:szCs w:val="21"/>
                              </w:rPr>
                              <w:t>notificação</w:t>
                            </w:r>
                            <w:r>
                              <w:rPr>
                                <w:rFonts w:cs="Arial" w:ascii="Arial" w:hAnsi="Arial"/>
                                <w:sz w:val="21"/>
                                <w:szCs w:val="21"/>
                              </w:rPr>
                              <w:t xml:space="preserve">gestão</w:t>
                            </w:r>
                          </w:p>
                          <w:p>
                            <w:pPr>
                              <w:pStyle w:val="Normal"/>
                              <w:snapToGrid w:val="false"/>
                              <w:spacing w:lineRule="auto" w:line="288"/>
                              <w:ind w:start="283" w:hanging="283"/>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8.1</w:t>
                              <w:tab/>
                            </w:r>
                            <w:r>
                              <w:rPr>
                                <w:rFonts w:cs="Arial" w:ascii="Arial" w:hAnsi="Arial"/>
                                <w:color w:val="00B0F0"/>
                                <w:sz w:val="21"/>
                                <w:szCs w:val="21"/>
                              </w:rPr>
                              <w:t>Notificação</w:t>
                            </w:r>
                            <w:r>
                              <w:rPr>
                                <w:rFonts w:cs="Arial" w:ascii="Arial" w:hAnsi="Arial"/>
                                <w:sz w:val="21"/>
                                <w:szCs w:val="21"/>
                              </w:rPr>
                              <w:t>gestão</w:t>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8.2 Gerenciamento de certificação</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8.3 Inspeção de fábrica</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425" w:hanging="319"/>
                              <w:jc w:val="start"/>
                              <w:rPr/>
                            </w:pPr>
                            <w:r>
                              <w:rPr>
                                <w:rFonts w:cs="Arial" w:ascii="Arial" w:hAnsi="Arial"/>
                                <w:sz w:val="21"/>
                                <w:szCs w:val="21"/>
                              </w:rPr>
                              <w:t>8.4 Gerenciamento de registros</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hanging="283"/>
                              <w:jc w:val="start"/>
                              <w:rPr/>
                            </w:pPr>
                            <w:r>
                              <w:rPr>
                                <w:rFonts w:cs="Arial" w:ascii="Arial" w:hAnsi="Arial"/>
                                <w:sz w:val="21"/>
                                <w:szCs w:val="21"/>
                              </w:rPr>
                              <w:t>9. Gerenciamento de EMC</w:t>
                              <w:tab/>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jc w:val="start"/>
                              <w:rPr>
                                <w:rFonts w:ascii="Arial" w:hAnsi="Arial" w:cs="Arial"/>
                                <w:sz w:val="21"/>
                                <w:szCs w:val="21"/>
                              </w:rPr>
                            </w:pPr>
                            <w:r>
                              <w:rPr>
                                <w:rFonts w:cs="Arial" w:ascii="Arial" w:hAnsi="Arial"/>
                                <w:sz w:val="21"/>
                                <w:szCs w:val="21"/>
                              </w:rPr>
                            </w:r>
                          </w:p>
                          <w:p>
                            <w:pPr>
                              <w:pStyle w:val="Normal"/>
                              <w:snapToGrid w:val="false"/>
                              <w:spacing w:lineRule="auto" w:line="288"/>
                              <w:ind w:start="283" w:end="-77" w:hanging="283"/>
                              <w:jc w:val="start"/>
                              <w:rPr/>
                            </w:pPr>
                            <w:r>
                              <w:rPr>
                                <w:rFonts w:cs="Arial" w:ascii="Arial" w:hAnsi="Arial"/>
                                <w:sz w:val="21"/>
                                <w:szCs w:val="21"/>
                              </w:rPr>
                              <w:t>10. Gestão de riscos associados a regulamentos técnicos</w:t>
                            </w:r>
                          </w:p>
                          <w:p>
                            <w:pPr>
                              <w:pStyle w:val="Normal"/>
                              <w:snapToGrid w:val="false"/>
                              <w:spacing w:lineRule="auto" w:line="288"/>
                              <w:ind w:start="568" w:hanging="460"/>
                              <w:jc w:val="start"/>
                              <w:rPr>
                                <w:rFonts w:ascii="Arial" w:hAnsi="Arial" w:cs="Arial"/>
                                <w:sz w:val="21"/>
                                <w:szCs w:val="21"/>
                              </w:rPr>
                            </w:pPr>
                            <w:r>
                              <w:rPr>
                                <w:rFonts w:cs="Arial" w:ascii="Arial" w:hAnsi="Arial"/>
                                <w:sz w:val="21"/>
                                <w:szCs w:val="21"/>
                              </w:rPr>
                              <w:t>10.1 Gestão de informações e respostas</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568" w:hanging="460"/>
                              <w:jc w:val="start"/>
                              <w:rPr/>
                            </w:pPr>
                            <w:r>
                              <w:rPr>
                                <w:rFonts w:cs="Arial" w:ascii="Arial" w:hAnsi="Arial"/>
                                <w:sz w:val="21"/>
                                <w:szCs w:val="21"/>
                              </w:rPr>
                              <w:t>10.2 Propagação da prevenção de recorrência</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pPr>
                            <w:r>
                              <w:rPr>
                                <w:rFonts w:cs="Arial" w:ascii="Arial" w:hAnsi="Arial"/>
                                <w:sz w:val="21"/>
                                <w:szCs w:val="21"/>
                              </w:rPr>
                              <w:t>11. Apoio para a construção de um sistema de observância</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pPr>
                            <w:r>
                              <w:rPr>
                                <w:rFonts w:cs="Arial" w:ascii="Arial" w:hAnsi="Arial"/>
                                <w:sz w:val="21"/>
                                <w:szCs w:val="21"/>
                              </w:rPr>
                              <w:t>12. Treinamento</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13. Auditorias internas e auditorias mútuas</w:t>
                              <w:tab/>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210" w:hanging="210"/>
                              <w:jc w:val="start"/>
                              <w:rPr>
                                <w:rFonts w:ascii="Arial" w:hAnsi="Arial" w:cs="Arial"/>
                                <w:sz w:val="21"/>
                                <w:szCs w:val="21"/>
                              </w:rPr>
                            </w:pPr>
                            <w:r>
                              <w:rPr>
                                <w:rFonts w:cs="Arial" w:ascii="Arial" w:hAnsi="Arial"/>
                                <w:sz w:val="21"/>
                                <w:szCs w:val="21"/>
                              </w:rPr>
                            </w:r>
                          </w:p>
                          <w:p>
                            <w:pPr>
                              <w:pStyle w:val="Normal"/>
                              <w:snapToGrid w:val="false"/>
                              <w:spacing w:lineRule="auto" w:line="288"/>
                              <w:ind w:start="424" w:hanging="424"/>
                              <w:jc w:val="start"/>
                              <w:rPr>
                                <w:rFonts w:ascii="Arial" w:hAnsi="Arial" w:cs="Arial"/>
                                <w:sz w:val="21"/>
                                <w:szCs w:val="21"/>
                              </w:rPr>
                            </w:pPr>
                            <w:r>
                              <w:rPr>
                                <w:rFonts w:cs="Arial" w:ascii="Arial" w:hAnsi="Arial"/>
                                <w:sz w:val="21"/>
                                <w:szCs w:val="21"/>
                              </w:rPr>
                              <w:t>14. Períodos de armazenamento de registros</w:t>
                              <w:tab/>
                            </w:r>
                          </w:p>
                        </w:tc>
                        <w:tc>
                          <w:tcPr>
                            <w:tcW w:w="758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uto" w:line="288"/>
                              <w:ind w:firstLine="210"/>
                              <w:rPr/>
                            </w:pPr>
                            <w:bookmarkStart w:id="46" w:name="OLE_LINK17"/>
                            <w:bookmarkStart w:id="47" w:name="OLE_LINK16"/>
                            <w:bookmarkEnd w:id="46"/>
                            <w:bookmarkEnd w:id="47"/>
                            <w:r>
                              <w:rPr>
                                <w:rFonts w:cs="Arial" w:ascii="Arial" w:hAnsi="Arial"/>
                                <w:sz w:val="21"/>
                                <w:szCs w:val="21"/>
                              </w:rPr>
                              <w:t xml:space="preserve">O objetivo desses</w:t>
                            </w:r>
                            <w:r>
                              <w:rPr>
                                <w:rFonts w:cs="Arial" w:ascii="Arial" w:hAnsi="Arial"/>
                                <w:color w:val="00B0F0"/>
                                <w:sz w:val="21"/>
                                <w:szCs w:val="21"/>
                              </w:rPr>
                              <w:t>Padrões</w:t>
                            </w:r>
                            <w:r>
                              <w:rPr>
                                <w:rFonts w:cs="Arial" w:ascii="Arial" w:hAnsi="Arial"/>
                                <w:sz w:val="21"/>
                                <w:szCs w:val="21"/>
                              </w:rPr>
                              <w:t xml:space="preserve">é estabelecer questões básicas que são necessárias para minimizar o risco de</w:t>
                            </w:r>
                            <w:r>
                              <w:rPr>
                                <w:rFonts w:cs="Arial" w:ascii="Arial" w:hAnsi="Arial"/>
                                <w:color w:val="00B0F0"/>
                                <w:sz w:val="21"/>
                                <w:szCs w:val="21"/>
                              </w:rPr>
                              <w:t>inconformidade</w:t>
                            </w:r>
                            <w:r>
                              <w:rPr>
                                <w:rFonts w:cs="Arial" w:ascii="Arial" w:hAnsi="Arial"/>
                                <w:sz w:val="21"/>
                                <w:szCs w:val="21"/>
                              </w:rPr>
                              <w:t xml:space="preserve">com os regulamentos técnicos de acordo com as "Regras de Controle de Desenvolvimento" (APQ-AD-001) da Empresa de Eletrodomésticos da Panasonic Corporation (doravante, "AP"), garantindo assim</w:t>
                            </w:r>
                            <w:r>
                              <w:rPr>
                                <w:rFonts w:cs="Arial" w:ascii="Arial" w:hAnsi="Arial"/>
                                <w:color w:val="00B0F0"/>
                                <w:sz w:val="21"/>
                                <w:szCs w:val="21"/>
                              </w:rPr>
                              <w:t xml:space="preserve">conformidade</w:t>
                            </w:r>
                            <w:r>
                              <w:rPr>
                                <w:rFonts w:cs="Arial" w:ascii="Arial" w:hAnsi="Arial"/>
                                <w:sz w:val="21"/>
                                <w:szCs w:val="21"/>
                              </w:rPr>
                              <w:t>com os regulamentos técnicos relevantes.</w:t>
                            </w:r>
                          </w:p>
                          <w:p>
                            <w:pPr>
                              <w:pStyle w:val="Normal"/>
                              <w:snapToGrid w:val="false"/>
                              <w:spacing w:lineRule="auto" w:line="288"/>
                              <w:rPr>
                                <w:rFonts w:ascii="Arial" w:hAnsi="Arial" w:cs="Arial"/>
                                <w:sz w:val="21"/>
                                <w:szCs w:val="21"/>
                              </w:rPr>
                            </w:pPr>
                            <w:r>
                              <w:rPr>
                                <w:rFonts w:cs="Arial" w:ascii="Arial" w:hAnsi="Arial"/>
                                <w:sz w:val="21"/>
                                <w:szCs w:val="21"/>
                              </w:rPr>
                            </w:r>
                            <w:bookmarkStart w:id="48" w:name="OLE_LINK17"/>
                            <w:bookmarkStart w:id="49" w:name="OLE_LINK16"/>
                            <w:bookmarkStart w:id="50" w:name="OLE_LINK17"/>
                            <w:bookmarkStart w:id="51" w:name="OLE_LINK16"/>
                            <w:bookmarkEnd w:id="50"/>
                            <w:bookmarkEnd w:id="51"/>
                          </w:p>
                          <w:p>
                            <w:pPr>
                              <w:pStyle w:val="Normal"/>
                              <w:snapToGrid w:val="false"/>
                              <w:spacing w:lineRule="auto" w:line="288"/>
                              <w:ind w:firstLine="155"/>
                              <w:rPr/>
                            </w:pPr>
                            <w:r>
                              <w:rPr>
                                <w:rFonts w:cs="Arial" w:ascii="Arial" w:hAnsi="Arial"/>
                                <w:color w:val="FF0000"/>
                                <w:sz w:val="21"/>
                                <w:szCs w:val="21"/>
                              </w:rPr>
                              <w:t>Estas Normas devem ser aplicáveis ​​a deveres relacionados a regulamentos técnicos que regem todos os produtos, incluindo acessórios, peças/componentes que são vendidos separadamente, etc., projetados, desenvolvidos, produzidos e distribuídos (incluindo exibição para fins de distribuição) pela AP. Caso haja casos em que estes Padrões não possam ser aplicados em relação a produtos adquiridos, peças/componentes, etc. devido a relacionamentos com os parceiros envolvidos, tais casos devem ser especificados e, em seguida, podem ser feitas e implementadas disposições separadas que evitem quaisquer riscos relativos regulamentos técnicos.</w:t>
                            </w:r>
                          </w:p>
                          <w:p>
                            <w:pPr>
                              <w:pStyle w:val="Normal"/>
                              <w:snapToGrid w:val="false"/>
                              <w:spacing w:lineRule="auto" w:line="288"/>
                              <w:ind w:start="44" w:hanging="0"/>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Esses</w:t>
                            </w:r>
                            <w:r>
                              <w:rPr>
                                <w:rFonts w:cs="Arial" w:ascii="Arial" w:hAnsi="Arial"/>
                                <w:color w:val="00B0F0"/>
                                <w:sz w:val="21"/>
                                <w:szCs w:val="21"/>
                              </w:rPr>
                              <w:t>Padrões</w:t>
                            </w:r>
                            <w:r>
                              <w:rPr>
                                <w:rFonts w:cs="Arial" w:ascii="Arial" w:hAnsi="Arial"/>
                                <w:sz w:val="21"/>
                                <w:szCs w:val="21"/>
                              </w:rPr>
                              <w:t xml:space="preserve">devem ser estabelecidos, revisados ​​e</w:t>
                            </w:r>
                            <w:r>
                              <w:rPr>
                                <w:rFonts w:cs="Arial" w:ascii="Arial" w:hAnsi="Arial"/>
                                <w:color w:val="00B0F0"/>
                                <w:sz w:val="21"/>
                                <w:szCs w:val="21"/>
                              </w:rPr>
                              <w:t>revogado</w:t>
                            </w:r>
                            <w:r>
                              <w:rPr>
                                <w:rFonts w:cs="Arial" w:ascii="Arial" w:hAnsi="Arial"/>
                                <w:sz w:val="21"/>
                                <w:szCs w:val="21"/>
                              </w:rPr>
                              <w:t xml:space="preserve">pelo CTO de</w:t>
                            </w:r>
                            <w:r>
                              <w:rPr>
                                <w:rFonts w:cs="Arial" w:ascii="Arial" w:hAnsi="Arial"/>
                                <w:color w:val="00B0F0"/>
                                <w:sz w:val="21"/>
                                <w:szCs w:val="21"/>
                              </w:rPr>
                              <w:t>PA</w:t>
                            </w:r>
                            <w:r>
                              <w:rPr>
                                <w:rFonts w:cs="Arial" w:ascii="Arial" w:hAnsi="Arial"/>
                                <w:sz w:val="21"/>
                                <w:szCs w:val="21"/>
                              </w:rPr>
                              <w:t xml:space="preserve">, e promulgado pelo Diretor, P&amp;D</w:t>
                            </w:r>
                            <w:r>
                              <w:rPr>
                                <w:rFonts w:cs="Arial" w:ascii="Arial" w:hAnsi="Arial"/>
                                <w:color w:val="FF0000"/>
                                <w:sz w:val="21"/>
                                <w:szCs w:val="21"/>
                              </w:rPr>
                              <w:t>Planejamento</w:t>
                            </w:r>
                            <w:r>
                              <w:rPr>
                                <w:rFonts w:cs="Arial" w:ascii="Arial" w:hAnsi="Arial"/>
                                <w:sz w:val="21"/>
                                <w:szCs w:val="21"/>
                              </w:rPr>
                              <w:t xml:space="preserve">Centro,</w:t>
                            </w:r>
                            <w:r>
                              <w:rPr>
                                <w:rFonts w:cs="Arial" w:ascii="Arial" w:hAnsi="Arial"/>
                                <w:color w:val="00B0F0"/>
                                <w:sz w:val="21"/>
                                <w:szCs w:val="21"/>
                              </w:rPr>
                              <w:t>Divisão de Engenharia, AP</w:t>
                            </w:r>
                            <w:r>
                              <w:rPr>
                                <w:rFonts w:cs="Arial" w:ascii="Arial" w:hAnsi="Arial"/>
                                <w:sz w:val="21"/>
                                <w:szCs w:val="21"/>
                              </w:rPr>
                              <w:t>.</w:t>
                            </w:r>
                          </w:p>
                          <w:p>
                            <w:pPr>
                              <w:pStyle w:val="Normal"/>
                              <w:snapToGrid w:val="false"/>
                              <w:spacing w:lineRule="auto" w:line="288"/>
                              <w:ind w:start="44" w:hanging="0"/>
                              <w:rPr>
                                <w:rFonts w:ascii="Arial" w:hAnsi="Arial" w:cs="Arial"/>
                                <w:sz w:val="21"/>
                                <w:szCs w:val="21"/>
                                <w:lang w:val="en-US" w:eastAsia="en-US"/>
                              </w:rPr>
                            </w:pPr>
                            <w:r>
                              <w:rPr>
                                <w:rFonts w:cs="Arial" w:ascii="Arial" w:hAnsi="Arial"/>
                                <w:sz w:val="21"/>
                                <w:szCs w:val="21"/>
                                <w:lang w:val="en-US" w:eastAsia="en-US"/>
                              </w:rPr>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"Regulamentos Técnicos" são definidos como diretivas, leis, normas técnicas e outros regulamentos que exigem operações de projeto/desenvolvimento para atender aos requisitos relevantes, incluindo regulamentos sobre segurança do produto, eficiência energética, EMC, comunicação sem fio, etc. Ação apropriada deve ser tomada conforme necessário para os requisitos que dizem respeito ao projeto/desenvolvimento em outros regulamentos, incluindo aqueles sobre higiene alimentar, abastecimento de água, gases de alta pressão e combate a incêndios.</w:t>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 xml:space="preserve">Não obstante o acima, dos regulamentos que exigem operações de projeto/desenvolvimento, os regulamentos ambientais do produto devem ser regidos pelos "Padrões de Gerenciamento de Regulamentos Ambientais do Produto" (APQ-BD-021).</w:t>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"Operações Relacionadas a Regulamentos Técnicos" referem-se a operações gerais realizadas para assegurar a conformidade com os Regulamentos Técnicos.</w:t>
                            </w:r>
                          </w:p>
                          <w:p>
                            <w:pPr>
                              <w:pStyle w:val="Normal"/>
                              <w:snapToGrid w:val="false"/>
                              <w:spacing w:lineRule="auto" w:line="288"/>
                              <w:ind w:start="2" w:hanging="2"/>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start="2" w:hanging="2"/>
                              <w:rPr>
                                <w:rFonts w:ascii="Arial" w:hAnsi="Arial" w:cs="Arial"/>
                                <w:sz w:val="21"/>
                                <w:szCs w:val="21"/>
                              </w:rPr>
                            </w:pPr>
                            <w:r>
                              <w:rPr>
                                <w:rFonts w:cs="Arial" w:ascii="Arial" w:hAnsi="Arial"/>
                                <w:sz w:val="21"/>
                                <w:szCs w:val="21"/>
                              </w:rPr>
                            </w:r>
                          </w:p>
                          <w:p>
                            <w:pPr>
                              <w:pStyle w:val="Normal"/>
                              <w:snapToGrid w:val="false"/>
                              <w:spacing w:lineRule="auto" w:line="288"/>
                              <w:ind w:start="2" w:hanging="2"/>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pPr>
                            <w:r>
                              <w:rPr>
                                <w:rFonts w:cs="Arial" w:ascii="Arial" w:hAnsi="Arial"/>
                                <w:sz w:val="21"/>
                                <w:szCs w:val="21"/>
                              </w:rPr>
                              <w:t xml:space="preserve">O sistema de promoção de</w:t>
                            </w:r>
                            <w:r>
                              <w:rPr>
                                <w:rFonts w:cs="Arial" w:ascii="Arial" w:hAnsi="Arial"/>
                                <w:color w:val="00B0F0"/>
                                <w:sz w:val="21"/>
                                <w:szCs w:val="21"/>
                              </w:rPr>
                              <w:t>Operações</w:t>
                            </w:r>
                            <w:r>
                              <w:rPr>
                                <w:rFonts w:cs="Arial" w:ascii="Arial" w:hAnsi="Arial"/>
                                <w:sz w:val="21"/>
                                <w:szCs w:val="21"/>
                              </w:rPr>
                              <w:t xml:space="preserve">Relacionado ao Regulamento Técnico é o seguinte:</w:t>
                            </w:r>
                          </w:p>
                          <w:p>
                            <w:pPr>
                              <w:pStyle w:val="Normal"/>
                              <w:snapToGrid w:val="false"/>
                              <w:spacing w:lineRule="auto" w:line="288"/>
                              <w:ind w:start="44" w:hanging="0"/>
                              <w:rPr>
                                <w:rFonts w:ascii="Arial" w:hAnsi="Arial" w:cs="Arial"/>
                                <w:sz w:val="21"/>
                                <w:szCs w:val="21"/>
                              </w:rPr>
                            </w:pPr>
                            <w:r>
                              <w:rPr>
                                <w:rFonts w:cs="Arial" w:ascii="Arial" w:hAnsi="Arial"/>
                                <w:sz w:val="21"/>
                                <w:szCs w:val="21"/>
                                <w:lang w:val="en-US" w:eastAsia="en-US"/>
                              </w:rPr>
                              <w:pict>
                                <v:group id="shape_0" style="position:absolute;margin-left:0pt;margin-top:0pt;width:367.2pt;height:180.45pt" coordorigin="0,0" coordsize="7344,3609">
                                  <v:rect id="shape_0" stroked="f" style="position:absolute;left:1;top:1;width:7342;height:3607;mso-wrap-style:none;v-text-anchor:middle;mso-position-horizontal-relative:char">
                                    <v:fill o:detectmouseclick="t" on="false"/>
                                    <v:stroke color="#3465a4" joinstyle="round" endcap="flat"/>
                                    <w10:wrap type="none"/>
                                  </v:rect>
                                  <v:roundrect id="shape_0" fillcolor="white" stroked="t" style="position:absolute;left:1;top:2105;width:7258;height:639;mso-wrap-style:none;v-text-anchor:middle;mso-position-horizontal-relative:char">
                                    <v:textbox>
                                      <w:txbxContent>
                                        <w:p>
                                          <w:pPr>
                                            <w:overflowPunct w:val="false"/>
                                            <w:autoSpaceDE w:val="false"/>
                                            <w:bidi w:val="0"/>
                                            <w:jc w:val="both"/>
                                            <w:rPr/>
                                          </w:pPr>
                                          <w:r>
                                            <w:rPr>
                                              <w:sz w:val="24"/>
                                              <w:szCs w:val="24"/>
                                              <w:rFonts w:ascii="Liberation Serif" w:hAnsi="Liberation Serif" w:eastAsia="Noto Serif CJK SC" w:cs="Lohit Devanagari"/>
                                              <w:lang w:eastAsia="zh-CN" w:bidi="hi-IN"/>
                                            </w:rPr>
                                          </w:r>
                                        </w:p>
                                      </w:txbxContent>
                                    </v:textbox>
                                    <v:fill o:detectmouseclick="t" type="solid" color2="black"/>
                                    <v:stroke color="black" weight="9360" joinstyle="miter" endcap="flat"/>
                                  </v:roundrect>
                                  <v:shapetype id="_x0000_t202" coordsize="21600,21600" o:spt="202" path="m,l,21600l21600,21600l21600,xe">
                                    <v:stroke joinstyle="miter"/>
                                    <v:path gradientshapeok="t" o:connecttype="rect"/>
                                  </v:shapetype>
                                  <v:shape id="shape_0" fillcolor="white" stroked="t" style="position:absolute;left:0;top:256;width:2962;height:672;mso-wrap-style:square;v-text-anchor:middle;mso-position-horizontal-relative:char" type="shapetype_202">
                                    <v:textbox>
                                      <w:txbxContent>
                                        <w:p>
                                          <w:pPr>
                                            <w:overflowPunct w:val="false"/>
                                            <w:autoSpaceDE w:val="false"/>
                                            <w:bidi w:val="0"/>
                                            <w:jc w:val="center"/>
                                            <w:rPr/>
                                          </w:pPr>
                                          <w:r>
                                            <w:rPr>
                                              <w:sz w:val="19"/>
                                              <w:kern w:val="2"/>
                                              <w:szCs w:val="24"/>
                                              <w:rFonts w:ascii="Arial" w:hAnsi="Arial" w:eastAsia="ＭＳ 明朝;MS Mincho" w:cs="Arial"/>
                                              <w:color w:val="000000"/>
                                              <w:lang w:val="ja-JP" w:eastAsia="ja-JP" w:bidi="ar-SA"/>
                                            </w:rPr>
                                            <w:t>Supervisor de Regulamentos Técnicos Corporativos</w:t>
                                          </w:r>
                                        </w:p>
                                      </w:txbxContent>
                                    </v:textbox>
                                    <v:fill o:detectmouseclick="t" type="solid" color2="black"/>
                                    <v:stroke color="black" weight="19080" joinstyle="miter" endcap="flat"/>
                                  </v:shape>
                                  <v:shape id="shape_0" fillcolor="white" stroked="t" style="position:absolute;left:3370;top:0;width:2831;height:450;mso-wrap-style:square;v-text-anchor:middle;mso-position-horizontal-relative:char" type="shapetype_202">
                                    <v:textbox>
                                      <w:txbxContent>
                                        <w:p>
                                          <w:pPr>
                                            <w:overflowPunct w:val="false"/>
                                            <w:autoSpaceDE w:val="false"/>
                                            <w:bidi w:val="0"/>
                                            <w:jc w:val="center"/>
                                            <w:rPr/>
                                          </w:pPr>
                                          <w:r>
                                            <w:rPr>
                                              <w:sz w:val="26"/>
                                              <w:kern w:val="2"/>
                                              <w:szCs w:val="32"/>
                                              <w:rFonts w:ascii="Arial" w:hAnsi="Arial" w:eastAsia="ＭＳ 明朝;MS Mincho" w:cs="Arial"/>
                                              <w:color w:val="auto"/>
                                              <w:lang w:val="ja-JP" w:eastAsia="ja-JP" w:bidi="ar-SA"/>
                                            </w:rPr>
                                            <w:t>Empresa de eletrodomésticos</w:t>
                                          </w:r>
                                        </w:p>
                                      </w:txbxContent>
                                    </v:textbox>
                                    <v:fill o:detectmouseclick="t" type="solid" color2="black"/>
                                    <v:stroke color="black" weight="19080" joinstyle="miter" endcap="flat"/>
                                  </v:shape>
                                  <v:shapetype id="shapetype_32" coordsize="21600,21600" o:spt="32" path="m,l21600,21600nfe">
                                    <v:stroke joinstyle="miter"/>
                                    <v:path gradientshapeok="t" o:connecttype="rect" textboxrect="0,0,21600,21600"/>
                                  </v:shapetype>
                                  <v:shape id="shape_0" stroked="t" style="position:absolute;left:3363;top:2151;width:0;height:0;mso-position-horizontal-relative:char" type="shapetype_32">
                                    <v:stroke color="black" weight="19080" joinstyle="miter" endcap="flat"/>
                                    <v:fill o:detectmouseclick="t" on="false"/>
                                  </v:shape>
                                  <v:shape id="shape_0" stroked="t" style="position:absolute;left:5710;top:2520;width:0;height:0;mso-position-horizontal-relative:char" type="shapetype_32">
                                    <v:stroke color="black" weight="19080" joinstyle="miter" endcap="flat"/>
                                    <v:fill o:detectmouseclick="t" on="false"/>
                                  </v:shape>
                                  <v:shape id="shape_0" fillcolor="white" stroked="t" style="position:absolute;left:2357;top:2166;width:2009;height:487;mso-wrap-style:square;v-text-anchor:middle;mso-position-horizontal-relative:char" type="shapetype_202">
                                    <v:textbox>
                                      <w:txbxContent>
                                        <w:p>
                                          <w:pPr>
                                            <w:overflowPunct w:val="false"/>
                                            <w:autoSpaceDE w:val="false"/>
                                            <w:bidi w:val="0"/>
                                            <w:spacing w:lineRule="exact" w:line="160"/>
                                            <w:jc w:val="center"/>
                                            <w:rPr/>
                                          </w:pPr>
                                          <w:r>
                                            <w:rPr>
                                              <w:sz w:val="16"/>
                                              <w:kern w:val="2"/>
                                              <w:szCs w:val="16"/>
                                              <w:rFonts w:ascii="Arial" w:hAnsi="Arial" w:eastAsia="ＭＳ 明朝;MS Mincho" w:cs="Arial"/>
                                              <w:color w:val="000000"/>
                                              <w:lang w:val="ja-JP" w:eastAsia="ja-JP" w:bidi="ar-SA"/>
                                            </w:rPr>
                                            <w:t>Gerente de Regulamentos Técnicos</w:t>
                                          </w:r>
                                        </w:p>
                                      </w:txbxContent>
                                    </v:textbox>
                                    <v:fill o:detectmouseclick="t" type="solid" color2="black"/>
                                    <v:stroke color="black" weight="19080" joinstyle="miter" endcap="flat"/>
                                  </v:shape>
                                  <v:shape id="shape_0" fillcolor="white" stroked="t" style="position:absolute;left:2357;top:2919;width:2009;height:504;mso-wrap-style:square;v-text-anchor:middle;mso-position-horizontal-relative:char" type="shapetype_202">
                                    <v:textbox>
                                      <w:txbxContent>
                                        <w:p>
                                          <w:pPr>
                                            <w:overflowPunct w:val="false"/>
                                            <w:autoSpaceDE w:val="false"/>
                                            <w:bidi w:val="0"/>
                                            <w:spacing w:lineRule="exact" w:line="200"/>
                                            <w:jc w:val="center"/>
                                            <w:rPr/>
                                          </w:pPr>
                                          <w:r>
                                            <w:rPr>
                                              <w:sz w:val="16"/>
                                              <w:kern w:val="2"/>
                                              <w:szCs w:val="16"/>
                                              <w:rFonts w:ascii="Arial" w:hAnsi="Arial" w:eastAsia="ＭＳ 明朝;MS Mincho" w:cs="Arial"/>
                                              <w:color w:val="000000"/>
                                              <w:lang w:val="ja-JP" w:eastAsia="ja-JP" w:bidi="ar-SA"/>
                                            </w:rPr>
                                            <w:t>Tecnologia</w:t>
                                          </w:r>
                                          <w:r>
                                            <w:rPr>
                                              <w:sz w:val="16"/>
                                              <w:kern w:val="2"/>
                                              <w:szCs w:val="16"/>
                                              <w:rFonts w:ascii="Arial" w:hAnsi="Arial" w:eastAsia="ＭＳ 明朝;MS Mincho" w:cs="Arial"/>
                                              <w:color w:val="auto"/>
                                              <w:lang w:val="ja-JP" w:eastAsia="ja-JP" w:bidi="ar-SA"/>
                                            </w:rPr>
                                            <w:t xml:space="preserve">Representante de Regulamentos nicos</w:t>
                                          </w:r>
                                        </w:p>
                                      </w:txbxContent>
                                    </v:textbox>
                                    <v:fill o:detectmouseclick="t" type="solid" color2="black"/>
                                    <v:stroke color="black" weight="19080" joinstyle="miter" endcap="flat"/>
                                  </v:shape>
                                  <v:shape id="shape_0" fillcolor="white" stroked="t" style="position:absolute;left:4881;top:2166;width:2234;height:487;mso-wrap-style:square;v-text-anchor:middle;mso-position-horizontal-relative:char" type="shapetype_202">
                                    <v:textbox>
                                      <w:txbxContent>
                                        <w:p>
                                          <w:pPr>
                                            <w:overflowPunct w:val="false"/>
                                            <w:autoSpaceDE w:val="false"/>
                                            <w:bidi w:val="0"/>
                                            <w:spacing w:lineRule="exact" w:line="160"/>
                                            <w:jc w:val="center"/>
                                            <w:rPr/>
                                          </w:pPr>
                                          <w:r>
                                            <w:rPr>
                                              <w:sz w:val="16"/>
                                              <w:kern w:val="2"/>
                                              <w:szCs w:val="16"/>
                                              <w:rFonts w:ascii="Arial" w:hAnsi="Arial" w:eastAsia="ＭＳ 明朝;MS Mincho" w:cs="Arial"/>
                                              <w:color w:val="000000"/>
                                              <w:lang w:val="ja-JP" w:eastAsia="ja-JP" w:bidi="ar-SA"/>
                                            </w:rPr>
                                            <w:t>Gerente de Regulamentos Técnicos</w:t>
                                          </w:r>
                                        </w:p>
                                        <w:p>
                                          <w:pPr>
                                            <w:overflowPunct w:val="false"/>
                                            <w:bidi w:val="0"/>
                                            <w:jc w:val="both"/>
                                            <w:rPr/>
                                          </w:pPr>
                                          <w:r>
                                            <w:rPr>
                                              <w:sz w:val="24"/>
                                              <w:szCs w:val="24"/>
                                              <w:rFonts w:ascii="Liberation Serif" w:hAnsi="Liberation Serif" w:eastAsia="Noto Serif CJK SC" w:cs="Lohit Devanagari"/>
                                              <w:lang w:eastAsia="zh-CN" w:bidi="hi-IN"/>
                                            </w:rPr>
                                          </w:r>
                                        </w:p>
                                      </w:txbxContent>
                                    </v:textbox>
                                    <v:fill o:detectmouseclick="t" type="solid" color2="black"/>
                                    <v:stroke color="black" weight="19080" joinstyle="miter" endcap="flat"/>
                                  </v:shape>
                                  <v:shape id="shape_0" fillcolor="white" stroked="t" style="position:absolute;left:4881;top:2919;width:2234;height:505;mso-wrap-style:square;v-text-anchor:middle;mso-position-horizontal-relative:char" type="shapetype_202">
                                    <v:textbox>
                                      <w:txbxContent>
                                        <w:p>
                                          <w:pPr>
                                            <w:overflowPunct w:val="false"/>
                                            <w:autoSpaceDE w:val="false"/>
                                            <w:bidi w:val="0"/>
                                            <w:spacing w:lineRule="exact" w:line="200"/>
                                            <w:jc w:val="center"/>
                                            <w:rPr/>
                                          </w:pPr>
                                          <w:r>
                                            <w:rPr>
                                              <w:sz w:val="16"/>
                                              <w:kern w:val="2"/>
                                              <w:szCs w:val="16"/>
                                              <w:rFonts w:ascii="Arial" w:hAnsi="Arial" w:eastAsia="ＭＳ 明朝;MS Mincho" w:cs="Arial"/>
                                              <w:color w:val="000000"/>
                                              <w:lang w:val="ja-JP" w:eastAsia="ja-JP" w:bidi="ar-SA"/>
                                            </w:rPr>
                                            <w:t>Técnico</w:t>
                                          </w:r>
                                          <w:r>
                                            <w:rPr>
                                              <w:sz w:val="16"/>
                                              <w:kern w:val="2"/>
                                              <w:szCs w:val="16"/>
                                              <w:rFonts w:ascii="Arial" w:hAnsi="Arial" w:eastAsia="ＭＳ 明朝;MS Mincho" w:cs="Arial"/>
                                              <w:color w:val="auto"/>
                                              <w:lang w:val="ja-JP" w:eastAsia="ja-JP" w:bidi="ar-SA"/>
                                            </w:rPr>
                                            <w:t xml:space="preserve">Representante de Regulamentos</w:t>
                                          </w:r>
                                        </w:p>
                                      </w:txbxContent>
                                    </v:textbox>
                                    <v:fill o:detectmouseclick="t" type="solid" color2="black"/>
                                    <v:stroke color="black" weight="19080" joinstyle="miter" endcap="flat"/>
                                  </v:shape>
                                  <v:shape id="shape_0" stroked="t" style="position:absolute;left:3363;top:2905;width:0;height:0;mso-position-horizontal-relative:char" type="shapetype_32">
                                    <v:stroke color="black" weight="19080" joinstyle="miter" endcap="flat"/>
                                    <v:fill o:detectmouseclick="t" on="false"/>
                                  </v:shape>
                                  <v:shape id="shape_0" stroked="t" style="position:absolute;left:5705;top:2904;width:0;height:0;mso-position-horizontal-relative:char" type="shapetype_32">
                                    <v:stroke color="black" weight="19080" joinstyle="miter" endcap="flat"/>
                                    <v:fill o:detectmouseclick="t" on="false"/>
                                  </v:shape>
                                  <v:shape id="shape_0" stroked="f" style="position:absolute;left:1;top:2105;width:2123;height:727;mso-wrap-style:square;v-text-anchor:top;mso-position-horizontal-relative:char" type="shapetype_202">
                                    <v:textbox>
                                      <w:txbxContent>
                                        <w:p>
                                          <w:pPr>
                                            <w:overflowPunct w:val="false"/>
                                            <w:autoSpaceDE w:val="false"/>
                                            <w:bidi w:val="0"/>
                                            <w:jc w:val="center"/>
                                            <w:rPr/>
                                          </w:pPr>
                                          <w:r>
                                            <w:rPr>
                                              <w:sz w:val="17"/>
                                              <w:kern w:val="2"/>
                                              <w:szCs w:val="22"/>
                                              <w:rFonts w:ascii="Arial" w:hAnsi="Arial" w:eastAsia="ＭＳ 明朝;MS Mincho" w:cs="Arial"/>
                                              <w:color w:val="000000"/>
                                              <w:lang w:val="en-US" w:eastAsia="ja-JP" w:bidi="ar-SA"/>
                                            </w:rPr>
                                            <w:t>Comitê de Regulamentos Técnicos</w:t>
                                          </w:r>
                                        </w:p>
                                      </w:txbxContent>
                                    </v:textbox>
                                    <v:fill o:detectmouseclick="t" on="false"/>
                                    <v:stroke color="#3465a4" joinstyle="round" endcap="flat"/>
                                  </v:shape>
                                  <v:shapetype id="shapetype_33" coordsize="21600,21600" o:spt="33" path="m,l21600,l21600,21600nfe">
                                    <v:stroke joinstyle="miter"/>
                                    <v:path gradientshapeok="t" o:connecttype="rect" textboxrect="0,0,21600,21600"/>
                                  </v:shapetype>
                                  <v:shape id="shape_0" stroked="t" style="position:absolute;left:3369;top:1116;width:0;height:0;rotation:90;mso-position-horizontal-relative:char" type="shapetype_33">
                                    <v:stroke color="black" weight="19080" joinstyle="miter" endcap="flat"/>
                                    <v:fill o:detectmouseclick="t" on="false"/>
                                  </v:shape>
                                  <v:shape id="shape_0" stroked="t" style="position:absolute;left:5705;top:1129;width:0;height:0;rotation:90;mso-position-horizontal-relative:char" type="shapetype_33">
                                    <v:stroke color="black" weight="19080" joinstyle="miter" endcap="flat"/>
                                    <v:fill o:detectmouseclick="t" on="false"/>
                                  </v:shape>
                                  <v:rect id="shape_0" stroked="t" style="position:absolute;left:2137;top:1279;width:2465;height:2328;mso-wrap-style:none;v-text-anchor:middle;mso-position-horizontal-relative:char">
                                    <v:fill o:detectmouseclick="t" on="false"/>
                                    <v:stroke color="black" weight="9360" dashstyle="longdashdotdot" joinstyle="miter" endcap="flat"/>
                                  </v:rect>
                                  <v:rect id="shape_0" stroked="t" style="position:absolute;left:4787;top:1279;width:2419;height:2328;mso-wrap-style:none;v-text-anchor:middle;mso-position-horizontal-relative:char">
                                    <v:fill o:detectmouseclick="t" on="false"/>
                                    <v:stroke color="black" weight="9360" dashstyle="longdashdotdot" joinstyle="miter" endcap="flat"/>
                                  </v:rect>
                                  <v:shape id="shape_0" fillcolor="white" stroked="t" style="position:absolute;left:5881;top:1606;width:1234;height:449;mso-wrap-style:square;v-text-anchor:middle;mso-position-horizontal-relative:char" type="shapetype_202">
                                    <v:textbox>
                                      <w:txbxContent>
                                        <w:p>
                                          <w:pPr>
                                            <w:overflowPunct w:val="false"/>
                                            <w:autoSpaceDE w:val="false"/>
                                            <w:bidi w:val="0"/>
                                            <w:spacing w:lineRule="exact" w:line="160"/>
                                            <w:jc w:val="center"/>
                                            <w:rPr/>
                                          </w:pPr>
                                          <w:r>
                                            <w:rPr>
                                              <w:sz w:val="16"/>
                                              <w:kern w:val="2"/>
                                              <w:szCs w:val="16"/>
                                              <w:rFonts w:ascii="Arial Narrow" w:hAnsi="Arial Narrow" w:eastAsia="ＭＳ 明朝;MS Mincho" w:cs="ＭＳ 明朝;MS Mincho"/>
                                              <w:color w:val="00B0F0"/>
                                              <w:lang w:val="en-US" w:eastAsia="ja-JP" w:bidi="ar-SA"/>
                                            </w:rPr>
                                            <w:t>Gerente de Controle EMC</w:t>
                                          </w:r>
                                        </w:p>
                                      </w:txbxContent>
                                    </v:textbox>
                                    <v:fill o:detectmouseclick="t" type="solid" color2="black"/>
                                    <v:stroke color="black" weight="19080" joinstyle="miter" endcap="flat"/>
                                  </v:shape>
                                  <v:shape id="shape_0" fillcolor="white" stroked="t" style="position:absolute;left:4989;top:1140;width:1433;height:366;mso-wrap-style:square;v-text-anchor:top;mso-position-horizontal-relative:char" type="shapetype_202">
                                    <v:textbox>
                                      <w:txbxContent>
                                        <w:p>
                                          <w:pPr>
                                            <w:overflowPunct w:val="false"/>
                                            <w:autoSpaceDE w:val="false"/>
                                            <w:bidi w:val="0"/>
                                            <w:jc w:val="center"/>
                                            <w:rPr/>
                                          </w:pPr>
                                          <w:r>
                                            <w:rPr>
                                              <w:sz w:val="19"/>
                                              <w:kern w:val="2"/>
                                              <w:szCs w:val="24"/>
                                              <w:rFonts w:ascii="Arial" w:hAnsi="Arial" w:eastAsia="ＭＳ 明朝;MS Mincho" w:cs="Arial"/>
                                              <w:color w:val="00B0F0"/>
                                              <w:lang w:val="ja-JP" w:eastAsia="ja-JP" w:bidi="ar-SA"/>
                                            </w:rPr>
                                            <w:t>Divisões</w:t>
                                          </w:r>
                                        </w:p>
                                      </w:txbxContent>
                                    </v:textbox>
                                    <v:fill o:detectmouseclick="t" type="solid" color2="black"/>
                                    <v:stroke color="black" weight="15840" joinstyle="miter" endcap="flat"/>
                                  </v:shape>
                                  <v:shape id="shape_0" fillcolor="white" stroked="t" style="position:absolute;left:2369;top:1128;width:1996;height:379;mso-wrap-style:square;v-text-anchor:top;mso-position-horizontal-relative:char" type="shapetype_202">
                                    <v:textbox>
                                      <w:txbxContent>
                                        <w:p>
                                          <w:pPr>
                                            <w:overflowPunct w:val="false"/>
                                            <w:autoSpaceDE w:val="false"/>
                                            <w:bidi w:val="0"/>
                                            <w:jc w:val="center"/>
                                            <w:rPr/>
                                          </w:pPr>
                                          <w:r>
                                            <w:rPr>
                                              <w:sz w:val="19"/>
                                              <w:kern w:val="2"/>
                                              <w:szCs w:val="24"/>
                                              <w:rFonts w:ascii="Arial" w:hAnsi="Arial" w:eastAsia="ＭＳ 明朝;MS Mincho" w:cs="Arial"/>
                                              <w:color w:val="000000"/>
                                              <w:lang w:val="ja-JP" w:eastAsia="ja-JP" w:bidi="ar-SA"/>
                                            </w:rPr>
                                            <w:t>Divisão de Engenharia</w:t>
                                          </w:r>
                                        </w:p>
                                      </w:txbxContent>
                                    </v:textbox>
                                    <v:fill o:detectmouseclick="t" type="solid" color2="black"/>
                                    <v:stroke color="black" weight="15840" joinstyle="miter" endcap="flat"/>
                                  </v:shape>
                                  <v:shape id="shape_0" stroked="t" style="position:absolute;left:5868;top:1830;width:0;height:0;rotation:90;mso-position-horizontal-relative:char" type="shapetype_33">
                                    <v:stroke color="black" weight="19080" joinstyle="miter" endcap="flat"/>
                                    <v:fill o:detectmouseclick="t" on="false"/>
                                  </v:shape>
                                  <v:shape id="shape_0" stroked="t" style="position:absolute;left:2978;top:595;width:0;height:0;rotation:90;mso-position-horizontal-relative:char" type="shapetype_33">
                                    <v:stroke color="black" weight="19080" joinstyle="miter" endcap="flat"/>
                                    <v:fill o:detectmouseclick="t" on="false"/>
                                  </v:shape>
                                  <v:shape id="shape_0" stroked="f" style="position:absolute;left:129;top:931;width:2435;height:347;mso-wrap-style:square;v-text-anchor:middle;mso-position-horizontal-relative:char" type="shapetype_202">
                                    <v:textbox>
                                      <w:txbxContent>
                                        <w:p>
                                          <w:pPr>
                                            <w:overflowPunct w:val="false"/>
                                            <w:autoSpaceDE w:val="false"/>
                                            <w:bidi w:val="0"/>
                                            <w:jc w:val="both"/>
                                            <w:rPr/>
                                          </w:pPr>
                                          <w:r>
                                            <w:rPr>
                                              <w:sz w:val="19"/>
                                              <w:kern w:val="2"/>
                                              <w:szCs w:val="24"/>
                                              <w:rFonts w:ascii="Arial" w:hAnsi="Arial" w:eastAsia="ＭＳ 明朝;MS Mincho" w:cs="Arial"/>
                                              <w:color w:val="000000"/>
                                              <w:lang w:val="ja-JP" w:eastAsia="ja-JP" w:bidi="ar-SA"/>
                                            </w:rPr>
                                            <w:t>(Divisão de Engenharia)</w:t>
                                          </w:r>
                                        </w:p>
                                      </w:txbxContent>
                                    </v:textbox>
                                    <v:fill o:detectmouseclick="t" on="false"/>
                                    <v:stroke color="#3465a4" joinstyle="round" endcap="flat"/>
                                  </v:shape>
                                  <v:roundrect id="shape_0" fillcolor="white" stroked="t" style="position:absolute;left:1;top:2834;width:7258;height:628;mso-wrap-style:square;v-text-anchor:middle;mso-position-horizontal-relative:char">
                                    <v:textbox>
                                      <w:txbxContent>
                                        <w:p>
                                          <w:pPr>
                                            <w:overflowPunct w:val="false"/>
                                            <w:autoSpaceDE w:val="false"/>
                                            <w:bidi w:val="0"/>
                                            <w:jc w:val="both"/>
                                            <w:rPr/>
                                          </w:pPr>
                                          <w:r>
                                            <w:rPr>
                                              <w:sz w:val="17"/>
                                              <w:kern w:val="2"/>
                                              <w:szCs w:val="22"/>
                                              <w:rFonts w:ascii="Arial" w:hAnsi="Arial" w:eastAsia="ＭＳ 明朝;MS Mincho" w:cs="Arial"/>
                                              <w:color w:val="000000"/>
                                              <w:lang w:val="ja-JP" w:eastAsia="ja-JP" w:bidi="ar-SA"/>
                                            </w:rPr>
                                            <w:t xml:space="preserve">Regulamentos Técnicos</w:t>
                                          </w:r>
                                        </w:p>
                                        <w:p>
                                          <w:pPr>
                                            <w:overflowPunct w:val="false"/>
                                            <w:autoSpaceDE w:val="false"/>
                                            <w:bidi w:val="0"/>
                                            <w:jc w:val="start"/>
                                            <w:rPr/>
                                          </w:pPr>
                                          <w:r>
                                            <w:rPr>
                                              <w:sz w:val="17"/>
                                              <w:kern w:val="2"/>
                                              <w:szCs w:val="22"/>
                                              <w:rFonts w:ascii="Arial" w:hAnsi="Arial" w:eastAsia="ＭＳ 明朝;MS Mincho" w:cs="Arial"/>
                                              <w:color w:val="000000"/>
                                              <w:lang w:val="ja-JP" w:eastAsia="ja-JP" w:bidi="ar-SA"/>
                                            </w:rPr>
                                            <w:t xml:space="preserve">GT</w:t>
                                          </w:r>
                                        </w:p>
                                      </w:txbxContent>
                                    </v:textbox>
                                    <v:fill o:detectmouseclick="t" type="solid" color2="black" opacity="0"/>
                                    <v:stroke color="black" weight="9360" joinstyle="miter" endcap="flat"/>
                                  </v:roundrect>
                                </v:group>
                              </w:pict>
                            </w:r>
                          </w:p>
                          <w:p>
                            <w:pPr>
                              <w:pStyle w:val="Normal"/>
                              <w:snapToGrid w:val="false"/>
                              <w:spacing w:lineRule="auto" w:line="288"/>
                              <w:ind w:start="44" w:hanging="0"/>
                              <w:jc w:val="center"/>
                              <w:rPr>
                                <w:rFonts w:ascii="Arial" w:hAnsi="Arial" w:cs="Arial"/>
                                <w:sz w:val="21"/>
                                <w:szCs w:val="21"/>
                              </w:rPr>
                            </w:pPr>
                            <w:r>
                              <w:rPr>
                                <w:rFonts w:cs="Arial" w:ascii="Arial" w:hAnsi="Arial"/>
                                <w:sz w:val="21"/>
                                <w:szCs w:val="21"/>
                              </w:rPr>
                              <w:t>Sistema de promoção da AP</w:t>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bookmarkStart w:id="52" w:name="OLE_LINK19"/>
                            <w:bookmarkStart w:id="53" w:name="OLE_LINK18"/>
                            <w:bookmarkEnd w:id="52"/>
                            <w:bookmarkEnd w:id="53"/>
                            <w:r>
                              <w:rPr>
                                <w:rFonts w:cs="Arial" w:ascii="Arial" w:hAnsi="Arial"/>
                                <w:sz w:val="21"/>
                                <w:szCs w:val="21"/>
                              </w:rPr>
                              <w:t>O Supervisor de Regulamentos Técnicos Corporativos da AP será nomeado pela Divisão de Engenharia, e um Gerente de Regulamentos Técnicos e um Representante de Regulamentos Técnicos serão nomeados na Divisão de Engenharia. O Supervisor de Regulamentos Técnicos Corporativos supervisionará os Gerentes de Regulamentos Técnicos de cada</w:t>
                            </w:r>
                            <w:r>
                              <w:rPr>
                                <w:rFonts w:cs="Arial" w:ascii="Arial" w:hAnsi="Arial"/>
                                <w:color w:val="00B0F0"/>
                                <w:sz w:val="21"/>
                                <w:szCs w:val="21"/>
                              </w:rPr>
                              <w:t xml:space="preserve">divisão</w:t>
                            </w:r>
                            <w:r>
                              <w:rPr>
                                <w:rFonts w:cs="Arial" w:ascii="Arial" w:hAnsi="Arial"/>
                                <w:sz w:val="21"/>
                                <w:szCs w:val="21"/>
                              </w:rPr>
                              <w:t xml:space="preserve">e oferecer suporte e serviços administrativos na gestão de Regulamentos Técnicos para</w:t>
                            </w:r>
                            <w:r>
                              <w:rPr>
                                <w:rFonts w:cs="Arial" w:ascii="Arial" w:hAnsi="Arial"/>
                                <w:color w:val="00B0F0"/>
                                <w:sz w:val="21"/>
                                <w:szCs w:val="21"/>
                              </w:rPr>
                              <w:t>divisões</w:t>
                            </w:r>
                            <w:r>
                              <w:rPr>
                                <w:rFonts w:cs="Arial" w:ascii="Arial" w:hAnsi="Arial"/>
                                <w:sz w:val="21"/>
                                <w:szCs w:val="21"/>
                              </w:rPr>
                              <w:t>.</w:t>
                            </w:r>
                          </w:p>
                          <w:p>
                            <w:pPr>
                              <w:pStyle w:val="Normal"/>
                              <w:snapToGrid w:val="false"/>
                              <w:spacing w:lineRule="auto" w:line="288"/>
                              <w:ind w:start="44" w:firstLine="210"/>
                              <w:rPr>
                                <w:rFonts w:ascii="Arial" w:hAnsi="Arial" w:cs="Arial"/>
                                <w:color w:val="FF0000"/>
                                <w:sz w:val="21"/>
                                <w:szCs w:val="21"/>
                              </w:rPr>
                            </w:pPr>
                            <w:r>
                              <w:rPr>
                                <w:rFonts w:cs="Arial" w:ascii="Arial" w:hAnsi="Arial"/>
                                <w:color w:val="FF0000"/>
                                <w:sz w:val="21"/>
                                <w:szCs w:val="21"/>
                              </w:rPr>
                              <w:t>A menos que instruído de outra forma pelo Diretor da Divisão de Engenharia, o diretor de um centro com um departamento responsável por Regulamentos Técnicos atuará simultaneamente como Supervisor de Regulamentos Técnicos Corporativos.</w:t>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A Divisão de Engenharia deve realizar as seguintes atividades específicas em cooperação com</w:t>
                            </w:r>
                            <w:r>
                              <w:rPr>
                                <w:rFonts w:cs="Arial" w:ascii="Arial" w:hAnsi="Arial"/>
                                <w:color w:val="00B0F0"/>
                                <w:sz w:val="21"/>
                                <w:szCs w:val="21"/>
                              </w:rPr>
                              <w:t>a Sede e</w:t>
                            </w:r>
                            <w:r>
                              <w:rPr>
                                <w:rFonts w:cs="Arial" w:ascii="Arial" w:hAnsi="Arial"/>
                                <w:sz w:val="21"/>
                                <w:szCs w:val="21"/>
                              </w:rPr>
                              <w:t xml:space="preserve">relevante</w:t>
                            </w:r>
                            <w:r>
                              <w:rPr>
                                <w:rFonts w:cs="Arial" w:ascii="Arial" w:hAnsi="Arial"/>
                                <w:color w:val="00B0F0"/>
                                <w:sz w:val="21"/>
                                <w:szCs w:val="21"/>
                              </w:rPr>
                              <w:t>divisões</w:t>
                            </w:r>
                            <w:r>
                              <w:rPr>
                                <w:rFonts w:cs="Arial" w:ascii="Arial" w:hAnsi="Arial"/>
                                <w:sz w:val="21"/>
                                <w:szCs w:val="21"/>
                              </w:rPr>
                              <w:t>.</w:t>
                            </w:r>
                          </w:p>
                          <w:p>
                            <w:pPr>
                              <w:pStyle w:val="Normal"/>
                              <w:snapToGrid w:val="false"/>
                              <w:spacing w:lineRule="auto" w:line="288"/>
                              <w:ind w:start="569" w:hanging="422"/>
                              <w:rPr>
                                <w:rFonts w:ascii="Arial" w:hAnsi="Arial" w:cs="Arial"/>
                                <w:sz w:val="21"/>
                                <w:szCs w:val="21"/>
                              </w:rPr>
                            </w:pPr>
                            <w:r>
                              <w:rPr>
                                <w:rFonts w:cs="Arial" w:ascii="Arial" w:hAnsi="Arial"/>
                                <w:sz w:val="21"/>
                                <w:szCs w:val="21"/>
                              </w:rPr>
                              <w:t>(1) Abordar questões relativas aos Regulamentos Técnicos no estágio de desenvolvimento avançado em cooperação com o Departamento de Desenvolvimento Avançado da Divisão de Engenharia</w:t>
                              <w:tab/>
                            </w:r>
                            <w:r>
                              <w:rPr>
                                <w:rFonts w:cs="Arial" w:ascii="Arial" w:hAnsi="Arial"/>
                                <w:color w:val="00B0F0"/>
                                <w:sz w:val="21"/>
                                <w:szCs w:val="21"/>
                              </w:rPr>
                              <w:t xml:space="preserve">e divisões relevantes</w:t>
                            </w:r>
                            <w:r>
                              <w:rPr>
                                <w:rFonts w:cs="Arial" w:ascii="Arial" w:hAnsi="Arial"/>
                                <w:sz w:val="21"/>
                                <w:szCs w:val="21"/>
                              </w:rPr>
                              <w:t>.</w:t>
                            </w:r>
                          </w:p>
                          <w:p>
                            <w:pPr>
                              <w:pStyle w:val="Normal"/>
                              <w:snapToGrid w:val="false"/>
                              <w:spacing w:lineRule="auto" w:line="288"/>
                              <w:ind w:start="569" w:hanging="422"/>
                              <w:rPr>
                                <w:rFonts w:ascii="Arial" w:hAnsi="Arial" w:cs="Arial"/>
                                <w:sz w:val="21"/>
                                <w:szCs w:val="21"/>
                              </w:rPr>
                            </w:pPr>
                            <w:r>
                              <w:rPr>
                                <w:rFonts w:cs="Arial" w:ascii="Arial" w:hAnsi="Arial"/>
                                <w:sz w:val="21"/>
                                <w:szCs w:val="21"/>
                              </w:rPr>
                              <w:t>(2) Compartilhar informações sobre os Regulamentos Técnicos aplicáveis ​​aos produtos da AP que foram reunidos e gerenciados pela Divisão de Engenharia,</w:t>
                              <w:tab/>
                            </w:r>
                            <w:r>
                              <w:rPr>
                                <w:rFonts w:cs="Arial" w:ascii="Arial" w:hAnsi="Arial"/>
                                <w:color w:val="00B0F0"/>
                                <w:sz w:val="21"/>
                                <w:szCs w:val="21"/>
                              </w:rPr>
                              <w:t>divisões</w:t>
                            </w:r>
                            <w:r>
                              <w:rPr>
                                <w:rFonts w:cs="Arial" w:ascii="Arial" w:hAnsi="Arial"/>
                                <w:sz w:val="21"/>
                                <w:szCs w:val="21"/>
                              </w:rPr>
                              <w:t>, etc. e tornar essas informações completamente conhecidas.</w:t>
                            </w:r>
                          </w:p>
                          <w:p>
                            <w:pPr>
                              <w:pStyle w:val="Normal"/>
                              <w:snapToGrid w:val="false"/>
                              <w:spacing w:lineRule="auto" w:line="288"/>
                              <w:ind w:start="569" w:hanging="422"/>
                              <w:rPr>
                                <w:rFonts w:ascii="Arial" w:hAnsi="Arial" w:cs="Arial"/>
                                <w:sz w:val="21"/>
                                <w:szCs w:val="21"/>
                              </w:rPr>
                            </w:pPr>
                            <w:r>
                              <w:rPr>
                                <w:rFonts w:cs="Arial" w:ascii="Arial" w:hAnsi="Arial"/>
                                <w:sz w:val="21"/>
                                <w:szCs w:val="21"/>
                              </w:rPr>
                              <w:t>(3) Promover a prevenção (recorrente) dos riscos associados aos Regulamentos Técnicos e questões comuns a todos</w:t>
                              <w:tab/>
                            </w:r>
                            <w:r>
                              <w:rPr>
                                <w:rFonts w:cs="Arial" w:ascii="Arial" w:hAnsi="Arial"/>
                                <w:color w:val="00B0F0"/>
                                <w:sz w:val="21"/>
                                <w:szCs w:val="21"/>
                              </w:rPr>
                              <w:t>divisões</w:t>
                            </w:r>
                            <w:r>
                              <w:rPr>
                                <w:rFonts w:cs="Arial" w:ascii="Arial" w:hAnsi="Arial"/>
                                <w:sz w:val="21"/>
                                <w:szCs w:val="21"/>
                              </w:rPr>
                              <w:t xml:space="preserve">e penetração horizontal de quaisquer lições aprendidas.</w:t>
                            </w:r>
                          </w:p>
                          <w:p>
                            <w:pPr>
                              <w:pStyle w:val="Normal"/>
                              <w:snapToGrid w:val="false"/>
                              <w:spacing w:lineRule="auto" w:line="288"/>
                              <w:ind w:start="569" w:hanging="422"/>
                              <w:rPr>
                                <w:rFonts w:ascii="Arial" w:hAnsi="Arial" w:cs="Arial"/>
                                <w:sz w:val="21"/>
                                <w:szCs w:val="21"/>
                              </w:rPr>
                            </w:pPr>
                            <w:r>
                              <w:rPr>
                                <w:rFonts w:cs="Arial" w:ascii="Arial" w:hAnsi="Arial"/>
                                <w:sz w:val="21"/>
                                <w:szCs w:val="21"/>
                              </w:rPr>
                              <w:t>(4)Suporte</w:t>
                              <w:tab/>
                            </w:r>
                            <w:r>
                              <w:rPr>
                                <w:rFonts w:cs="Arial" w:ascii="Arial" w:hAnsi="Arial"/>
                                <w:color w:val="00B0F0"/>
                                <w:sz w:val="21"/>
                                <w:szCs w:val="21"/>
                              </w:rPr>
                              <w:t>divisões</w:t>
                            </w:r>
                            <w:r>
                              <w:rPr>
                                <w:rFonts w:cs="Arial" w:ascii="Arial" w:hAnsi="Arial"/>
                                <w:sz w:val="21"/>
                                <w:szCs w:val="21"/>
                              </w:rPr>
                              <w:t xml:space="preserve">na construção de estruturas/sistemas para</w:t>
                            </w:r>
                            <w:r>
                              <w:rPr>
                                <w:rFonts w:cs="Arial" w:ascii="Arial" w:hAnsi="Arial"/>
                                <w:color w:val="00B0F0"/>
                                <w:sz w:val="21"/>
                                <w:szCs w:val="21"/>
                              </w:rPr>
                              <w:t>conformidade</w:t>
                            </w:r>
                            <w:r>
                              <w:rPr>
                                <w:rFonts w:cs="Arial" w:ascii="Arial" w:hAnsi="Arial"/>
                                <w:sz w:val="21"/>
                                <w:szCs w:val="21"/>
                              </w:rPr>
                              <w:t xml:space="preserve">com o Regulamento Técnico.</w:t>
                            </w:r>
                          </w:p>
                          <w:p>
                            <w:pPr>
                              <w:pStyle w:val="Normal"/>
                              <w:snapToGrid w:val="false"/>
                              <w:spacing w:lineRule="auto" w:line="288"/>
                              <w:ind w:start="569" w:hanging="422"/>
                              <w:rPr>
                                <w:rFonts w:ascii="Arial" w:hAnsi="Arial" w:cs="Arial"/>
                                <w:sz w:val="21"/>
                                <w:szCs w:val="21"/>
                              </w:rPr>
                            </w:pPr>
                            <w:r>
                              <w:rPr>
                                <w:rFonts w:cs="Arial" w:ascii="Arial" w:hAnsi="Arial"/>
                                <w:sz w:val="21"/>
                                <w:szCs w:val="21"/>
                              </w:rPr>
                              <w:t>(5)Fornecer oportunidades educacionais e organizar seminários, etc. para ajudar a melhorar as habilidades relativas aos Regulamentos Técnicos que são comumente aplicáveis ​​aos produtos da AP.</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(6) Garantir que um Gerente de Regulamentos Técnicos, um Representante de Regulamentos Técnicos e um Gerente de Controle EMC tenham sido devidamente designados em cada</w:t>
                              <w:tab/>
                            </w:r>
                            <w:r>
                              <w:rPr>
                                <w:rFonts w:cs="Arial" w:ascii="Arial" w:hAnsi="Arial"/>
                                <w:color w:val="00B0F0"/>
                                <w:sz w:val="21"/>
                                <w:szCs w:val="21"/>
                              </w:rPr>
                              <w:t>divisão</w:t>
                            </w:r>
                            <w:r>
                              <w:rPr>
                                <w:rFonts w:cs="Arial" w:ascii="Arial" w:hAnsi="Arial"/>
                                <w:sz w:val="21"/>
                                <w:szCs w:val="21"/>
                              </w:rPr>
                              <w:t>.</w:t>
                            </w:r>
                          </w:p>
                          <w:p>
                            <w:pPr>
                              <w:pStyle w:val="Normal"/>
                              <w:snapToGrid w:val="false"/>
                              <w:spacing w:lineRule="auto" w:line="288"/>
                              <w:ind w:start="569" w:hanging="422"/>
                              <w:rPr>
                                <w:rFonts w:ascii="Arial" w:hAnsi="Arial" w:cs="Arial"/>
                                <w:sz w:val="21"/>
                                <w:szCs w:val="21"/>
                              </w:rPr>
                            </w:pPr>
                            <w:r>
                              <w:rPr>
                                <w:rFonts w:cs="Arial" w:ascii="Arial" w:hAnsi="Arial"/>
                                <w:sz w:val="21"/>
                                <w:szCs w:val="21"/>
                              </w:rPr>
                              <w:t>(7) Compilar opiniões sobre padrões públicos, sistemas de certificação, etc. relativos aos produtos da AP, quando necessário.</w:t>
                              <w:tab/>
                            </w:r>
                          </w:p>
                          <w:p>
                            <w:pPr>
                              <w:pStyle w:val="Normal"/>
                              <w:snapToGrid w:val="false"/>
                              <w:spacing w:lineRule="auto" w:line="288"/>
                              <w:ind w:start="569" w:hanging="422"/>
                              <w:rPr/>
                            </w:pPr>
                            <w:r>
                              <w:rPr>
                                <w:rFonts w:cs="Arial" w:ascii="Arial" w:hAnsi="Arial"/>
                                <w:sz w:val="21"/>
                                <w:szCs w:val="21"/>
                              </w:rPr>
                              <w:t>(8) Emitir avisos e outras comunicações sobre Regulamentos Técnicos para tornar as informações necessárias amplamente conhecidas e compartilhar medidas de prevenção de recorrência entre diferentes sites, etc.</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(9) Comunicar-se com os Gerentes de Contato do Regulamento Técnico quando necessário para manter-se atualizado sobre</w:t>
                              <w:tab/>
                            </w:r>
                            <w:r>
                              <w:rPr>
                                <w:rFonts w:cs="Arial" w:ascii="Arial" w:hAnsi="Arial"/>
                                <w:color w:val="00B0F0"/>
                                <w:sz w:val="21"/>
                                <w:szCs w:val="21"/>
                              </w:rPr>
                              <w:t>Regulamentos Técnicos</w:t>
                            </w:r>
                            <w:r>
                              <w:rPr>
                                <w:rFonts w:cs="Arial" w:ascii="Arial" w:hAnsi="Arial"/>
                                <w:sz w:val="21"/>
                                <w:szCs w:val="21"/>
                              </w:rPr>
                              <w:t xml:space="preserve">fora do Japão e compilar políticas para as respostas da AP.</w:t>
                            </w:r>
                          </w:p>
                          <w:p>
                            <w:pPr>
                              <w:pStyle w:val="Normal"/>
                              <w:snapToGrid w:val="false"/>
                              <w:spacing w:lineRule="auto" w:line="288"/>
                              <w:ind w:start="569" w:hanging="422"/>
                              <w:rPr>
                                <w:rFonts w:ascii="Arial" w:hAnsi="Arial" w:cs="Arial"/>
                                <w:sz w:val="21"/>
                                <w:szCs w:val="21"/>
                              </w:rPr>
                            </w:pPr>
                            <w:r>
                              <w:rPr>
                                <w:rFonts w:cs="Arial" w:ascii="Arial" w:hAnsi="Arial"/>
                                <w:sz w:val="21"/>
                                <w:szCs w:val="21"/>
                              </w:rPr>
                              <w:t>(10)Colaborar na atualização da base de dados de “Regulamentos Técnicos do Mundo” do Grupo.</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(11) Servir como um contato para assuntos relativos aos Regulamentos Técnicos na AP, em contato com o Departamento de Regulamentos Técnicos Corporativos e adquirindo certificações, notificações, etc. conforme exigido pelos Regulamentos Técnicos.</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(12) Promover a auditoria mútua conforme estipulado em (13) abaixo.</w:t>
                              <w:tab/>
                            </w:r>
                          </w:p>
                          <w:p>
                            <w:pPr>
                              <w:pStyle w:val="Normal"/>
                              <w:snapToGrid w:val="false"/>
                              <w:spacing w:lineRule="auto" w:line="288"/>
                              <w:ind w:start="569" w:hanging="422"/>
                              <w:rPr>
                                <w:rFonts w:ascii="Arial" w:hAnsi="Arial" w:cs="Arial"/>
                                <w:sz w:val="21"/>
                                <w:szCs w:val="21"/>
                              </w:rPr>
                            </w:pPr>
                            <w:r>
                              <w:rPr>
                                <w:rFonts w:cs="Arial" w:ascii="Arial" w:hAnsi="Arial"/>
                                <w:sz w:val="21"/>
                                <w:szCs w:val="21"/>
                              </w:rPr>
                              <w:t>(13)Organizar reuniões de regulamentos técnicos globais da AP e fornecer oportunidades para troca de informações para adquirir as informações mais recentes de todo o mundo, discutir questões e criar redes.</w:t>
                              <w:tab/>
                            </w:r>
                          </w:p>
                          <w:p>
                            <w:pPr>
                              <w:pStyle w:val="Normal"/>
                              <w:snapToGrid w:val="false"/>
                              <w:spacing w:lineRule="auto" w:line="288"/>
                              <w:ind w:start="44" w:firstLine="210"/>
                              <w:rPr/>
                            </w:pPr>
                            <w:r>
                              <w:rPr>
                                <w:rFonts w:cs="Arial" w:ascii="Arial" w:hAnsi="Arial"/>
                                <w:sz w:val="21"/>
                                <w:szCs w:val="21"/>
                              </w:rPr>
                              <w:t>A fim de promover eficaz e prontamente as atividades descritas em (1)～(13) acima, a Divisão de Engenharia deve gerenciar e operar as organizações a) eb) abaixo, que estão posicionadas sob o Comitê do Gerente de Engenharia.</w:t>
                            </w:r>
                          </w:p>
                          <w:p>
                            <w:pPr>
                              <w:pStyle w:val="Normal"/>
                              <w:snapToGrid w:val="false"/>
                              <w:spacing w:lineRule="auto" w:line="288"/>
                              <w:ind w:start="428" w:hanging="283"/>
                              <w:rPr>
                                <w:rFonts w:ascii="Arial" w:hAnsi="Arial" w:cs="Arial"/>
                                <w:sz w:val="21"/>
                                <w:szCs w:val="21"/>
                              </w:rPr>
                            </w:pPr>
                            <w:r>
                              <w:rPr>
                                <w:rFonts w:cs="Arial" w:ascii="Arial" w:hAnsi="Arial"/>
                                <w:sz w:val="21"/>
                                <w:szCs w:val="21"/>
                              </w:rPr>
                              <w:t>a) Comitê de Regulamentos Técnicos</w:t>
                              <w:tab/>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 xml:space="preserve">Estrutura: Presidido pelo Supervisor de Regulamentos Técnicos Corporativos, o Comitê é composto por Gerentes de Regulamentos Técnicos</w:t>
                            </w:r>
                            <w:r>
                              <w:rPr>
                                <w:rFonts w:cs="Arial" w:ascii="Arial" w:hAnsi="Arial"/>
                                <w:color w:val="00B0F0"/>
                                <w:sz w:val="21"/>
                                <w:szCs w:val="21"/>
                              </w:rPr>
                              <w:t>a partir de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incluindo o Product Safety Center da AP Quality Innovation Division e, quando necessário, membros temporários e observadores de outras funções de trabalho e departamentos/seções relevantes.</w:t>
                            </w:r>
                          </w:p>
                          <w:p>
                            <w:pPr>
                              <w:pStyle w:val="Normal"/>
                              <w:snapToGrid w:val="false"/>
                              <w:spacing w:lineRule="auto" w:line="288"/>
                              <w:ind w:start="428" w:hanging="283"/>
                              <w:rPr/>
                            </w:pPr>
                            <w:r>
                              <w:rPr>
                                <w:rFonts w:cs="Arial" w:ascii="Arial" w:hAnsi="Arial"/>
                                <w:sz w:val="21"/>
                                <w:szCs w:val="21"/>
                              </w:rPr>
                              <w:tab/>
                              <w:t>Funções:</w:t>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i)Discutir as questões administrativas relativas ao Regulamento Técnico da AP e determinar o curso a seguir.</w:t>
                              <w:tab/>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ii) Promover a prevenção da recorrência de riscos selecionados associados aos Regulamentos Técnicos de uma perspectiva técnica, garantir que a recorrência seja evitada e garantir a penetração horizontal de quaisquer lições aprendidas.</w:t>
                              <w:tab/>
                            </w:r>
                          </w:p>
                          <w:p>
                            <w:pPr>
                              <w:pStyle w:val="Normal"/>
                              <w:tabs>
                                <w:tab w:val="clear" w:pos="840"/>
                                <w:tab w:val="left" w:pos="430" w:leader="none"/>
                              </w:tabs>
                              <w:snapToGrid w:val="false"/>
                              <w:spacing w:lineRule="auto" w:line="288"/>
                              <w:ind w:start="712" w:hanging="567"/>
                              <w:rPr/>
                            </w:pPr>
                            <w:r>
                              <w:rPr>
                                <w:rFonts w:cs="Arial" w:ascii="Arial" w:hAnsi="Arial"/>
                                <w:sz w:val="21"/>
                                <w:szCs w:val="21"/>
                              </w:rPr>
                              <w:tab/>
                              <w:t>iii) Faça com que cada membro do Comitê assegure que as discussões e decisões nas reuniões do Comitê sejam refletidas nas atividades de cada</w:t>
                              <w:tab/>
                            </w:r>
                            <w:r>
                              <w:rPr>
                                <w:rFonts w:cs="Arial" w:ascii="Arial" w:hAnsi="Arial"/>
                                <w:color w:val="00B0F0"/>
                                <w:sz w:val="21"/>
                                <w:szCs w:val="21"/>
                              </w:rPr>
                              <w:t>divisão</w:t>
                            </w:r>
                            <w:r>
                              <w:rPr>
                                <w:rFonts w:cs="Arial" w:ascii="Arial" w:hAnsi="Arial"/>
                                <w:sz w:val="21"/>
                                <w:szCs w:val="21"/>
                              </w:rPr>
                              <w:t xml:space="preserve">e, quando necessário, servir de elo de ligação com a sua gestão. O membro que representa o Centro de Segurança de Produto da Divisão de Inovação da Qualidade da AP deve agir com responsabilidade na qualidade de representante da função de qualidade gerenciada diretamente e compartilhar informações no Comitê de Gerentes de Qualidade, etc., quando apropriado.</w:t>
                            </w:r>
                          </w:p>
                          <w:p>
                            <w:pPr>
                              <w:pStyle w:val="Normal"/>
                              <w:snapToGrid w:val="false"/>
                              <w:spacing w:lineRule="auto" w:line="288"/>
                              <w:ind w:start="428" w:hanging="283"/>
                              <w:rPr/>
                            </w:pPr>
                            <w:r>
                              <w:rPr>
                                <w:rFonts w:cs="Arial" w:ascii="Arial" w:hAnsi="Arial"/>
                                <w:sz w:val="21"/>
                                <w:szCs w:val="21"/>
                              </w:rPr>
                              <w:tab/>
                              <w:t>Padrões relevantes: “Padrões do Comitê de Prevenção de Recorrência AP” (APQ-BQ-006)</w:t>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Os Comitês de Regulamentos Técnicos na China e em outros países asiáticos serão administrados sob o Comitê de Gerentes de Engenharia da China e Comitê de Gerentes de Engenharia da Ásia, respectivamente.</w:t>
                            </w:r>
                          </w:p>
                          <w:p>
                            <w:pPr>
                              <w:pStyle w:val="Normal"/>
                              <w:snapToGrid w:val="false"/>
                              <w:spacing w:lineRule="auto" w:line="288"/>
                              <w:ind w:start="428" w:hanging="283"/>
                              <w:rPr>
                                <w:rFonts w:ascii="Arial" w:hAnsi="Arial" w:cs="Arial"/>
                                <w:sz w:val="21"/>
                                <w:szCs w:val="21"/>
                              </w:rPr>
                            </w:pPr>
                            <w:r>
                              <w:rPr>
                                <w:rFonts w:cs="Arial" w:ascii="Arial" w:hAnsi="Arial"/>
                                <w:sz w:val="21"/>
                                <w:szCs w:val="21"/>
                              </w:rPr>
                              <w:t>b)Grupo de Trabalho de Regulamentos Técnicos</w:t>
                              <w:tab/>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 xml:space="preserve">Estrutura: O Grupo é composto por Representantes de Regulamentos Técnicos da matriz</w:t>
                            </w:r>
                            <w:r>
                              <w:rPr>
                                <w:rFonts w:cs="Arial" w:ascii="Arial" w:hAnsi="Arial"/>
                                <w:color w:val="00B0F0"/>
                                <w:sz w:val="21"/>
                                <w:szCs w:val="21"/>
                              </w:rPr>
                              <w:t>divisões</w:t>
                            </w:r>
                            <w:r>
                              <w:rPr>
                                <w:rFonts w:cs="Arial" w:ascii="Arial" w:hAnsi="Arial"/>
                                <w:sz w:val="21"/>
                                <w:szCs w:val="21"/>
                              </w:rPr>
                              <w:t>, incluindo o Centro de Segurança do Produto da Divisão de Inovação da Qualidade, e indivíduos necessários para realizar o trabalho administrativo no Departamento de Regulamentos Técnicos Corporativos.</w:t>
                            </w:r>
                          </w:p>
                          <w:p>
                            <w:pPr>
                              <w:pStyle w:val="Normal"/>
                              <w:snapToGrid w:val="false"/>
                              <w:spacing w:lineRule="auto" w:line="288"/>
                              <w:ind w:start="428" w:hanging="283"/>
                              <w:rPr>
                                <w:rFonts w:ascii="Arial" w:hAnsi="Arial" w:cs="Arial"/>
                                <w:sz w:val="21"/>
                                <w:szCs w:val="21"/>
                              </w:rPr>
                            </w:pPr>
                            <w:r>
                              <w:rPr>
                                <w:rFonts w:cs="Arial" w:ascii="Arial" w:hAnsi="Arial"/>
                                <w:sz w:val="21"/>
                                <w:szCs w:val="21"/>
                              </w:rPr>
                              <w:tab/>
                              <w:t>Funções:</w:t>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 Envolver-se principalmente no compartilhamento de informações sobre Regulamentos Técnicos e na promoção da cooperação mútua para refletir essas informações em negócios práticos. Além disso, discutir e determinar o rumo a seguir para ações concretas frente a questões assim compartilhadas e formas de colocar tais ações em prática.</w:t>
                              <w:tab/>
                            </w:r>
                          </w:p>
                          <w:p>
                            <w:pPr>
                              <w:pStyle w:val="Normal"/>
                              <w:tabs>
                                <w:tab w:val="clear" w:pos="840"/>
                                <w:tab w:val="left" w:pos="430" w:leader="none"/>
                              </w:tabs>
                              <w:snapToGrid w:val="false"/>
                              <w:spacing w:lineRule="auto" w:line="288"/>
                              <w:ind w:start="712" w:hanging="567"/>
                              <w:rPr>
                                <w:rFonts w:ascii="Arial" w:hAnsi="Arial" w:cs="Arial"/>
                                <w:sz w:val="21"/>
                                <w:szCs w:val="21"/>
                              </w:rPr>
                            </w:pPr>
                            <w:r>
                              <w:rPr>
                                <w:rFonts w:cs="Arial" w:ascii="Arial" w:hAnsi="Arial"/>
                                <w:sz w:val="21"/>
                                <w:szCs w:val="21"/>
                              </w:rPr>
                              <w:tab/>
                              <w:t>ii) Em colaboração com o Comitê de Regulamentos Técnicos, discutir questões relativas à administração de Regulamentos Técnicos e questões práticas relativas à prevenção de recorrência, e incorporar decisões, etc. em negócios práticos.</w:t>
                              <w:tab/>
                            </w:r>
                          </w:p>
                          <w:p>
                            <w:pPr>
                              <w:pStyle w:val="Normal"/>
                              <w:snapToGrid w:val="false"/>
                              <w:spacing w:lineRule="auto" w:line="288"/>
                              <w:ind w:start="428" w:hanging="283"/>
                              <w:rPr>
                                <w:rFonts w:ascii="Arial" w:hAnsi="Arial" w:cs="Arial"/>
                                <w:sz w:val="21"/>
                                <w:szCs w:val="21"/>
                              </w:rPr>
                            </w:pPr>
                            <w:r>
                              <w:rPr>
                                <w:rFonts w:cs="Arial" w:ascii="Arial" w:hAnsi="Arial"/>
                                <w:sz w:val="21"/>
                                <w:szCs w:val="21"/>
                              </w:rPr>
                            </w:r>
                          </w:p>
                          <w:p>
                            <w:pPr>
                              <w:pStyle w:val="Normal"/>
                              <w:snapToGrid w:val="false"/>
                              <w:spacing w:lineRule="auto" w:line="288"/>
                              <w:ind w:start="145" w:hanging="101"/>
                              <w:rPr/>
                            </w:pPr>
                            <w:bookmarkStart w:id="54" w:name="OLE_LINK19"/>
                            <w:bookmarkStart w:id="55" w:name="OLE_LINK18"/>
                            <w:bookmarkEnd w:id="54"/>
                            <w:bookmarkEnd w:id="55"/>
                            <w:r>
                              <w:rPr>
                                <w:rFonts w:cs="Arial" w:ascii="Arial" w:hAnsi="Arial"/>
                                <w:sz w:val="21"/>
                                <w:szCs w:val="21"/>
                              </w:rPr>
                              <w:tab/>
                            </w:r>
                            <w:r>
                              <w:rPr>
                                <w:rFonts w:cs="Arial" w:ascii="Arial" w:hAnsi="Arial"/>
                                <w:color w:val="00B0F0"/>
                                <w:sz w:val="21"/>
                                <w:szCs w:val="21"/>
                              </w:rPr>
                              <w:t>Divisões</w:t>
                            </w:r>
                            <w:r>
                              <w:rPr>
                                <w:rFonts w:cs="Arial" w:ascii="Arial" w:hAnsi="Arial"/>
                                <w:sz w:val="21"/>
                                <w:szCs w:val="21"/>
                              </w:rPr>
                              <w:t xml:space="preserve">deve construir um sistema para realizar o seguinte como</w:t>
                            </w:r>
                            <w:r>
                              <w:rPr>
                                <w:rFonts w:cs="Arial" w:ascii="Arial" w:hAnsi="Arial"/>
                                <w:color w:val="00B0F0"/>
                                <w:sz w:val="21"/>
                                <w:szCs w:val="21"/>
                              </w:rPr>
                              <w:t>uma função</w:t>
                            </w:r>
                            <w:r>
                              <w:rPr>
                                <w:rFonts w:cs="Arial" w:ascii="Arial" w:hAnsi="Arial"/>
                                <w:sz w:val="21"/>
                                <w:szCs w:val="21"/>
                              </w:rPr>
                              <w:t xml:space="preserve">do sistema de qualidade para atendimento aos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-Coleta de informações sobre o estabelecimento/alteração de Regulamentos Técnicos</w:t>
                              <w:tab/>
                            </w:r>
                          </w:p>
                          <w:p>
                            <w:pPr>
                              <w:pStyle w:val="Normal"/>
                              <w:snapToGrid w:val="false"/>
                              <w:spacing w:lineRule="auto" w:line="288"/>
                              <w:ind w:start="567" w:hanging="279"/>
                              <w:rPr>
                                <w:rFonts w:ascii="Arial" w:hAnsi="Arial" w:cs="Arial"/>
                                <w:sz w:val="21"/>
                                <w:szCs w:val="21"/>
                              </w:rPr>
                            </w:pPr>
                            <w:r>
                              <w:rPr>
                                <w:rFonts w:cs="Arial" w:ascii="Arial" w:hAnsi="Arial"/>
                                <w:sz w:val="21"/>
                                <w:szCs w:val="21"/>
                              </w:rPr>
                              <w:t>-Determinar os regulamentos aplicáveis ​​e as normas harmonizadas,</w:t>
                              <w:tab/>
                            </w:r>
                            <w:r>
                              <w:rPr>
                                <w:rFonts w:cs="Arial" w:ascii="Arial" w:hAnsi="Arial"/>
                                <w:color w:val="00B0F0"/>
                                <w:sz w:val="21"/>
                                <w:szCs w:val="21"/>
                              </w:rPr>
                              <w:t xml:space="preserve">verificar a conformidade do projeto com os regulamentos aplicáveis</w:t>
                            </w:r>
                            <w:r>
                              <w:rPr>
                                <w:rFonts w:cs="Arial" w:ascii="Arial" w:hAnsi="Arial"/>
                                <w:sz w:val="21"/>
                                <w:szCs w:val="21"/>
                              </w:rPr>
                              <w:t>, seguindo os procedimentos de certificação, notificação, etc., mantendo os modelos produzidos em massa em conformidade e controlando as alterações/revisões</w:t>
                            </w:r>
                          </w:p>
                          <w:p>
                            <w:pPr>
                              <w:pStyle w:val="Normal"/>
                              <w:snapToGrid w:val="false"/>
                              <w:spacing w:lineRule="auto" w:line="288"/>
                              <w:ind w:start="567" w:hanging="279"/>
                              <w:rPr/>
                            </w:pPr>
                            <w:r>
                              <w:rPr>
                                <w:rFonts w:cs="Arial" w:ascii="Arial" w:hAnsi="Arial"/>
                                <w:sz w:val="21"/>
                                <w:szCs w:val="21"/>
                              </w:rPr>
                              <w:t>-</w:t>
                              <w:tab/>
                            </w:r>
                            <w:r>
                              <w:rPr>
                                <w:rFonts w:cs="Arial" w:ascii="Arial" w:hAnsi="Arial"/>
                                <w:color w:val="00B0F0"/>
                                <w:sz w:val="21"/>
                                <w:szCs w:val="21"/>
                              </w:rPr>
                              <w:t>Fornecendo treinamento</w:t>
                            </w:r>
                            <w:r>
                              <w:rPr>
                                <w:rFonts w:cs="Arial" w:ascii="Arial" w:hAnsi="Arial"/>
                                <w:sz w:val="21"/>
                                <w:szCs w:val="21"/>
                              </w:rPr>
                              <w:t>sobre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-Agir quando um</w:t>
                              <w:tab/>
                            </w:r>
                            <w:r>
                              <w:rPr>
                                <w:rFonts w:cs="Arial" w:ascii="Arial" w:hAnsi="Arial"/>
                                <w:color w:val="00B0F0"/>
                                <w:sz w:val="21"/>
                                <w:szCs w:val="21"/>
                              </w:rPr>
                              <w:t>duvidoso</w:t>
                            </w:r>
                            <w:r>
                              <w:rPr>
                                <w:rFonts w:cs="Arial" w:ascii="Arial" w:hAnsi="Arial"/>
                                <w:sz w:val="21"/>
                                <w:szCs w:val="21"/>
                              </w:rPr>
                              <w:t xml:space="preserve">caso de não conformidade com</w:t>
                            </w:r>
                            <w:r>
                              <w:rPr>
                                <w:rFonts w:cs="Arial" w:ascii="Arial" w:hAnsi="Arial"/>
                                <w:color w:val="00B0F0"/>
                                <w:sz w:val="21"/>
                                <w:szCs w:val="21"/>
                              </w:rPr>
                              <w:t xml:space="preserve">ou violação de</w:t>
                            </w:r>
                            <w:r>
                              <w:rPr>
                                <w:rFonts w:cs="Arial" w:ascii="Arial" w:hAnsi="Arial"/>
                                <w:sz w:val="21"/>
                                <w:szCs w:val="21"/>
                              </w:rPr>
                              <w:t>O Regulamento Técnico foi encontrado</w:t>
                            </w:r>
                          </w:p>
                          <w:p>
                            <w:pPr>
                              <w:pStyle w:val="Normal"/>
                              <w:snapToGrid w:val="false"/>
                              <w:spacing w:lineRule="auto" w:line="288"/>
                              <w:ind w:start="483" w:hanging="336"/>
                              <w:rPr/>
                            </w:pPr>
                            <w:r>
                              <w:rPr>
                                <w:rFonts w:cs="Arial" w:ascii="Arial" w:hAnsi="Arial"/>
                                <w:sz w:val="21"/>
                                <w:szCs w:val="21"/>
                              </w:rPr>
                              <w:t>As responsabilidades de cada cargo são as seguintes:</w:t>
                            </w:r>
                          </w:p>
                          <w:p>
                            <w:pPr>
                              <w:pStyle w:val="Normal"/>
                              <w:snapToGrid w:val="false"/>
                              <w:spacing w:lineRule="auto" w:line="288"/>
                              <w:ind w:firstLine="210"/>
                              <w:rPr/>
                            </w:pPr>
                            <w:r>
                              <w:rPr>
                                <w:rFonts w:cs="Arial" w:ascii="Arial" w:hAnsi="Arial"/>
                                <w:sz w:val="21"/>
                                <w:szCs w:val="21"/>
                              </w:rPr>
                              <w:t xml:space="preserve">(1)</w:t>
                            </w:r>
                            <w:r>
                              <w:rPr>
                                <w:rFonts w:cs="Arial" w:ascii="Arial" w:hAnsi="Arial"/>
                                <w:color w:val="00B0F0"/>
                                <w:sz w:val="21"/>
                                <w:szCs w:val="21"/>
                              </w:rPr>
                              <w:t>Diretor de divisão</w:t>
                            </w:r>
                          </w:p>
                          <w:p>
                            <w:pPr>
                              <w:pStyle w:val="Normal"/>
                              <w:snapToGrid w:val="false"/>
                              <w:spacing w:lineRule="auto" w:line="288"/>
                              <w:ind w:start="567" w:hanging="279"/>
                              <w:rPr>
                                <w:rFonts w:ascii="Arial" w:hAnsi="Arial" w:cs="Arial"/>
                                <w:sz w:val="21"/>
                                <w:szCs w:val="21"/>
                              </w:rPr>
                            </w:pPr>
                            <w:r>
                              <w:rPr>
                                <w:rFonts w:cs="Arial" w:ascii="Arial" w:hAnsi="Arial"/>
                                <w:sz w:val="21"/>
                                <w:szCs w:val="21"/>
                              </w:rPr>
                              <w:tab/>
                              <w:t xml:space="preserve">UMA</w:t>
                            </w:r>
                            <w:r>
                              <w:rPr>
                                <w:rFonts w:cs="Arial" w:ascii="Arial" w:hAnsi="Arial"/>
                                <w:color w:val="00B0F0"/>
                                <w:sz w:val="21"/>
                                <w:szCs w:val="21"/>
                              </w:rPr>
                              <w:t>divisão</w:t>
                            </w:r>
                            <w:r>
                              <w:rPr>
                                <w:rFonts w:cs="Arial" w:ascii="Arial" w:hAnsi="Arial"/>
                                <w:sz w:val="21"/>
                                <w:szCs w:val="21"/>
                              </w:rPr>
                              <w:t xml:space="preserve"> </w:t>
                            </w:r>
                            <w:r>
                              <w:rPr>
                                <w:rFonts w:cs="Arial" w:ascii="Arial" w:hAnsi="Arial"/>
                                <w:color w:val="00B0F0"/>
                                <w:sz w:val="21"/>
                                <w:szCs w:val="21"/>
                              </w:rPr>
                              <w:t>diretor</w:t>
                            </w:r>
                            <w:r>
                              <w:rPr>
                                <w:rFonts w:cs="Arial" w:ascii="Arial" w:hAnsi="Arial"/>
                                <w:sz w:val="21"/>
                                <w:szCs w:val="21"/>
                              </w:rPr>
                              <w:t xml:space="preserve">será responsável pelo embarque dos produtos após assegurar sua conformidade com os Regulamentos Técnicos de seus mercados de destino. Para isso, ele deve assegurar que as pessoas em cada função entendam a política de observância dos Regulamentos Técnicos e que um Supervisor de Regulamentos Técnicos construa um sistema de conformidade liderado por um Gerente de Regulamentos Técnicos.</w:t>
                            </w:r>
                          </w:p>
                          <w:p>
                            <w:pPr>
                              <w:pStyle w:val="Normal"/>
                              <w:snapToGrid w:val="false"/>
                              <w:spacing w:lineRule="auto" w:line="288"/>
                              <w:ind w:firstLine="210"/>
                              <w:rPr/>
                            </w:pPr>
                            <w:r>
                              <w:rPr>
                                <w:rFonts w:cs="Arial" w:ascii="Arial" w:hAnsi="Arial"/>
                                <w:sz w:val="21"/>
                                <w:szCs w:val="21"/>
                              </w:rPr>
                              <w:t>(2) Gerente de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ab/>
                              <w:t xml:space="preserve">Um Gerente de Regulamentos Técnicos será responsável por gerenciar direta ou indiretamente o seguinte, dependendo das categorias de produtos e modos de design/produção de seus</w:t>
                            </w:r>
                            <w:r>
                              <w:rPr>
                                <w:rFonts w:cs="Arial" w:ascii="Arial" w:hAnsi="Arial"/>
                                <w:color w:val="00B0F0"/>
                                <w:sz w:val="21"/>
                                <w:szCs w:val="21"/>
                              </w:rPr>
                              <w:t>divisão</w:t>
                            </w:r>
                            <w:r>
                              <w:rPr>
                                <w:rFonts w:cs="Arial" w:ascii="Arial" w:hAnsi="Arial"/>
                                <w:sz w:val="21"/>
                                <w:szCs w:val="21"/>
                              </w:rPr>
                              <w:t>. Ressalta-se que o chefe de seção responsável pela gestão de Regulamentos Técnicos deverá, em princípio, assumir o cargo de Gerente de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-Reunir as informações dos Regulamentos Técnicos relativos à sua</w:t>
                              <w:tab/>
                            </w:r>
                            <w:r>
                              <w:rPr>
                                <w:rFonts w:cs="Arial" w:ascii="Arial" w:hAnsi="Arial"/>
                                <w:color w:val="00B0F0"/>
                                <w:sz w:val="21"/>
                                <w:szCs w:val="21"/>
                              </w:rPr>
                              <w:t>divisão</w:t>
                            </w:r>
                            <w:r>
                              <w:rPr>
                                <w:rFonts w:cs="Arial" w:ascii="Arial" w:hAnsi="Arial"/>
                                <w:sz w:val="21"/>
                                <w:szCs w:val="21"/>
                              </w:rPr>
                              <w:t xml:space="preserve">produtos da empresa e assegurar que tais informações sejam comunicadas aos departamentos relevantes dentro do</w:t>
                            </w:r>
                            <w:r>
                              <w:rPr>
                                <w:rFonts w:cs="Arial" w:ascii="Arial" w:hAnsi="Arial"/>
                                <w:color w:val="00B0F0"/>
                                <w:sz w:val="21"/>
                                <w:szCs w:val="21"/>
                              </w:rPr>
                              <w:t>divisão</w:t>
                            </w:r>
                          </w:p>
                          <w:p>
                            <w:pPr>
                              <w:pStyle w:val="Normal"/>
                              <w:snapToGrid w:val="false"/>
                              <w:spacing w:lineRule="auto" w:line="288"/>
                              <w:ind w:start="567" w:hanging="279"/>
                              <w:rPr>
                                <w:rFonts w:ascii="Arial" w:hAnsi="Arial" w:cs="Arial"/>
                                <w:sz w:val="21"/>
                                <w:szCs w:val="21"/>
                              </w:rPr>
                            </w:pPr>
                            <w:r>
                              <w:rPr>
                                <w:rFonts w:cs="Arial" w:ascii="Arial" w:hAnsi="Arial"/>
                                <w:sz w:val="21"/>
                                <w:szCs w:val="21"/>
                              </w:rPr>
                              <w:t>-Verificar a conformidade dos produtos projetados por seu</w:t>
                              <w:tab/>
                            </w:r>
                            <w:r>
                              <w:rPr>
                                <w:rFonts w:cs="Arial" w:ascii="Arial" w:hAnsi="Arial"/>
                                <w:color w:val="00B0F0"/>
                                <w:sz w:val="21"/>
                                <w:szCs w:val="21"/>
                              </w:rPr>
                              <w:t>divisão</w:t>
                            </w:r>
                            <w:r>
                              <w:rPr>
                                <w:rFonts w:cs="Arial" w:ascii="Arial" w:hAnsi="Arial"/>
                                <w:sz w:val="21"/>
                                <w:szCs w:val="21"/>
                              </w:rPr>
                              <w:t xml:space="preserve">no desenvolvimento de produtos e processos de mudança de design e no cumprimento de procedimentos para certificação, notificação, etc. para eles, e participação no processo de aprovação para gerenciamento de progresso e remessa</w:t>
                            </w:r>
                          </w:p>
                          <w:p>
                            <w:pPr>
                              <w:pStyle w:val="Normal"/>
                              <w:snapToGrid w:val="false"/>
                              <w:spacing w:lineRule="auto" w:line="288"/>
                              <w:ind w:start="567" w:hanging="279"/>
                              <w:rPr/>
                            </w:pPr>
                            <w:r>
                              <w:rPr>
                                <w:rFonts w:cs="Arial" w:ascii="Arial" w:hAnsi="Arial"/>
                                <w:sz w:val="21"/>
                                <w:szCs w:val="21"/>
                              </w:rPr>
                              <w:t>- Fornecer orientação e auditoria de Aceitação, Produção, fornecedores e parceiros de terceirização de produção, a fim de manter a conformidade dos produtos produzidos em massa</w:t>
                              <w:tab/>
                            </w:r>
                          </w:p>
                          <w:p>
                            <w:pPr>
                              <w:pStyle w:val="Normal"/>
                              <w:snapToGrid w:val="false"/>
                              <w:spacing w:lineRule="auto" w:line="288"/>
                              <w:ind w:start="567" w:hanging="279"/>
                              <w:rPr>
                                <w:rFonts w:ascii="Arial" w:hAnsi="Arial" w:cs="Arial"/>
                                <w:sz w:val="21"/>
                                <w:szCs w:val="21"/>
                              </w:rPr>
                            </w:pPr>
                            <w:r>
                              <w:rPr>
                                <w:rFonts w:cs="Arial" w:ascii="Arial" w:hAnsi="Arial"/>
                                <w:sz w:val="21"/>
                                <w:szCs w:val="21"/>
                              </w:rPr>
                              <w:t>-Determinar em casos de não conformidade com os Regulamentos Técnicos se as ações corretivas foram devidamente tomadas para promover/implementar a prevenção de recorrência, e relatar as mesmas aos departamentos relevantes dentro e fora da empresa e autoridades reguladoras</w:t>
                              <w:tab/>
                            </w:r>
                          </w:p>
                          <w:p>
                            <w:pPr>
                              <w:pStyle w:val="Normal"/>
                              <w:snapToGrid w:val="false"/>
                              <w:spacing w:lineRule="auto" w:line="288"/>
                              <w:ind w:start="567" w:hanging="279"/>
                              <w:rPr/>
                            </w:pPr>
                            <w:r>
                              <w:rPr>
                                <w:rFonts w:cs="Arial" w:ascii="Arial" w:hAnsi="Arial"/>
                                <w:sz w:val="21"/>
                                <w:szCs w:val="21"/>
                              </w:rPr>
                              <w:t>-Fornecimento</w:t>
                              <w:tab/>
                            </w:r>
                            <w:r>
                              <w:rPr>
                                <w:rFonts w:cs="Arial" w:ascii="Arial" w:hAnsi="Arial"/>
                                <w:color w:val="00B0F0"/>
                                <w:sz w:val="21"/>
                                <w:szCs w:val="21"/>
                              </w:rPr>
                              <w:t>Desenvolvimento de design</w:t>
                            </w:r>
                            <w:r>
                              <w:rPr>
                                <w:rFonts w:cs="Arial" w:ascii="Arial" w:hAnsi="Arial"/>
                                <w:sz w:val="21"/>
                                <w:szCs w:val="21"/>
                              </w:rPr>
                              <w:t xml:space="preserve">, QA, Produção, Vendas e outras funções relevantes com</w:t>
                            </w:r>
                            <w:r>
                              <w:rPr>
                                <w:rFonts w:cs="Arial" w:ascii="Arial" w:hAnsi="Arial"/>
                                <w:color w:val="00B0F0"/>
                                <w:sz w:val="21"/>
                                <w:szCs w:val="21"/>
                              </w:rPr>
                              <w:t>treinamento em Regulamentos Técnicos</w:t>
                            </w:r>
                          </w:p>
                          <w:p>
                            <w:pPr>
                              <w:pStyle w:val="Normal"/>
                              <w:snapToGrid w:val="false"/>
                              <w:spacing w:lineRule="auto" w:line="288"/>
                              <w:ind w:start="567" w:hanging="279"/>
                              <w:rPr>
                                <w:rFonts w:ascii="Arial" w:hAnsi="Arial" w:cs="Arial"/>
                                <w:sz w:val="21"/>
                                <w:szCs w:val="21"/>
                              </w:rPr>
                            </w:pPr>
                            <w:r>
                              <w:rPr>
                                <w:rFonts w:cs="Arial" w:ascii="Arial" w:hAnsi="Arial"/>
                                <w:sz w:val="21"/>
                                <w:szCs w:val="21"/>
                              </w:rPr>
                              <w:t>-</w:t>
                              <w:tab/>
                            </w:r>
                            <w:r>
                              <w:rPr>
                                <w:rFonts w:cs="Arial" w:ascii="Arial" w:hAnsi="Arial"/>
                                <w:color w:val="00B0F0"/>
                                <w:sz w:val="21"/>
                                <w:szCs w:val="21"/>
                              </w:rPr>
                              <w:t>Organizando a divisão de funções com divisões no exterior e auxiliando-as na melhoria do sistema</w:t>
                            </w:r>
                            <w:r>
                              <w:rPr>
                                <w:rFonts w:cs="Arial" w:ascii="Arial" w:hAnsi="Arial"/>
                                <w:sz w:val="21"/>
                                <w:szCs w:val="21"/>
                              </w:rPr>
                              <w:t>, intercâmbio de informações, desenvolvimento de recursos humanos, etc.</w:t>
                            </w:r>
                          </w:p>
                          <w:p>
                            <w:pPr>
                              <w:pStyle w:val="Normal"/>
                              <w:snapToGrid w:val="false"/>
                              <w:spacing w:lineRule="auto" w:line="288"/>
                              <w:ind w:start="567" w:hanging="279"/>
                              <w:rPr/>
                            </w:pPr>
                            <w:r>
                              <w:rPr>
                                <w:rFonts w:cs="Arial" w:ascii="Arial" w:hAnsi="Arial"/>
                                <w:sz w:val="21"/>
                                <w:szCs w:val="21"/>
                              </w:rPr>
                              <w:t>-Elaboração de normas sobre as atividades para observar os Regulamentos Técnicos, conforme necessário</w:t>
                              <w:tab/>
                            </w:r>
                          </w:p>
                          <w:p>
                            <w:pPr>
                              <w:pStyle w:val="Normal"/>
                              <w:snapToGrid w:val="false"/>
                              <w:spacing w:lineRule="auto" w:line="288"/>
                              <w:ind w:start="567" w:hanging="279"/>
                              <w:rPr>
                                <w:rFonts w:ascii="Arial" w:hAnsi="Arial" w:cs="Arial"/>
                                <w:sz w:val="21"/>
                                <w:szCs w:val="21"/>
                              </w:rPr>
                            </w:pPr>
                            <w:r>
                              <w:rPr>
                                <w:rFonts w:cs="Arial" w:ascii="Arial" w:hAnsi="Arial"/>
                                <w:sz w:val="21"/>
                                <w:szCs w:val="21"/>
                              </w:rPr>
                              <w:t>-Promover ligações externas sobre padrões públicos, sistemas de certificação, etc. para produtos de sua</w:t>
                              <w:tab/>
                            </w:r>
                            <w:r>
                              <w:rPr>
                                <w:rFonts w:cs="Arial" w:ascii="Arial" w:hAnsi="Arial"/>
                                <w:color w:val="00B0F0"/>
                                <w:sz w:val="21"/>
                                <w:szCs w:val="21"/>
                              </w:rPr>
                              <w:t>divisão</w:t>
                            </w:r>
                          </w:p>
                          <w:p>
                            <w:pPr>
                              <w:pStyle w:val="Normal"/>
                              <w:snapToGrid w:val="false"/>
                              <w:spacing w:lineRule="auto" w:line="288"/>
                              <w:ind w:start="567" w:hanging="279"/>
                              <w:rPr>
                                <w:rFonts w:ascii="Arial" w:hAnsi="Arial" w:cs="Arial"/>
                                <w:sz w:val="21"/>
                                <w:szCs w:val="21"/>
                              </w:rPr>
                            </w:pPr>
                            <w:r>
                              <w:rPr>
                                <w:rFonts w:cs="Arial" w:ascii="Arial" w:hAnsi="Arial"/>
                                <w:sz w:val="21"/>
                                <w:szCs w:val="21"/>
                              </w:rPr>
                              <w:t>- Notificar o Departamento de Regulamentos Técnicos Corporativos da nomeação ou substituição de Gerentes de Regulamentos Técnicos e Representantes de Regulamentos Técnicos</w:t>
                              <w:tab/>
                            </w:r>
                          </w:p>
                          <w:p>
                            <w:pPr>
                              <w:pStyle w:val="Normal"/>
                              <w:snapToGrid w:val="false"/>
                              <w:spacing w:lineRule="auto" w:line="288"/>
                              <w:ind w:firstLine="210"/>
                              <w:rPr>
                                <w:rFonts w:ascii="Arial" w:hAnsi="Arial" w:cs="Arial"/>
                                <w:color w:val="00B0F0"/>
                                <w:sz w:val="21"/>
                                <w:szCs w:val="21"/>
                              </w:rPr>
                            </w:pPr>
                            <w:r>
                              <w:rPr>
                                <w:rFonts w:cs="Arial" w:ascii="Arial" w:hAnsi="Arial"/>
                                <w:sz w:val="21"/>
                                <w:szCs w:val="21"/>
                              </w:rPr>
                              <w:t>(3) Representante de Regulamentos Técnicos</w:t>
                            </w:r>
                          </w:p>
                          <w:p>
                            <w:pPr>
                              <w:pStyle w:val="Normal"/>
                              <w:snapToGrid w:val="false"/>
                              <w:spacing w:lineRule="auto" w:line="288"/>
                              <w:ind w:start="567" w:hanging="279"/>
                              <w:rPr/>
                            </w:pPr>
                            <w:r>
                              <w:rPr>
                                <w:rFonts w:cs="Arial" w:ascii="Arial" w:hAnsi="Arial"/>
                                <w:sz w:val="21"/>
                                <w:szCs w:val="21"/>
                              </w:rPr>
                              <w:tab/>
                              <w:t>Um Representante de Regulamentos Técnicos deve cuidar dos negócios práticos usando sua expertise e experiência em Regulamentos Técnicos para que o Gerente de Regulamentos Técnicos possa cumprir suas funções.</w:t>
                            </w:r>
                          </w:p>
                          <w:p>
                            <w:pPr>
                              <w:pStyle w:val="Normal"/>
                              <w:snapToGrid w:val="false"/>
                              <w:spacing w:lineRule="auto" w:line="288"/>
                              <w:ind w:firstLine="210"/>
                              <w:rPr>
                                <w:rFonts w:ascii="Arial" w:hAnsi="Arial" w:cs="Arial"/>
                                <w:color w:val="00B0F0"/>
                                <w:sz w:val="21"/>
                                <w:szCs w:val="21"/>
                              </w:rPr>
                            </w:pPr>
                            <w:r>
                              <w:rPr>
                                <w:rFonts w:cs="Arial" w:ascii="Arial" w:hAnsi="Arial"/>
                                <w:sz w:val="21"/>
                                <w:szCs w:val="21"/>
                              </w:rPr>
                              <w:t>(4) Gerente de Controle EMC</w:t>
                            </w:r>
                          </w:p>
                          <w:p>
                            <w:pPr>
                              <w:pStyle w:val="Normal"/>
                              <w:snapToGrid w:val="false"/>
                              <w:spacing w:lineRule="auto" w:line="288"/>
                              <w:ind w:start="567" w:hanging="279"/>
                              <w:rPr>
                                <w:rFonts w:ascii="Arial" w:hAnsi="Arial" w:cs="Arial"/>
                                <w:sz w:val="21"/>
                                <w:szCs w:val="21"/>
                              </w:rPr>
                            </w:pPr>
                            <w:r>
                              <w:rPr>
                                <w:rFonts w:cs="Arial" w:ascii="Arial" w:hAnsi="Arial"/>
                                <w:sz w:val="21"/>
                                <w:szCs w:val="21"/>
                              </w:rPr>
                              <w:tab/>
                              <w:t xml:space="preserve">Um gerente de controle da EMC será responsável por funções e deveres com base em</w:t>
                            </w:r>
                            <w:r>
                              <w:rPr>
                                <w:rFonts w:cs="Arial" w:ascii="Arial" w:hAnsi="Arial"/>
                                <w:color w:val="00B0F0"/>
                                <w:sz w:val="21"/>
                                <w:szCs w:val="21"/>
                              </w:rPr>
                              <w:t>os "Padrões de Controle EMC", uma das regras de toda a empresa</w:t>
                            </w:r>
                            <w:r>
                              <w:rPr>
                                <w:rFonts w:cs="Arial" w:ascii="Arial" w:hAnsi="Arial"/>
                                <w:sz w:val="21"/>
                                <w:szCs w:val="21"/>
                              </w:rPr>
                              <w:t>.</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 w:firstLine="145"/>
                              <w:rPr/>
                            </w:pPr>
                            <w:r>
                              <w:rPr>
                                <w:rFonts w:cs="Arial" w:ascii="Arial" w:hAnsi="Arial"/>
                                <w:sz w:val="21"/>
                                <w:szCs w:val="21"/>
                              </w:rPr>
                              <w:t xml:space="preserve">UMA</w:t>
                            </w:r>
                            <w:r>
                              <w:rPr>
                                <w:rFonts w:cs="Arial" w:ascii="Arial" w:hAnsi="Arial"/>
                                <w:color w:val="00B0F0"/>
                                <w:sz w:val="21"/>
                                <w:szCs w:val="21"/>
                              </w:rPr>
                              <w:t>divisão</w:t>
                            </w:r>
                            <w:r>
                              <w:rPr>
                                <w:rFonts w:cs="Arial" w:ascii="Arial" w:hAnsi="Arial"/>
                                <w:sz w:val="21"/>
                                <w:szCs w:val="21"/>
                              </w:rPr>
                              <w:t xml:space="preserve">nomeará um Gerente de Regulamentos Técnicos e um Representante de Regulamentos Técnicos para promover</w:t>
                            </w:r>
                            <w:r>
                              <w:rPr>
                                <w:rFonts w:cs="Arial" w:ascii="Arial" w:hAnsi="Arial"/>
                                <w:color w:val="00B0F0"/>
                                <w:sz w:val="21"/>
                                <w:szCs w:val="21"/>
                              </w:rPr>
                              <w:t>Operações</w:t>
                            </w:r>
                            <w:r>
                              <w:rPr>
                                <w:rFonts w:cs="Arial" w:ascii="Arial" w:hAnsi="Arial"/>
                                <w:sz w:val="21"/>
                                <w:szCs w:val="21"/>
                              </w:rPr>
                              <w:t xml:space="preserve">Relacionado ao Regulamento Técnico para todos os produtos que produz e</w:t>
                            </w:r>
                            <w:r>
                              <w:rPr>
                                <w:rFonts w:cs="Arial" w:ascii="Arial" w:hAnsi="Arial"/>
                                <w:color w:val="00B0F0"/>
                                <w:sz w:val="21"/>
                                <w:szCs w:val="21"/>
                              </w:rPr>
                              <w:t>distribui</w:t>
                            </w:r>
                            <w:r>
                              <w:rPr>
                                <w:rFonts w:cs="Arial" w:ascii="Arial" w:hAnsi="Arial"/>
                                <w:sz w:val="21"/>
                                <w:szCs w:val="21"/>
                              </w:rPr>
                              <w:t xml:space="preserve">(incluindo os produzidos e/ou</w:t>
                            </w:r>
                            <w:r>
                              <w:rPr>
                                <w:rFonts w:cs="Arial" w:ascii="Arial" w:hAnsi="Arial"/>
                                <w:color w:val="00B0F0"/>
                                <w:sz w:val="21"/>
                                <w:szCs w:val="21"/>
                              </w:rPr>
                              <w:t>distribuído</w:t>
                            </w:r>
                            <w:r>
                              <w:rPr>
                                <w:rFonts w:cs="Arial" w:ascii="Arial" w:hAnsi="Arial"/>
                                <w:sz w:val="21"/>
                                <w:szCs w:val="21"/>
                              </w:rPr>
                              <w:t xml:space="preserve">por outro</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xml:space="preserve">). Os papéis de</w:t>
                            </w:r>
                            <w:r>
                              <w:rPr>
                                <w:rFonts w:cs="Arial" w:ascii="Arial" w:hAnsi="Arial"/>
                                <w:color w:val="00B0F0"/>
                                <w:sz w:val="21"/>
                                <w:szCs w:val="21"/>
                              </w:rPr>
                              <w:t>divisão</w:t>
                            </w:r>
                            <w:r>
                              <w:rPr>
                                <w:rFonts w:cs="Arial" w:ascii="Arial" w:hAnsi="Arial"/>
                                <w:sz w:val="21"/>
                                <w:szCs w:val="21"/>
                              </w:rPr>
                              <w:t xml:space="preserve">Diretores, Gerentes de Regulamentos Técnicos e Representantes de Regulamentos Técnicos em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xml:space="preserve">devem ser os mesmos que seus homólogos na empresa-mãe</w:t>
                            </w:r>
                            <w:r>
                              <w:rPr>
                                <w:rFonts w:cs="Arial" w:ascii="Arial" w:hAnsi="Arial"/>
                                <w:color w:val="00B0F0"/>
                                <w:sz w:val="21"/>
                                <w:szCs w:val="21"/>
                              </w:rPr>
                              <w:t>divisões</w:t>
                            </w:r>
                            <w:r>
                              <w:rPr>
                                <w:rFonts w:cs="Arial" w:ascii="Arial" w:hAnsi="Arial"/>
                                <w:sz w:val="21"/>
                                <w:szCs w:val="21"/>
                              </w:rPr>
                              <w:t>.</w:t>
                            </w:r>
                          </w:p>
                          <w:p>
                            <w:pPr>
                              <w:pStyle w:val="Normal"/>
                              <w:snapToGrid w:val="false"/>
                              <w:spacing w:lineRule="auto" w:line="288"/>
                              <w:ind w:start="4" w:firstLine="145"/>
                              <w:rPr>
                                <w:rFonts w:ascii="Arial" w:hAnsi="Arial" w:cs="Arial"/>
                                <w:sz w:val="21"/>
                                <w:szCs w:val="21"/>
                              </w:rPr>
                            </w:pPr>
                            <w:r>
                              <w:rPr>
                                <w:rFonts w:cs="Arial" w:ascii="Arial" w:hAnsi="Arial"/>
                                <w:sz w:val="21"/>
                                <w:szCs w:val="21"/>
                              </w:rPr>
                              <w:t xml:space="preserve">UMA</w:t>
                            </w:r>
                            <w:r>
                              <w:rPr>
                                <w:rFonts w:cs="Arial" w:ascii="Arial" w:hAnsi="Arial"/>
                                <w:color w:val="00B0F0"/>
                                <w:sz w:val="21"/>
                                <w:szCs w:val="21"/>
                              </w:rPr>
                              <w:t>diretor</w:t>
                            </w:r>
                            <w:r>
                              <w:rPr>
                                <w:rFonts w:cs="Arial" w:ascii="Arial" w:hAnsi="Arial"/>
                                <w:sz w:val="21"/>
                                <w:szCs w:val="21"/>
                              </w:rPr>
                              <w:t xml:space="preserve">de um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divisão</w:t>
                            </w:r>
                            <w:r>
                              <w:rPr>
                                <w:rFonts w:cs="Arial" w:ascii="Arial" w:hAnsi="Arial"/>
                                <w:sz w:val="21"/>
                                <w:szCs w:val="21"/>
                              </w:rPr>
                              <w:t xml:space="preserve">com uma função de projeto/desenvolvimento deve, em princípio, nomear um Gerente de Controle EMC. Um EMC Control Manager na matriz</w:t>
                            </w:r>
                            <w:r>
                              <w:rPr>
                                <w:rFonts w:cs="Arial" w:ascii="Arial" w:hAnsi="Arial"/>
                                <w:color w:val="00B0F0"/>
                                <w:sz w:val="21"/>
                                <w:szCs w:val="21"/>
                              </w:rPr>
                              <w:t>divisão</w:t>
                            </w:r>
                            <w:r>
                              <w:rPr>
                                <w:rFonts w:cs="Arial" w:ascii="Arial" w:hAnsi="Arial"/>
                                <w:sz w:val="21"/>
                                <w:szCs w:val="21"/>
                              </w:rPr>
                              <w:t xml:space="preserve">podem atuar simultaneamente como seu EMC Control Manager.</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Um pai</w:t>
                            </w:r>
                            <w:r>
                              <w:rPr>
                                <w:rFonts w:cs="Arial" w:ascii="Arial" w:hAnsi="Arial"/>
                                <w:color w:val="00B0F0"/>
                                <w:sz w:val="21"/>
                                <w:szCs w:val="21"/>
                              </w:rPr>
                              <w:t>divisão</w:t>
                            </w:r>
                            <w:r>
                              <w:rPr>
                                <w:rFonts w:cs="Arial" w:ascii="Arial" w:hAnsi="Arial"/>
                                <w:sz w:val="21"/>
                                <w:szCs w:val="21"/>
                              </w:rPr>
                              <w:t xml:space="preserve">e um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divisão</w:t>
                            </w:r>
                            <w:r>
                              <w:rPr>
                                <w:rFonts w:cs="Arial" w:ascii="Arial" w:hAnsi="Arial"/>
                                <w:sz w:val="21"/>
                                <w:szCs w:val="21"/>
                              </w:rPr>
                              <w:t xml:space="preserve">deve dividir</w:t>
                            </w:r>
                            <w:r>
                              <w:rPr>
                                <w:rFonts w:cs="Arial" w:ascii="Arial" w:hAnsi="Arial"/>
                                <w:color w:val="00B0F0"/>
                                <w:sz w:val="21"/>
                                <w:szCs w:val="21"/>
                              </w:rPr>
                              <w:t>Operações</w:t>
                            </w:r>
                            <w:r>
                              <w:rPr>
                                <w:rFonts w:cs="Arial" w:ascii="Arial" w:hAnsi="Arial"/>
                                <w:sz w:val="21"/>
                                <w:szCs w:val="21"/>
                              </w:rPr>
                              <w:t xml:space="preserve">Relacionado aos Regulamentos Técnicos conforme apropriado. Uma Tabela de Divisão de Funções (exemplo: Anexo 1-1) pode ser usada para dividir funções de forma eficiente e sem omissões.</w:t>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Um</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divisão</w:t>
                            </w:r>
                            <w:r>
                              <w:rPr>
                                <w:rFonts w:cs="Arial" w:ascii="Arial" w:hAnsi="Arial"/>
                                <w:sz w:val="21"/>
                                <w:szCs w:val="21"/>
                              </w:rPr>
                              <w:t xml:space="preserve">que produz e/ou</w:t>
                            </w:r>
                            <w:r>
                              <w:rPr>
                                <w:rFonts w:cs="Arial" w:ascii="Arial" w:hAnsi="Arial"/>
                                <w:color w:val="00B0F0"/>
                                <w:sz w:val="21"/>
                                <w:szCs w:val="21"/>
                              </w:rPr>
                              <w:t>distribui</w:t>
                            </w:r>
                            <w:r>
                              <w:rPr>
                                <w:rFonts w:cs="Arial" w:ascii="Arial" w:hAnsi="Arial"/>
                                <w:sz w:val="21"/>
                                <w:szCs w:val="21"/>
                              </w:rPr>
                              <w:t xml:space="preserve">produtos que envolvem mais de um pai</w:t>
                            </w:r>
                            <w:r>
                              <w:rPr>
                                <w:rFonts w:cs="Arial" w:ascii="Arial" w:hAnsi="Arial"/>
                                <w:color w:val="00B0F0"/>
                                <w:sz w:val="21"/>
                                <w:szCs w:val="21"/>
                              </w:rPr>
                              <w:t>divisão</w:t>
                            </w:r>
                            <w:r>
                              <w:rPr>
                                <w:rFonts w:cs="Arial" w:ascii="Arial" w:hAnsi="Arial"/>
                                <w:sz w:val="21"/>
                                <w:szCs w:val="21"/>
                              </w:rPr>
                              <w:t xml:space="preserve">(doravante denominada "Empresa Multiproduto") pode dividir seus</w:t>
                            </w:r>
                            <w:r>
                              <w:rPr>
                                <w:rFonts w:cs="Arial" w:ascii="Arial" w:hAnsi="Arial"/>
                                <w:color w:val="00B0F0"/>
                                <w:sz w:val="21"/>
                                <w:szCs w:val="21"/>
                              </w:rPr>
                              <w:t>Operações</w:t>
                            </w:r>
                            <w:r>
                              <w:rPr>
                                <w:rFonts w:cs="Arial" w:ascii="Arial" w:hAnsi="Arial"/>
                                <w:sz w:val="21"/>
                                <w:szCs w:val="21"/>
                              </w:rPr>
                              <w:t xml:space="preserve">Relacionado aos Regulamentos Técnicos, conforme apropriado, com o pai relevante</w:t>
                            </w:r>
                            <w:r>
                              <w:rPr>
                                <w:rFonts w:cs="Arial" w:ascii="Arial" w:hAnsi="Arial"/>
                                <w:color w:val="00B0F0"/>
                                <w:sz w:val="21"/>
                                <w:szCs w:val="21"/>
                              </w:rPr>
                              <w:t>divisões</w:t>
                            </w:r>
                            <w:r>
                              <w:rPr>
                                <w:rFonts w:cs="Arial" w:ascii="Arial" w:hAnsi="Arial"/>
                                <w:sz w:val="21"/>
                                <w:szCs w:val="21"/>
                              </w:rPr>
                              <w:t>. Para dividir as funções de forma eficiente e sem omissões, pode ser utilizada uma Tabela de Divisão de Funções (exemplo: Anexo 1-2). O departamento da Divisão de Engenharia responsável pelo Regulamento Técnico deverá coordenar a divisão geral de funções dentro da AP.</w:t>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10"/>
                              <w:rPr>
                                <w:rFonts w:ascii="Arial" w:hAnsi="Arial" w:cs="Arial"/>
                                <w:sz w:val="21"/>
                                <w:szCs w:val="21"/>
                              </w:rPr>
                            </w:pPr>
                            <w:r>
                              <w:rPr>
                                <w:rFonts w:cs="Arial" w:ascii="Arial" w:hAnsi="Arial"/>
                                <w:sz w:val="21"/>
                                <w:szCs w:val="21"/>
                              </w:rPr>
                              <w:t xml:space="preserve">O Gerente de Regulamentos de Engenharia deve reunir e analisar informações sobre os Regulamentos Técnicos relevantes, tomar as medidas necessárias e tornar suas conclusões de análise completamente conhecidas para os</w:t>
                            </w:r>
                            <w:r>
                              <w:rPr>
                                <w:rFonts w:cs="Arial" w:ascii="Arial" w:hAnsi="Arial"/>
                                <w:color w:val="00B0F0"/>
                                <w:sz w:val="21"/>
                                <w:szCs w:val="21"/>
                              </w:rPr>
                              <w:t>divisões</w:t>
                            </w:r>
                            <w:r>
                              <w:rPr>
                                <w:rFonts w:cs="Arial" w:ascii="Arial" w:hAnsi="Arial"/>
                                <w:sz w:val="21"/>
                                <w:szCs w:val="21"/>
                              </w:rPr>
                              <w:t xml:space="preserve">e aqueles nas funções relevantes.</w:t>
                            </w:r>
                          </w:p>
                          <w:p>
                            <w:pPr>
                              <w:pStyle w:val="Normal"/>
                              <w:snapToGrid w:val="false"/>
                              <w:spacing w:lineRule="auto" w:line="288"/>
                              <w:ind w:start="44" w:firstLine="210"/>
                              <w:rPr>
                                <w:rFonts w:ascii="Arial" w:hAnsi="Arial" w:cs="Arial"/>
                                <w:sz w:val="21"/>
                                <w:szCs w:val="21"/>
                              </w:rPr>
                            </w:pPr>
                            <w:r>
                              <w:rPr>
                                <w:rFonts w:cs="Arial" w:ascii="Arial" w:hAnsi="Arial"/>
                                <w:sz w:val="21"/>
                                <w:szCs w:val="21"/>
                              </w:rPr>
                              <w:t>O Gerente de Regulamentos de Engenharia deve determinar o fluxo de negócios de aquisição, análise, comunicação, etc. dos Regulamentos Técnicos que foram recentemente estabelecidos / revisados ​​para adquirir e analisar essas informações de maneira confiável. As descrições concretas do fluxo são as seguintes.</w:t>
                            </w:r>
                          </w:p>
                          <w:p>
                            <w:pPr>
                              <w:pStyle w:val="Normal"/>
                              <w:snapToGrid w:val="false"/>
                              <w:spacing w:lineRule="auto" w:line="288"/>
                              <w:ind w:start="376" w:hanging="332"/>
                              <w:rPr/>
                            </w:pPr>
                            <w:r>
                              <w:rPr>
                                <w:rFonts w:cs="Arial" w:ascii="Arial" w:hAnsi="Arial"/>
                                <w:sz w:val="21"/>
                                <w:szCs w:val="21"/>
                              </w:rPr>
                              <w:t>(1) Deve ser decidido de quem as informações sobre Regulamentos Técnicos devem ser obtidas, como e com que frequência, e quem será responsável pela aquisição, para que um canal de aquisição possa ser estabelecido para acessar as informações mais recentes sobre Regulamentos Técnicos. A devida pesquisa prévia deve ser realizada para novos países/regiões de destino.</w:t>
                              <w:tab/>
                            </w:r>
                          </w:p>
                          <w:p>
                            <w:pPr>
                              <w:pStyle w:val="Normal"/>
                              <w:snapToGrid w:val="false"/>
                              <w:spacing w:lineRule="auto" w:line="288"/>
                              <w:ind w:start="710" w:hanging="281"/>
                              <w:rPr/>
                            </w:pPr>
                            <w:r>
                              <w:rPr>
                                <w:rFonts w:cs="Arial" w:ascii="Arial" w:hAnsi="Arial"/>
                                <w:sz w:val="21"/>
                                <w:szCs w:val="21"/>
                              </w:rPr>
                              <w:t>-Autoridades reguladoras, organismos de certificação, etc.</w:t>
                              <w:tab/>
                            </w:r>
                          </w:p>
                          <w:p>
                            <w:pPr>
                              <w:pStyle w:val="Normal"/>
                              <w:snapToGrid w:val="false"/>
                              <w:spacing w:lineRule="auto" w:line="288"/>
                              <w:ind w:start="710" w:hanging="281"/>
                              <w:rPr/>
                            </w:pPr>
                            <w:r>
                              <w:rPr>
                                <w:rFonts w:cs="Arial" w:ascii="Arial" w:hAnsi="Arial"/>
                                <w:sz w:val="21"/>
                                <w:szCs w:val="21"/>
                              </w:rPr>
                              <w:t>-</w:t>
                            </w:r>
                            <w:r>
                              <w:rPr>
                                <w:rFonts w:cs="Arial" w:ascii="Arial" w:hAnsi="Arial"/>
                                <w:sz w:val="21"/>
                                <w:szCs w:val="21"/>
                              </w:rPr>
                              <w:tab/>
                            </w:r>
                            <w:r>
                              <w:rPr>
                                <w:rFonts w:cs="Arial" w:ascii="Arial" w:hAnsi="Arial"/>
                                <w:sz w:val="21"/>
                                <w:szCs w:val="21"/>
                              </w:rPr>
                              <w:t>Organizações interessadas, publicações, etc.</w:t>
                            </w:r>
                          </w:p>
                          <w:p>
                            <w:pPr>
                              <w:pStyle w:val="Normal"/>
                              <w:snapToGrid w:val="false"/>
                              <w:spacing w:lineRule="auto" w:line="288"/>
                              <w:ind w:start="710" w:hanging="281"/>
                              <w:rPr/>
                            </w:pPr>
                            <w:r>
                              <w:rPr>
                                <w:rFonts w:cs="Arial" w:ascii="Arial" w:hAnsi="Arial"/>
                                <w:sz w:val="21"/>
                                <w:szCs w:val="21"/>
                              </w:rPr>
                              <w:t>-Informações de Regulamentos Técnicos enviadas da Divisão de Regulamentos Técnicos corporativos (</w:t>
                              <w:tab/>
                            </w:r>
                            <w:r>
                              <w:rPr>
                                <w:rFonts w:cs="Arial" w:ascii="Arial" w:hAnsi="Arial"/>
                                <w:i/>
                                <w:sz w:val="21"/>
                                <w:szCs w:val="21"/>
                              </w:rPr>
                              <w:t>Regulamentos Técnicos Flash</w:t>
                            </w:r>
                            <w:r>
                              <w:rPr>
                                <w:rFonts w:cs="Arial" w:ascii="Arial" w:hAnsi="Arial"/>
                                <w:sz w:val="21"/>
                                <w:szCs w:val="21"/>
                              </w:rPr>
                              <w:t>, etc)</w:t>
                            </w:r>
                          </w:p>
                          <w:p>
                            <w:pPr>
                              <w:pStyle w:val="Normal"/>
                              <w:snapToGrid w:val="false"/>
                              <w:spacing w:lineRule="auto" w:line="288"/>
                              <w:ind w:start="710" w:hanging="281"/>
                              <w:rPr/>
                            </w:pPr>
                            <w:r>
                              <w:rPr>
                                <w:rFonts w:cs="Arial" w:ascii="Arial" w:hAnsi="Arial"/>
                                <w:sz w:val="21"/>
                                <w:szCs w:val="21"/>
                              </w:rPr>
                              <w:t>-Pai</w:t>
                              <w:tab/>
                            </w:r>
                            <w:r>
                              <w:rPr>
                                <w:rFonts w:cs="Arial" w:ascii="Arial" w:hAnsi="Arial"/>
                                <w:color w:val="00B0F0"/>
                                <w:sz w:val="21"/>
                                <w:szCs w:val="21"/>
                              </w:rPr>
                              <w:t>divisões</w:t>
                            </w:r>
                            <w:r>
                              <w:rPr>
                                <w:rFonts w:cs="Arial" w:ascii="Arial" w:hAnsi="Arial"/>
                                <w:sz w:val="21"/>
                                <w:szCs w:val="21"/>
                              </w:rPr>
                              <w:t xml:space="preserve">,</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e departamentos relacionados dentro da empresa, como Vendas e Compras</w:t>
                            </w:r>
                          </w:p>
                          <w:p>
                            <w:pPr>
                              <w:pStyle w:val="Normal"/>
                              <w:snapToGrid w:val="false"/>
                              <w:spacing w:lineRule="auto" w:line="288"/>
                              <w:ind w:start="710" w:hanging="281"/>
                              <w:rPr>
                                <w:rFonts w:ascii="Arial" w:hAnsi="Arial" w:cs="Arial"/>
                                <w:sz w:val="21"/>
                                <w:szCs w:val="21"/>
                              </w:rPr>
                            </w:pPr>
                            <w:r>
                              <w:rPr>
                                <w:rFonts w:cs="Arial" w:ascii="Arial" w:hAnsi="Arial"/>
                                <w:sz w:val="21"/>
                                <w:szCs w:val="21"/>
                              </w:rPr>
                              <w:t>-GT de Regulamentos Técnicos</w:t>
                              <w:tab/>
                            </w:r>
                          </w:p>
                          <w:p>
                            <w:pPr>
                              <w:pStyle w:val="Normal"/>
                              <w:snapToGrid w:val="false"/>
                              <w:spacing w:lineRule="auto" w:line="288"/>
                              <w:ind w:start="710" w:hanging="281"/>
                              <w:rPr>
                                <w:rFonts w:ascii="Arial" w:hAnsi="Arial" w:cs="Arial"/>
                                <w:sz w:val="21"/>
                                <w:szCs w:val="21"/>
                              </w:rPr>
                            </w:pPr>
                            <w:r>
                              <w:rPr>
                                <w:rFonts w:cs="Arial" w:ascii="Arial" w:hAnsi="Arial"/>
                                <w:sz w:val="21"/>
                                <w:szCs w:val="21"/>
                              </w:rPr>
                              <w:t>-Outras fontes e canais relacionados</w:t>
                              <w:tab/>
                            </w:r>
                          </w:p>
                          <w:p>
                            <w:pPr>
                              <w:pStyle w:val="Normal"/>
                              <w:snapToGrid w:val="false"/>
                              <w:spacing w:lineRule="auto" w:line="288"/>
                              <w:ind w:start="376" w:hanging="332"/>
                              <w:rPr/>
                            </w:pPr>
                            <w:r>
                              <w:rPr>
                                <w:rFonts w:cs="Arial" w:ascii="Arial" w:hAnsi="Arial"/>
                                <w:sz w:val="21"/>
                                <w:szCs w:val="21"/>
                              </w:rPr>
                              <w:t>(2) Deve ser cumprida uma lista de Regulamentos Técnicos aplicáveis ​​para cada país/região de destino, aplicação e especificação do produto, a fim de manter essas informações atualizadas.</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(3) O conteúdo, produtos aplicáveis, tempo de aplicação, extensão do impacto, etc. dos Regulamentos Técnicos assim adquiridos devem ser analisados ​​para projetar contramedidas.</w:t>
                              <w:tab/>
                            </w:r>
                          </w:p>
                          <w:p>
                            <w:pPr>
                              <w:pStyle w:val="Normal"/>
                              <w:snapToGrid w:val="false"/>
                              <w:spacing w:lineRule="auto" w:line="288"/>
                              <w:ind w:start="44" w:hanging="0"/>
                              <w:rPr>
                                <w:rFonts w:ascii="Arial" w:hAnsi="Arial" w:cs="Arial"/>
                                <w:sz w:val="21"/>
                                <w:szCs w:val="21"/>
                              </w:rPr>
                            </w:pPr>
                            <w:r>
                              <w:rPr>
                                <w:rFonts w:cs="Arial" w:ascii="Arial" w:hAnsi="Arial"/>
                                <w:sz w:val="21"/>
                                <w:szCs w:val="21"/>
                              </w:rPr>
                            </w:r>
                          </w:p>
                          <w:p>
                            <w:pPr>
                              <w:pStyle w:val="Normal"/>
                              <w:snapToGrid w:val="false"/>
                              <w:spacing w:lineRule="auto" w:line="288"/>
                              <w:ind w:start="44" w:firstLine="220"/>
                              <w:rPr>
                                <w:rFonts w:ascii="Arial" w:hAnsi="Arial" w:cs="Arial"/>
                                <w:sz w:val="21"/>
                                <w:szCs w:val="21"/>
                              </w:rPr>
                            </w:pPr>
                            <w:r>
                              <w:rPr>
                                <w:rFonts w:cs="Arial" w:ascii="Arial" w:hAnsi="Arial"/>
                                <w:sz w:val="21"/>
                                <w:szCs w:val="21"/>
                              </w:rPr>
                              <w:t xml:space="preserve">O Gerente de Regulamentos Técnicos deverá, de acordo com o fluxo de trabalho para comunicação de informações, notificar</w:t>
                            </w:r>
                            <w:r>
                              <w:rPr>
                                <w:rFonts w:cs="Arial" w:ascii="Arial" w:hAnsi="Arial"/>
                                <w:color w:val="00B0F0"/>
                                <w:sz w:val="21"/>
                                <w:szCs w:val="21"/>
                              </w:rPr>
                              <w:t>divisões</w:t>
                            </w:r>
                            <w:r>
                              <w:rPr>
                                <w:rFonts w:cs="Arial" w:ascii="Arial" w:hAnsi="Arial"/>
                                <w:sz w:val="21"/>
                                <w:szCs w:val="21"/>
                              </w:rPr>
                              <w:t xml:space="preserve">e departamentos preocupados com os Regulamentos Técnicos que foram recentemente estabelecidos ou revisados ​​e asseguram que as ações apropriadas tenham sido tomadas executando as etapas a seguir.</w:t>
                            </w:r>
                          </w:p>
                          <w:p>
                            <w:pPr>
                              <w:pStyle w:val="Normal"/>
                              <w:snapToGrid w:val="false"/>
                              <w:spacing w:lineRule="auto" w:line="288"/>
                              <w:ind w:start="376" w:hanging="332"/>
                              <w:rPr/>
                            </w:pPr>
                            <w:r>
                              <w:rPr>
                                <w:rFonts w:cs="Arial" w:ascii="Arial" w:hAnsi="Arial"/>
                                <w:sz w:val="21"/>
                                <w:szCs w:val="21"/>
                              </w:rPr>
                              <w:t>(1) As informações dos Regulamentos Técnicos devem ser amplamente divulgadas aos</w:t>
                              <w:tab/>
                            </w:r>
                            <w:r>
                              <w:rPr>
                                <w:rFonts w:cs="Arial" w:ascii="Arial" w:hAnsi="Arial"/>
                                <w:color w:val="00B0F0"/>
                                <w:sz w:val="21"/>
                                <w:szCs w:val="21"/>
                              </w:rPr>
                              <w:t>divisões</w:t>
                            </w:r>
                            <w:r>
                              <w:rPr>
                                <w:rFonts w:cs="Arial" w:ascii="Arial" w:hAnsi="Arial"/>
                                <w:sz w:val="21"/>
                                <w:szCs w:val="21"/>
                              </w:rPr>
                              <w:t xml:space="preserve">e departamentos, incluindo</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com a devida atenção aos seguintes pontos.</w:t>
                            </w:r>
                          </w:p>
                          <w:p>
                            <w:pPr>
                              <w:pStyle w:val="Normal"/>
                              <w:snapToGrid w:val="false"/>
                              <w:spacing w:lineRule="auto" w:line="288"/>
                              <w:ind w:start="710" w:hanging="281"/>
                              <w:rPr/>
                            </w:pPr>
                            <w:r>
                              <w:rPr>
                                <w:rFonts w:cs="Arial" w:ascii="Arial" w:hAnsi="Arial"/>
                                <w:sz w:val="21"/>
                                <w:szCs w:val="21"/>
                              </w:rPr>
                              <w:t>-Como e a quem essas informações devem ser comunicadas deve ser especificado para evitar quaisquer deficiências ou omissões</w:t>
                              <w:tab/>
                            </w:r>
                          </w:p>
                          <w:p>
                            <w:pPr>
                              <w:pStyle w:val="Normal"/>
                              <w:snapToGrid w:val="false"/>
                              <w:spacing w:lineRule="auto" w:line="288"/>
                              <w:ind w:start="710" w:hanging="281"/>
                              <w:rPr>
                                <w:rFonts w:ascii="Arial" w:hAnsi="Arial" w:cs="Arial"/>
                                <w:sz w:val="21"/>
                                <w:szCs w:val="21"/>
                              </w:rPr>
                            </w:pPr>
                            <w:r>
                              <w:rPr>
                                <w:rFonts w:cs="Arial" w:ascii="Arial" w:hAnsi="Arial"/>
                                <w:sz w:val="21"/>
                                <w:szCs w:val="21"/>
                              </w:rPr>
                              <w:t>- O Gerente de Regulamentos Técnicos deve garantir que os Regulamentos Técnicos sejam comunicados aos</w:t>
                              <w:tab/>
                            </w:r>
                            <w:r>
                              <w:rPr>
                                <w:rFonts w:cs="Arial" w:ascii="Arial" w:hAnsi="Arial"/>
                                <w:color w:val="00B0F0"/>
                                <w:sz w:val="21"/>
                                <w:szCs w:val="21"/>
                              </w:rPr>
                              <w:t>divisões</w:t>
                            </w:r>
                            <w:r>
                              <w:rPr>
                                <w:rFonts w:cs="Arial" w:ascii="Arial" w:hAnsi="Arial"/>
                                <w:sz w:val="21"/>
                                <w:szCs w:val="21"/>
                              </w:rPr>
                              <w:t xml:space="preserve">e departamentos prontamente de acordo com os padrões de trabalho, levando em consideração o momento de sua aplicação, e deve gerenciar esses registros.</w:t>
                            </w:r>
                          </w:p>
                          <w:p>
                            <w:pPr>
                              <w:pStyle w:val="Normal"/>
                              <w:snapToGrid w:val="false"/>
                              <w:spacing w:lineRule="auto" w:line="288"/>
                              <w:ind w:start="376" w:hanging="332"/>
                              <w:rPr>
                                <w:rFonts w:ascii="Arial" w:hAnsi="Arial" w:cs="Arial"/>
                                <w:sz w:val="21"/>
                                <w:szCs w:val="21"/>
                              </w:rPr>
                            </w:pPr>
                            <w:r>
                              <w:rPr>
                                <w:rFonts w:cs="Arial" w:ascii="Arial" w:hAnsi="Arial"/>
                                <w:sz w:val="21"/>
                                <w:szCs w:val="21"/>
                              </w:rPr>
                              <w:t>(2) O Gerente de Regulamentos Técnicos deve confirmar que relevantes</w:t>
                              <w:tab/>
                            </w:r>
                            <w:r>
                              <w:rPr>
                                <w:rFonts w:cs="Arial" w:ascii="Arial" w:hAnsi="Arial"/>
                                <w:color w:val="00B0F0"/>
                                <w:sz w:val="21"/>
                                <w:szCs w:val="21"/>
                              </w:rPr>
                              <w:t>divisões</w:t>
                            </w:r>
                            <w:r>
                              <w:rPr>
                                <w:rFonts w:cs="Arial" w:ascii="Arial" w:hAnsi="Arial"/>
                                <w:sz w:val="21"/>
                                <w:szCs w:val="21"/>
                              </w:rPr>
                              <w:t xml:space="preserve">e os departamentos tomaram as medidas necessárias antes de tais regulamentos entrarem em vigor. As ações necessárias devem incluir o seguinte.</w:t>
                            </w:r>
                          </w:p>
                          <w:p>
                            <w:pPr>
                              <w:pStyle w:val="Normal"/>
                              <w:snapToGrid w:val="false"/>
                              <w:spacing w:lineRule="auto" w:line="288"/>
                              <w:ind w:start="710" w:hanging="281"/>
                              <w:rPr/>
                            </w:pPr>
                            <w:r>
                              <w:rPr>
                                <w:rFonts w:cs="Arial" w:ascii="Arial" w:hAnsi="Arial"/>
                                <w:sz w:val="21"/>
                                <w:szCs w:val="21"/>
                              </w:rPr>
                              <w:t>-Garantir que as especificações do produto, padrões, regulamentos e outros documentos que reflitam tais regulamentos tenham sido estabelecidos, revisados ​​ou</w:t>
                              <w:tab/>
                            </w:r>
                            <w:r>
                              <w:rPr>
                                <w:rFonts w:cs="Arial" w:ascii="Arial" w:hAnsi="Arial"/>
                                <w:sz w:val="21"/>
                                <w:szCs w:val="21"/>
                              </w:rPr>
                              <w:t>revogada, e que tais documentos sejam mantidos atualizados.</w:t>
                            </w:r>
                          </w:p>
                          <w:p>
                            <w:pPr>
                              <w:pStyle w:val="Normal"/>
                              <w:snapToGrid w:val="false"/>
                              <w:spacing w:lineRule="auto" w:line="288"/>
                              <w:ind w:start="710" w:hanging="281"/>
                              <w:rPr/>
                            </w:pPr>
                            <w:r>
                              <w:rPr>
                                <w:rFonts w:cs="Arial" w:ascii="Arial" w:hAnsi="Arial"/>
                                <w:sz w:val="21"/>
                                <w:szCs w:val="21"/>
                              </w:rPr>
                              <w:t>-Garantir que os produtos projetados/desenvolvidos, produzidos e</w:t>
                              <w:tab/>
                            </w:r>
                            <w:r>
                              <w:rPr>
                                <w:rFonts w:cs="Arial" w:ascii="Arial" w:hAnsi="Arial"/>
                                <w:color w:val="00B0F0"/>
                                <w:sz w:val="21"/>
                                <w:szCs w:val="21"/>
                              </w:rPr>
                              <w:t>distribuído</w:t>
                            </w:r>
                            <w:r>
                              <w:rPr>
                                <w:rFonts w:cs="Arial" w:ascii="Arial" w:hAnsi="Arial"/>
                                <w:sz w:val="21"/>
                                <w:szCs w:val="21"/>
                              </w:rPr>
                              <w:t xml:space="preserve">por ele/ela</w:t>
                            </w:r>
                            <w:r>
                              <w:rPr>
                                <w:rFonts w:cs="Arial" w:ascii="Arial" w:hAnsi="Arial"/>
                                <w:color w:val="00B0F0"/>
                                <w:sz w:val="21"/>
                                <w:szCs w:val="21"/>
                              </w:rPr>
                              <w:t>divisão</w:t>
                            </w:r>
                            <w:r>
                              <w:rPr>
                                <w:rFonts w:cs="Arial" w:ascii="Arial" w:hAnsi="Arial"/>
                                <w:sz w:val="21"/>
                                <w:szCs w:val="21"/>
                              </w:rPr>
                              <w:t xml:space="preserve">estar em conformidade com os Regulamentos Técnicos relevantes.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44" w:firstLine="222"/>
                              <w:rPr>
                                <w:rFonts w:ascii="Arial" w:hAnsi="Arial" w:cs="Arial"/>
                                <w:sz w:val="21"/>
                                <w:szCs w:val="21"/>
                              </w:rPr>
                            </w:pPr>
                            <w:r>
                              <w:rPr>
                                <w:rFonts w:cs="Arial" w:ascii="Arial" w:hAnsi="Arial"/>
                                <w:sz w:val="21"/>
                                <w:szCs w:val="21"/>
                              </w:rPr>
                              <w:t>O Projeto/Desenvolvimento deve especificar e definir os Regulamentos Técnicos efetivos aplicáveis ​​aos novos modelos.</w:t>
                            </w:r>
                          </w:p>
                          <w:p>
                            <w:pPr>
                              <w:pStyle w:val="Normal"/>
                              <w:snapToGrid w:val="false"/>
                              <w:spacing w:lineRule="auto" w:line="288"/>
                              <w:ind w:start="376" w:hanging="332"/>
                              <w:rPr>
                                <w:rFonts w:ascii="Arial" w:hAnsi="Arial" w:cs="Arial"/>
                                <w:sz w:val="21"/>
                                <w:szCs w:val="21"/>
                              </w:rPr>
                            </w:pPr>
                            <w:r>
                              <w:rPr>
                                <w:rFonts w:cs="Arial" w:ascii="Arial" w:hAnsi="Arial"/>
                                <w:sz w:val="21"/>
                                <w:szCs w:val="21"/>
                              </w:rPr>
                              <w:t>(1) Os regulamentos aplicáveis ​​no estágio de planejamento e, em seguida, as informações de versão dos regulamentos aplicáveis ​​no estágio de projeto/desenvolvimento devem ser especificados.</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(2) Os Regulamentos Técnicos assim especificados nas Políticas de Planejamento, Fichas de Decisão de Comercialização, etc. devem ser observados.</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w:t>
                            </w:r>
                            <w:r>
                              <w:rPr>
                                <w:rFonts w:cs="Arial" w:ascii="Arial" w:hAnsi="Arial"/>
                                <w:color w:val="FF0000"/>
                                <w:sz w:val="21"/>
                                <w:szCs w:val="21"/>
                              </w:rPr>
                              <w:t>3</w:t>
                            </w:r>
                            <w:r>
                              <w:rPr>
                                <w:rFonts w:cs="Arial" w:ascii="Arial" w:hAnsi="Arial"/>
                                <w:sz w:val="21"/>
                                <w:szCs w:val="21"/>
                              </w:rPr>
                              <w:t>) Em relação aos produtos para</w:t>
                              <w:tab/>
                            </w:r>
                            <w:r>
                              <w:rPr>
                                <w:rFonts w:cs="Arial" w:ascii="Arial" w:hAnsi="Arial"/>
                                <w:color w:val="00B0F0"/>
                                <w:sz w:val="21"/>
                                <w:szCs w:val="21"/>
                              </w:rPr>
                              <w:t>em outro continente</w:t>
                            </w:r>
                            <w:r>
                              <w:rPr>
                                <w:rFonts w:cs="Arial" w:ascii="Arial" w:hAnsi="Arial"/>
                                <w:sz w:val="21"/>
                                <w:szCs w:val="21"/>
                              </w:rPr>
                              <w:t xml:space="preserve">mercados, os Regulamentos Técnicos aplicáveis ​​aos países/regiões de destino relevantes devem ser especificados. Se nenhum Regulamento Técnico for aplicável, as normas IEC e outras normas internacionais devem ser aplicadas (ver Gihō No. G-07-002).</w:t>
                            </w:r>
                          </w:p>
                          <w:p>
                            <w:pPr>
                              <w:pStyle w:val="Normal"/>
                              <w:snapToGrid w:val="false"/>
                              <w:spacing w:lineRule="auto" w:line="288"/>
                              <w:ind w:start="376" w:hanging="332"/>
                              <w:rPr>
                                <w:rFonts w:ascii="Arial" w:hAnsi="Arial" w:cs="Arial"/>
                                <w:sz w:val="21"/>
                                <w:szCs w:val="21"/>
                              </w:rPr>
                            </w:pPr>
                            <w:r>
                              <w:rPr>
                                <w:rFonts w:cs="Arial" w:ascii="Arial" w:hAnsi="Arial"/>
                                <w:sz w:val="21"/>
                                <w:szCs w:val="21"/>
                              </w:rPr>
                              <w:t>(</w:t>
                            </w:r>
                            <w:r>
                              <w:rPr>
                                <w:rFonts w:cs="Arial" w:ascii="Arial" w:hAnsi="Arial"/>
                                <w:color w:val="FF0000"/>
                                <w:sz w:val="21"/>
                                <w:szCs w:val="21"/>
                              </w:rPr>
                              <w:t>4</w:t>
                            </w:r>
                            <w:r>
                              <w:rPr>
                                <w:rFonts w:cs="Arial" w:ascii="Arial" w:hAnsi="Arial"/>
                                <w:sz w:val="21"/>
                                <w:szCs w:val="21"/>
                              </w:rPr>
                              <w:t>) Em relação aos dispositivos aos quais não se apliquem diretamente os Regulamentos Técnicos, deverão ser aplicadas as especificações de entrega acordadas com os respectivos clientes.</w:t>
                              <w:tab/>
                            </w:r>
                          </w:p>
                          <w:p>
                            <w:pPr>
                              <w:pStyle w:val="Normal"/>
                              <w:snapToGrid w:val="false"/>
                              <w:spacing w:lineRule="auto" w:line="288"/>
                              <w:ind w:start="485" w:hanging="441"/>
                              <w:rPr>
                                <w:rFonts w:ascii="Arial" w:hAnsi="Arial" w:cs="Arial"/>
                                <w:sz w:val="21"/>
                                <w:szCs w:val="21"/>
                              </w:rPr>
                            </w:pPr>
                            <w:r>
                              <w:rPr>
                                <w:rFonts w:cs="Arial" w:ascii="Arial" w:hAnsi="Arial"/>
                                <w:sz w:val="21"/>
                                <w:szCs w:val="21"/>
                              </w:rPr>
                            </w:r>
                          </w:p>
                          <w:p>
                            <w:pPr>
                              <w:pStyle w:val="Normal"/>
                              <w:snapToGrid w:val="false"/>
                              <w:spacing w:lineRule="auto" w:line="288"/>
                              <w:ind w:start="44" w:firstLine="218"/>
                              <w:rPr/>
                            </w:pPr>
                            <w:r>
                              <w:rPr>
                                <w:rFonts w:cs="Arial" w:ascii="Arial" w:hAnsi="Arial"/>
                                <w:sz w:val="21"/>
                                <w:szCs w:val="21"/>
                              </w:rPr>
                              <w:t>Um departamento responsável deve verificar se os produtos estão em conformidade com os Regulamentos Técnicos relevantes em cada estágio de projeto/desenvolvimento, estudo de protótipo de produção em massa e produção em massa, e o Gerente de Regulamentos Técnicos deve aprovar os resultados da verificação.</w:t>
                            </w:r>
                          </w:p>
                          <w:p>
                            <w:pPr>
                              <w:pStyle w:val="Normal"/>
                              <w:snapToGrid w:val="false"/>
                              <w:spacing w:lineRule="auto" w:line="288"/>
                              <w:ind w:start="44" w:firstLine="222"/>
                              <w:rPr>
                                <w:rFonts w:ascii="Arial" w:hAnsi="Arial" w:cs="Arial"/>
                                <w:sz w:val="21"/>
                                <w:szCs w:val="21"/>
                              </w:rPr>
                            </w:pPr>
                            <w:r>
                              <w:rPr>
                                <w:rFonts w:cs="Arial" w:ascii="Arial" w:hAnsi="Arial"/>
                                <w:sz w:val="21"/>
                                <w:szCs w:val="21"/>
                              </w:rPr>
                              <w:t xml:space="preserve">Usando ferramentas como cada</w:t>
                            </w:r>
                            <w:r>
                              <w:rPr>
                                <w:rFonts w:cs="Arial" w:ascii="Arial" w:hAnsi="Arial"/>
                                <w:color w:val="00B0F0"/>
                                <w:sz w:val="21"/>
                                <w:szCs w:val="21"/>
                              </w:rPr>
                              <w:t>divisão</w:t>
                            </w:r>
                            <w:r>
                              <w:rPr>
                                <w:rFonts w:cs="Arial" w:ascii="Arial" w:hAnsi="Arial"/>
                                <w:sz w:val="21"/>
                                <w:szCs w:val="21"/>
                              </w:rPr>
                              <w:t>'s Checklist de Regulamentos Técnicos, a conformidade com os Regulamentos Técnicos assim identificados deve ser verificada e os resultados da verificação devem ser registrados. Caso seja encontrado um caso de não conformidade, as especificações do produto devem ser revisadas.</w:t>
                            </w:r>
                          </w:p>
                          <w:p>
                            <w:pPr>
                              <w:pStyle w:val="Normal"/>
                              <w:snapToGrid w:val="false"/>
                              <w:spacing w:lineRule="auto" w:line="288"/>
                              <w:ind w:start="44" w:firstLine="222"/>
                              <w:rPr>
                                <w:rFonts w:ascii="Arial" w:hAnsi="Arial" w:cs="Arial"/>
                                <w:sz w:val="21"/>
                                <w:szCs w:val="21"/>
                              </w:rPr>
                            </w:pPr>
                            <w:r>
                              <w:rPr>
                                <w:rFonts w:cs="Arial" w:ascii="Arial" w:hAnsi="Arial"/>
                                <w:sz w:val="21"/>
                                <w:szCs w:val="21"/>
                              </w:rPr>
                              <w:t>Quaisquer assuntos para os quais a conformidade com os Regulamentos Técnicos relevantes esteja em dúvida, as decisões sobre tais assuntos e os resultados da verificação com as autoridades reguladoras, etc. devem ser registrados nos documentos relevantes para aprovação do progresso na Conclusão do Projeto (AQ0) e Decisão de Produção em Massa (AQ1) a fim de garantir que tais questões não permaneçam em aberto (ver Aviso de Meio Ambiente / Qualidade 2012-01).</w:t>
                            </w:r>
                          </w:p>
                          <w:p>
                            <w:pPr>
                              <w:pStyle w:val="Normal"/>
                              <w:snapToGrid w:val="false"/>
                              <w:spacing w:lineRule="auto" w:line="288"/>
                              <w:ind w:start="376" w:hanging="332"/>
                              <w:rPr/>
                            </w:pPr>
                            <w:r>
                              <w:rPr>
                                <w:rFonts w:cs="Arial" w:ascii="Arial" w:hAnsi="Arial"/>
                                <w:sz w:val="21"/>
                                <w:szCs w:val="21"/>
                              </w:rPr>
                              <w:t>(1)Estágio de projeto/desenvolvimento</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O projeto/desenvolvimento deve verificar a conformidade com os regulamentos técnicos relevantes na fase de desenvolvimento/projeto com base em protótipos, desenhos, dados de teste, etc.</w:t>
                            </w:r>
                          </w:p>
                          <w:p>
                            <w:pPr>
                              <w:pStyle w:val="Normal"/>
                              <w:snapToGrid w:val="false"/>
                              <w:spacing w:lineRule="auto" w:line="288"/>
                              <w:ind w:start="376" w:hanging="332"/>
                              <w:rPr>
                                <w:rFonts w:ascii="Arial" w:hAnsi="Arial" w:cs="Arial"/>
                                <w:sz w:val="21"/>
                                <w:szCs w:val="21"/>
                              </w:rPr>
                            </w:pPr>
                            <w:r>
                              <w:rPr>
                                <w:rFonts w:cs="Arial" w:ascii="Arial" w:hAnsi="Arial"/>
                                <w:sz w:val="21"/>
                                <w:szCs w:val="21"/>
                              </w:rPr>
                              <w:t>(2)Estágio de produção em massa</w:t>
                              <w:tab/>
                            </w:r>
                          </w:p>
                          <w:p>
                            <w:pPr>
                              <w:pStyle w:val="Normal"/>
                              <w:snapToGrid w:val="false"/>
                              <w:spacing w:lineRule="auto" w:line="288"/>
                              <w:ind w:start="376" w:hanging="332"/>
                              <w:rPr>
                                <w:rFonts w:ascii="Arial" w:hAnsi="Arial" w:cs="Arial"/>
                                <w:sz w:val="21"/>
                                <w:szCs w:val="21"/>
                              </w:rPr>
                            </w:pPr>
                            <w:bookmarkStart w:id="56" w:name="OLE_LINK47"/>
                            <w:bookmarkStart w:id="57" w:name="OLE_LINK27"/>
                            <w:bookmarkStart w:id="58" w:name="OLE_LINK26"/>
                            <w:bookmarkEnd w:id="56"/>
                            <w:bookmarkEnd w:id="57"/>
                            <w:bookmarkEnd w:id="58"/>
                            <w:r>
                              <w:rPr>
                                <w:rFonts w:cs="Arial" w:ascii="Arial" w:hAnsi="Arial"/>
                                <w:sz w:val="21"/>
                                <w:szCs w:val="21"/>
                              </w:rPr>
                              <w:tab/>
                              <w:t>A qualidade deve verificar a conformidade com os Regulamentos Técnicos relevantes na fase de estudo de protótipos de produção em massa com base em protótipos, desenhos, dados de teste, etc. Para realizar verificações de maneira confiável, outras funções envolvidas devem cooperar conforme necessário.</w:t>
                            </w:r>
                          </w:p>
                          <w:p>
                            <w:pPr>
                              <w:pStyle w:val="Normal"/>
                              <w:snapToGrid w:val="false"/>
                              <w:spacing w:lineRule="auto" w:line="288"/>
                              <w:ind w:start="376" w:hanging="332"/>
                              <w:rPr>
                                <w:rFonts w:ascii="Arial" w:hAnsi="Arial" w:cs="Arial"/>
                                <w:sz w:val="21"/>
                                <w:szCs w:val="21"/>
                              </w:rPr>
                            </w:pPr>
                            <w:bookmarkStart w:id="59" w:name="OLE_LINK47"/>
                            <w:bookmarkStart w:id="60" w:name="OLE_LINK27"/>
                            <w:bookmarkStart w:id="61" w:name="OLE_LINK26"/>
                            <w:bookmarkEnd w:id="59"/>
                            <w:bookmarkEnd w:id="60"/>
                            <w:bookmarkEnd w:id="61"/>
                            <w:r>
                              <w:rPr>
                                <w:rFonts w:cs="Arial" w:ascii="Arial" w:hAnsi="Arial"/>
                                <w:sz w:val="21"/>
                                <w:szCs w:val="21"/>
                              </w:rPr>
                              <w:tab/>
                              <w:t>Se os Regulamentos Técnicos relevantes estabelecerem requisitos para inspeção de entrada, inspeção em processo, inspeção de produtos acabados, etc., a Qualidade deve verificar se tais requisitos estão estipulados nas especificações de inspeção.</w:t>
                            </w:r>
                          </w:p>
                          <w:p>
                            <w:pPr>
                              <w:pStyle w:val="Normal"/>
                              <w:snapToGrid w:val="false"/>
                              <w:spacing w:lineRule="auto" w:line="288"/>
                              <w:ind w:start="376" w:hanging="332"/>
                              <w:rPr>
                                <w:rFonts w:ascii="Arial" w:hAnsi="Arial" w:cs="Arial"/>
                                <w:sz w:val="21"/>
                                <w:szCs w:val="21"/>
                              </w:rPr>
                            </w:pPr>
                            <w:r>
                              <w:rPr>
                                <w:rFonts w:cs="Arial" w:ascii="Arial" w:hAnsi="Arial"/>
                                <w:sz w:val="21"/>
                                <w:szCs w:val="21"/>
                              </w:rPr>
                              <w:t>(3) Estágio de produção em massa</w:t>
                            </w:r>
                          </w:p>
                          <w:p>
                            <w:pPr>
                              <w:pStyle w:val="Normal"/>
                              <w:snapToGrid w:val="false"/>
                              <w:spacing w:lineRule="auto" w:line="288"/>
                              <w:ind w:start="145" w:hanging="145"/>
                              <w:rPr/>
                            </w:pPr>
                            <w:bookmarkStart w:id="62" w:name="OLE_LINK57"/>
                            <w:bookmarkStart w:id="63" w:name="OLE_LINK56"/>
                            <w:bookmarkEnd w:id="62"/>
                            <w:bookmarkEnd w:id="63"/>
                            <w:r>
                              <w:rPr>
                                <w:rFonts w:cs="Arial" w:ascii="Arial" w:hAnsi="Arial"/>
                                <w:sz w:val="21"/>
                                <w:szCs w:val="21"/>
                              </w:rPr>
                              <w:tab/>
                              <w:t>a) Verificação do lote inicial de produção em massa</w:t>
                            </w:r>
                          </w:p>
                          <w:p>
                            <w:pPr>
                              <w:pStyle w:val="Normal"/>
                              <w:snapToGrid w:val="false"/>
                              <w:spacing w:lineRule="auto" w:line="288"/>
                              <w:ind w:start="376" w:hanging="332"/>
                              <w:rPr/>
                            </w:pPr>
                            <w:bookmarkStart w:id="64" w:name="OLE_LINK57"/>
                            <w:bookmarkStart w:id="65" w:name="OLE_LINK56"/>
                            <w:bookmarkEnd w:id="64"/>
                            <w:bookmarkEnd w:id="65"/>
                            <w:r>
                              <w:rPr>
                                <w:rFonts w:cs="Arial" w:ascii="Arial" w:hAnsi="Arial"/>
                                <w:sz w:val="21"/>
                                <w:szCs w:val="21"/>
                              </w:rPr>
                              <w:tab/>
                              <w:t>A qualidade deve examinar o lote inicial produzido em massa para verificar sua conformidade legal. Atenção especial deve ser dada às marcações nas placas de identificação, instruções de operação, caixas de embalagem, etc. e dados de medição EMC. A fim de realizar os controlos de forma fiável, outras funções em causa devem oferecer a cooperação necessária.</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A qualidade deve manter os resultados da inspeção EMC para modelos produzidos em massa.</w:t>
                            </w:r>
                          </w:p>
                          <w:p>
                            <w:pPr>
                              <w:pStyle w:val="Normal"/>
                              <w:snapToGrid w:val="false"/>
                              <w:spacing w:lineRule="auto" w:line="288"/>
                              <w:ind w:start="145" w:hanging="101"/>
                              <w:rPr/>
                            </w:pPr>
                            <w:r>
                              <w:rPr>
                                <w:rFonts w:cs="Arial" w:ascii="Arial" w:hAnsi="Arial"/>
                                <w:sz w:val="21"/>
                                <w:szCs w:val="21"/>
                              </w:rPr>
                              <w:tab/>
                              <w:t>b) Verificação periódica</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A qualidade deve estipular métodos para testes de controle periódicos para produtos produzidos em massa nas regras de operação, a fim de verificar a conformidade com os Regulamentos Técnicos.</w:t>
                            </w:r>
                          </w:p>
                          <w:p>
                            <w:pPr>
                              <w:pStyle w:val="Normal"/>
                              <w:snapToGrid w:val="false"/>
                              <w:spacing w:lineRule="auto" w:line="288"/>
                              <w:ind w:start="145" w:hanging="101"/>
                              <w:rPr/>
                            </w:pPr>
                            <w:r>
                              <w:rPr>
                                <w:rFonts w:cs="Arial" w:ascii="Arial" w:hAnsi="Arial"/>
                                <w:sz w:val="21"/>
                                <w:szCs w:val="21"/>
                              </w:rPr>
                              <w:tab/>
                              <w:t>c) Armazenamento de registros de produção ou inspeção de produtos importados</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O Controle de Produção ou Qualidade deve manter registros de produção ou inspeção de produtos importados examinando informações do Projeto/</w:t>
                            </w:r>
                            <w:r>
                              <w:rPr>
                                <w:rFonts w:cs="Arial" w:ascii="Arial" w:hAnsi="Arial"/>
                                <w:color w:val="00B0F0"/>
                                <w:sz w:val="21"/>
                                <w:szCs w:val="21"/>
                              </w:rPr>
                              <w:t>D</w:t>
                            </w:r>
                            <w:r>
                              <w:rPr>
                                <w:rFonts w:cs="Arial" w:ascii="Arial" w:hAnsi="Arial"/>
                                <w:sz w:val="21"/>
                                <w:szCs w:val="21"/>
                              </w:rPr>
                              <w:t>desenvolvimento também, a fim de atender aos requisitos dos Regulamentos Técnicos pertinentes.</w:t>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 xml:space="preserve">O Controle de Produção ou Qualidade deve manter registros de 100% de inspeção para a produção de aparelhos elétricos ou produtos importados que sejam realizados de acordo com a Lei Den'an. Para produtos importados, especificações de inspeção fornecendo detalhes de inspeção em</w:t>
                            </w:r>
                            <w:r>
                              <w:rPr>
                                <w:rFonts w:cs="Arial" w:ascii="Arial" w:hAnsi="Arial"/>
                                <w:color w:val="00B0F0"/>
                                <w:sz w:val="21"/>
                                <w:szCs w:val="21"/>
                              </w:rPr>
                              <w:t>em outro continente</w:t>
                            </w:r>
                            <w:r>
                              <w:rPr>
                                <w:rFonts w:cs="Arial" w:ascii="Arial" w:hAnsi="Arial"/>
                                <w:sz w:val="21"/>
                                <w:szCs w:val="21"/>
                              </w:rPr>
                              <w:t xml:space="preserve">fábricas de manufatura devem ser mantidas ao longo</w:t>
                            </w:r>
                            <w:r>
                              <w:rPr>
                                <w:rFonts w:cs="Arial" w:ascii="Arial" w:hAnsi="Arial"/>
                                <w:color w:val="00B0F0"/>
                                <w:sz w:val="21"/>
                                <w:szCs w:val="21"/>
                              </w:rPr>
                              <w:t xml:space="preserve">com inspeção</w:t>
                            </w:r>
                            <w:r>
                              <w:rPr>
                                <w:rFonts w:cs="Arial" w:ascii="Arial" w:hAnsi="Arial"/>
                                <w:sz w:val="21"/>
                                <w:szCs w:val="21"/>
                              </w:rPr>
                              <w:t>registros.</w:t>
                            </w:r>
                          </w:p>
                          <w:p>
                            <w:pPr>
                              <w:pStyle w:val="Normal"/>
                              <w:snapToGrid w:val="false"/>
                              <w:spacing w:lineRule="auto" w:line="288"/>
                              <w:ind w:start="376" w:hanging="332"/>
                              <w:rPr>
                                <w:rFonts w:ascii="Arial" w:hAnsi="Arial" w:cs="Arial"/>
                                <w:sz w:val="21"/>
                                <w:szCs w:val="21"/>
                              </w:rPr>
                            </w:pPr>
                            <w:r>
                              <w:rPr>
                                <w:rFonts w:cs="Arial" w:ascii="Arial" w:hAnsi="Arial"/>
                                <w:sz w:val="21"/>
                                <w:szCs w:val="21"/>
                              </w:rPr>
                              <w:t>(4) Mudança de projeto, mudança de condições de produção</w:t>
                              <w:tab/>
                            </w:r>
                          </w:p>
                          <w:p>
                            <w:pPr>
                              <w:pStyle w:val="Style17"/>
                              <w:spacing w:lineRule="auto" w:line="288"/>
                              <w:ind w:start="484" w:hanging="0"/>
                              <w:jc w:val="both"/>
                              <w:rPr/>
                            </w:pPr>
                            <w:r>
                              <w:rPr>
                                <w:rFonts w:cs="Arial" w:ascii="Arial" w:hAnsi="Arial"/>
                                <w:sz w:val="21"/>
                                <w:szCs w:val="21"/>
                              </w:rPr>
                              <w:t>No momento da alteração do projeto, o Projeto/Desenvolvimento deve verificar a conformidade com os Regulamentos Técnicos relevantes de acordo com os "Padrões de Operação de Alteração do Projeto" (APQ-BD-009).</w:t>
                            </w:r>
                          </w:p>
                          <w:p>
                            <w:pPr>
                              <w:pStyle w:val="Normal"/>
                              <w:snapToGrid w:val="false"/>
                              <w:spacing w:lineRule="auto" w:line="288"/>
                              <w:ind w:start="484" w:hanging="0"/>
                              <w:rPr/>
                            </w:pPr>
                            <w:r>
                              <w:rPr>
                                <w:rFonts w:cs="Arial" w:ascii="Arial" w:hAnsi="Arial"/>
                                <w:sz w:val="21"/>
                                <w:szCs w:val="21"/>
                              </w:rPr>
                              <w:t>No momento da alteração das condições de produção, o Projeto/Desenvolvimento deverá verificar a conformidade com os Regulamentos Técnicos pertinentes de acordo com as "Normas de Implementação de Mudança de Condição de Produção" (APQ-BM-005).</w:t>
                            </w:r>
                          </w:p>
                          <w:p>
                            <w:pPr>
                              <w:pStyle w:val="Normal"/>
                              <w:snapToGrid w:val="false"/>
                              <w:spacing w:lineRule="auto" w:line="288"/>
                              <w:ind w:start="376" w:hanging="332"/>
                              <w:rPr/>
                            </w:pPr>
                            <w:r>
                              <w:rPr>
                                <w:rFonts w:cs="Arial" w:ascii="Arial" w:hAnsi="Arial"/>
                                <w:sz w:val="21"/>
                                <w:szCs w:val="21"/>
                              </w:rPr>
                              <w:t>(5) Verificação dos sistemas dos fornecedores para observação</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A fim de verificar as condições de manutenção dos sistemas de observância dos Regulamentos Técnicos nos fornecedores, o Procurement deve fazer verificações in loco desses sistemas através da cooperação com a Qualidade e Design/</w:t>
                            </w:r>
                            <w:r>
                              <w:rPr>
                                <w:rFonts w:cs="Arial" w:ascii="Arial" w:hAnsi="Arial"/>
                                <w:color w:val="00B0F0"/>
                                <w:sz w:val="21"/>
                                <w:szCs w:val="21"/>
                              </w:rPr>
                              <w:t>D</w:t>
                            </w:r>
                            <w:r>
                              <w:rPr>
                                <w:rFonts w:cs="Arial" w:ascii="Arial" w:hAnsi="Arial"/>
                                <w:sz w:val="21"/>
                                <w:szCs w:val="21"/>
                              </w:rPr>
                              <w:t>desenvolvimento conforme necessário.</w:t>
                            </w:r>
                          </w:p>
                          <w:p>
                            <w:pPr>
                              <w:pStyle w:val="Normal"/>
                              <w:snapToGrid w:val="false"/>
                              <w:spacing w:lineRule="auto" w:line="288"/>
                              <w:ind w:start="464" w:hanging="420"/>
                              <w:rPr>
                                <w:rFonts w:ascii="Arial" w:hAnsi="Arial" w:cs="Arial"/>
                                <w:sz w:val="21"/>
                                <w:szCs w:val="21"/>
                              </w:rPr>
                            </w:pPr>
                            <w:r>
                              <w:rPr>
                                <w:rFonts w:cs="Arial" w:ascii="Arial" w:hAnsi="Arial"/>
                                <w:sz w:val="21"/>
                                <w:szCs w:val="21"/>
                              </w:rPr>
                            </w:r>
                          </w:p>
                          <w:p>
                            <w:pPr>
                              <w:pStyle w:val="Normal"/>
                              <w:snapToGrid w:val="false"/>
                              <w:spacing w:lineRule="auto" w:line="288"/>
                              <w:ind w:start="464" w:hanging="420"/>
                              <w:rPr>
                                <w:rFonts w:ascii="Arial" w:hAnsi="Arial" w:cs="Arial"/>
                                <w:sz w:val="21"/>
                                <w:szCs w:val="21"/>
                              </w:rPr>
                            </w:pPr>
                            <w:r>
                              <w:rPr>
                                <w:rFonts w:cs="Arial" w:ascii="Arial" w:hAnsi="Arial"/>
                                <w:sz w:val="21"/>
                                <w:szCs w:val="21"/>
                              </w:rPr>
                              <w:t>[Notas]</w:t>
                            </w:r>
                          </w:p>
                          <w:p>
                            <w:pPr>
                              <w:pStyle w:val="Normal"/>
                              <w:snapToGrid w:val="false"/>
                              <w:spacing w:lineRule="auto" w:line="288"/>
                              <w:ind w:start="463" w:hanging="210"/>
                              <w:rPr/>
                            </w:pPr>
                            <w:r>
                              <w:rPr>
                                <w:rFonts w:cs="Arial" w:ascii="Arial" w:hAnsi="Arial"/>
                                <w:sz w:val="21"/>
                                <w:szCs w:val="21"/>
                              </w:rPr>
                              <w:t>-Os resultados das verificações usando a Lista de Verificação de Regulamentos Técnicos, etc. devem ser gerenciados adequadamente, anexando concreto</w:t>
                              <w:tab/>
                            </w:r>
                            <w:r>
                              <w:rPr>
                                <w:rFonts w:cs="Arial" w:ascii="Arial" w:hAnsi="Arial"/>
                                <w:color w:val="00B0F0"/>
                                <w:sz w:val="21"/>
                                <w:szCs w:val="21"/>
                              </w:rPr>
                              <w:t>especificações</w:t>
                            </w:r>
                            <w:r>
                              <w:rPr>
                                <w:rFonts w:cs="Arial" w:ascii="Arial" w:hAnsi="Arial"/>
                                <w:sz w:val="21"/>
                                <w:szCs w:val="21"/>
                              </w:rPr>
                              <w:t xml:space="preserve">e resultados de medição, para que terceiros possam validá-los.</w:t>
                            </w:r>
                          </w:p>
                          <w:p>
                            <w:pPr>
                              <w:pStyle w:val="Normal"/>
                              <w:snapToGrid w:val="false"/>
                              <w:spacing w:lineRule="auto" w:line="288"/>
                              <w:ind w:start="463" w:hanging="210"/>
                              <w:rPr>
                                <w:rFonts w:ascii="Arial" w:hAnsi="Arial" w:cs="Arial"/>
                                <w:sz w:val="21"/>
                                <w:szCs w:val="21"/>
                              </w:rPr>
                            </w:pPr>
                            <w:r>
                              <w:rPr>
                                <w:rFonts w:cs="Arial" w:ascii="Arial" w:hAnsi="Arial"/>
                                <w:sz w:val="21"/>
                                <w:szCs w:val="21"/>
                              </w:rPr>
                              <w:t>-</w:t>
                            </w:r>
                            <w:r>
                              <w:rPr>
                                <w:rFonts w:cs="Arial" w:ascii="Arial" w:hAnsi="Arial"/>
                                <w:sz w:val="21"/>
                                <w:szCs w:val="21"/>
                              </w:rPr>
                              <w:tab/>
                              <w:t xml:space="preserve">Em princípio, relevantes</w:t>
                            </w:r>
                            <w:r>
                              <w:rPr>
                                <w:rFonts w:cs="Arial" w:ascii="Arial" w:hAnsi="Arial"/>
                                <w:color w:val="00B0F0"/>
                                <w:sz w:val="21"/>
                                <w:szCs w:val="21"/>
                              </w:rPr>
                              <w:t>divisões</w:t>
                            </w:r>
                            <w:r>
                              <w:rPr>
                                <w:rFonts w:cs="Arial" w:ascii="Arial" w:hAnsi="Arial"/>
                                <w:sz w:val="21"/>
                                <w:szCs w:val="21"/>
                              </w:rPr>
                              <w:t xml:space="preserve">verificará a conformidade de seus</w:t>
                            </w:r>
                            <w:r>
                              <w:rPr>
                                <w:rFonts w:cs="Arial" w:ascii="Arial" w:hAnsi="Arial"/>
                                <w:color w:val="FF0000"/>
                                <w:sz w:val="21"/>
                                <w:szCs w:val="21"/>
                              </w:rPr>
                              <w:t>comprado</w:t>
                            </w:r>
                            <w:r>
                              <w:rPr>
                                <w:rFonts w:cs="Arial" w:ascii="Arial" w:hAnsi="Arial"/>
                                <w:sz w:val="21"/>
                                <w:szCs w:val="21"/>
                              </w:rPr>
                              <w:t xml:space="preserve">produtos com Regulamentos Técnicos relevantes.</w:t>
                            </w:r>
                          </w:p>
                          <w:p>
                            <w:pPr>
                              <w:pStyle w:val="Normal"/>
                              <w:snapToGrid w:val="false"/>
                              <w:spacing w:lineRule="auto" w:line="288"/>
                              <w:ind w:start="463" w:hanging="210"/>
                              <w:rPr>
                                <w:rFonts w:ascii="Arial" w:hAnsi="Arial" w:cs="Arial"/>
                                <w:color w:val="FF0000"/>
                                <w:sz w:val="21"/>
                                <w:szCs w:val="21"/>
                              </w:rPr>
                            </w:pPr>
                            <w:r>
                              <w:rPr>
                                <w:rFonts w:cs="Arial" w:ascii="Arial" w:hAnsi="Arial"/>
                                <w:sz w:val="21"/>
                                <w:szCs w:val="21"/>
                              </w:rPr>
                              <w:tab/>
                            </w:r>
                            <w:r>
                              <w:rPr>
                                <w:rFonts w:cs="Arial" w:ascii="Arial" w:hAnsi="Arial"/>
                                <w:color w:val="FF0000"/>
                                <w:sz w:val="21"/>
                                <w:szCs w:val="21"/>
                              </w:rPr>
                              <w:t>Um certificado de conformidade emitido por organizações de certificação credenciadas por autoridades reguladoras deve ser adquirido para peças/componentes que são incorporados em produtos adquiridos e são regulamentados nos países/regiões de destino. Essas peças/componentes devem incluir plugues de alimentação, fios para fontes de energia elétrica, etc.</w:t>
                            </w:r>
                          </w:p>
                          <w:p>
                            <w:pPr>
                              <w:pStyle w:val="Normal"/>
                              <w:snapToGrid w:val="false"/>
                              <w:spacing w:lineRule="auto" w:line="288"/>
                              <w:ind w:start="463" w:hanging="210"/>
                              <w:rPr>
                                <w:rFonts w:ascii="Arial" w:hAnsi="Arial" w:cs="Arial"/>
                                <w:color w:val="FF0000"/>
                                <w:sz w:val="21"/>
                                <w:szCs w:val="21"/>
                              </w:rPr>
                            </w:pPr>
                            <w:r>
                              <w:rPr>
                                <w:rFonts w:cs="Arial" w:ascii="Arial" w:hAnsi="Arial"/>
                                <w:color w:val="FF0000"/>
                                <w:sz w:val="21"/>
                                <w:szCs w:val="21"/>
                              </w:rPr>
                              <w:tab/>
                            </w:r>
                            <w:r>
                              <w:rPr>
                                <w:rFonts w:cs="Arial" w:ascii="Arial" w:hAnsi="Arial"/>
                                <w:color w:val="FF0000"/>
                                <w:sz w:val="21"/>
                                <w:szCs w:val="21"/>
                              </w:rPr>
                              <w:t xml:space="preserve">Se, devido às relações com os parceiros envolvidos, for difícil obter deles um certificado de conformidade, a conformidade pode ser assegurada pela garantia da conformidade por acordo com os fornecedores relevantes, contratação de avaliação a uma organização de certificação terceirizada ou outros meios.</w:t>
                            </w:r>
                          </w:p>
                          <w:p>
                            <w:pPr>
                              <w:pStyle w:val="Normal"/>
                              <w:snapToGrid w:val="false"/>
                              <w:spacing w:lineRule="auto" w:line="288"/>
                              <w:ind w:start="463" w:hanging="210"/>
                              <w:rPr/>
                            </w:pPr>
                            <w:r>
                              <w:rPr>
                                <w:rFonts w:cs="Arial" w:ascii="Arial" w:hAnsi="Arial"/>
                                <w:sz w:val="21"/>
                                <w:szCs w:val="21"/>
                              </w:rPr>
                              <w:t>-As marcações nas placas de classificação devem ser verificadas em relação às mercadorias reais, desenhos e dados de medição.</w:t>
                              <w:tab/>
                            </w:r>
                          </w:p>
                          <w:p>
                            <w:pPr>
                              <w:pStyle w:val="Normal"/>
                              <w:snapToGrid w:val="false"/>
                              <w:spacing w:lineRule="auto" w:line="288"/>
                              <w:ind w:start="463" w:hanging="210"/>
                              <w:rPr/>
                            </w:pPr>
                            <w:r>
                              <w:rPr>
                                <w:rFonts w:cs="Arial" w:ascii="Arial" w:hAnsi="Arial"/>
                                <w:sz w:val="21"/>
                                <w:szCs w:val="21"/>
                              </w:rPr>
                              <w:t>-As marcações legalmente exigidas nas instruções de operação, caixas de embalagem, acessórios e componentes vendidos separadamente (idioma(s), versões das normas aplicáveis, ano, expressões em conformidade com as normas IEC, etc.) devem ser verificadas em relação às mercadorias e desenhos reais.</w:t>
                              <w:tab/>
                            </w:r>
                          </w:p>
                          <w:p>
                            <w:pPr>
                              <w:pStyle w:val="Normal"/>
                              <w:snapToGrid w:val="false"/>
                              <w:spacing w:lineRule="auto" w:line="288"/>
                              <w:ind w:start="463" w:hanging="210"/>
                              <w:rPr>
                                <w:rFonts w:ascii="Arial" w:hAnsi="Arial" w:cs="Arial"/>
                                <w:sz w:val="21"/>
                                <w:szCs w:val="21"/>
                              </w:rPr>
                            </w:pPr>
                            <w:r>
                              <w:rPr>
                                <w:rFonts w:cs="Arial" w:ascii="Arial" w:hAnsi="Arial"/>
                                <w:sz w:val="21"/>
                                <w:szCs w:val="21"/>
                              </w:rPr>
                              <w:t>-As marcações devem ser rigorosamente controladas de acordo com os "Padrões de Operação de Marcação e Preparação de Materiais Impressos" (APQ-BD-014).</w:t>
                              <w:tab/>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(1) Validando a conformidade com os Regulamentos Técnicos</w:t>
                              <w:tab/>
                            </w:r>
                          </w:p>
                          <w:p>
                            <w:pPr>
                              <w:pStyle w:val="Normal"/>
                              <w:snapToGrid w:val="false"/>
                              <w:spacing w:lineRule="auto" w:line="288"/>
                              <w:ind w:start="376" w:hanging="332"/>
                              <w:rPr/>
                            </w:pPr>
                            <w:r>
                              <w:rPr>
                                <w:rFonts w:cs="Arial" w:ascii="Arial" w:hAnsi="Arial"/>
                                <w:sz w:val="21"/>
                                <w:szCs w:val="21"/>
                              </w:rPr>
                              <w:tab/>
                              <w:t>Além da verificação interna de conformidade com os Regulamentos Técnicos, a certificação por organização de certificação de terceiros</w:t>
                            </w:r>
                            <w:r>
                              <w:rPr>
                                <w:rFonts w:cs="Arial" w:ascii="Arial" w:hAnsi="Arial"/>
                                <w:sz w:val="21"/>
                                <w:szCs w:val="21"/>
                              </w:rPr>
                              <w:t>s devem, em princípio, ser procurados para complementar a verificação interna e obter avaliação objetiva (ver Aviso CEQAD 95-2, Gihō No. G95-002).</w:t>
                            </w:r>
                          </w:p>
                          <w:p>
                            <w:pPr>
                              <w:pStyle w:val="Normal"/>
                              <w:snapToGrid w:val="false"/>
                              <w:spacing w:lineRule="auto" w:line="288"/>
                              <w:ind w:start="376" w:hanging="332"/>
                              <w:rPr/>
                            </w:pPr>
                            <w:r>
                              <w:rPr>
                                <w:rFonts w:cs="Arial" w:ascii="Arial" w:hAnsi="Arial"/>
                                <w:sz w:val="21"/>
                                <w:szCs w:val="21"/>
                              </w:rPr>
                              <w:t>(2) Verifique por consulta técnica e testes comissionados</w:t>
                              <w:tab/>
                            </w:r>
                          </w:p>
                          <w:p>
                            <w:pPr>
                              <w:pStyle w:val="Normal"/>
                              <w:snapToGrid w:val="false"/>
                              <w:spacing w:lineRule="auto" w:line="288"/>
                              <w:ind w:start="376" w:hanging="332"/>
                              <w:rPr/>
                            </w:pPr>
                            <w:r>
                              <w:rPr>
                                <w:rFonts w:cs="Arial" w:ascii="Arial" w:hAnsi="Arial"/>
                                <w:sz w:val="21"/>
                                <w:szCs w:val="21"/>
                              </w:rPr>
                              <w:tab/>
                              <w:t>Se houver qualquer dúvida sobre requisitos, etc. em Regulamentos Técnicos, certifique-se de usar "serviços de consulta técnica" e "serviços de teste comissionados" por organizações de certificação de terceiros para determinar o que é necessário antes de verificar a conformidade com os Regulamentos Técnicos.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firstLine="155"/>
                              <w:rPr/>
                            </w:pPr>
                            <w:r>
                              <w:rPr>
                                <w:rFonts w:cs="Arial" w:ascii="Arial" w:hAnsi="Arial"/>
                                <w:sz w:val="21"/>
                                <w:szCs w:val="21"/>
                              </w:rPr>
                              <w:t xml:space="preserve">Se qualquer informação que dê origem a dúvidas sobre a conformidade com as normas vier de ministérios e agências relevantes, associações industriais, organizações de inspeção, etc., como interpretações de</w:t>
                            </w:r>
                            <w:r>
                              <w:rPr>
                                <w:rFonts w:cs="Arial" w:ascii="Arial" w:hAnsi="Arial"/>
                                <w:color w:val="00B0F0"/>
                                <w:sz w:val="21"/>
                                <w:szCs w:val="21"/>
                              </w:rPr>
                              <w:t>normas técnicas</w:t>
                            </w:r>
                            <w:r>
                              <w:rPr>
                                <w:rFonts w:cs="Arial" w:ascii="Arial" w:hAnsi="Arial"/>
                                <w:sz w:val="21"/>
                                <w:szCs w:val="21"/>
                              </w:rPr>
                              <w:t xml:space="preserve">da Lei Den'an que diferem do entendimento anterior, os pontos de vista dos ministérios e agências relevantes devem ser verificados pelo Departamento de Regulamentos Técnicos Corporativos ou organizações de inspeção (ver Gihō No. G-12-002 e Aviso de Meio Ambiente/Qualidade 2012-01 ).</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firstLine="210"/>
                              <w:rPr/>
                            </w:pPr>
                            <w:r>
                              <w:rPr>
                                <w:rFonts w:cs="Arial" w:ascii="Arial" w:hAnsi="Arial"/>
                                <w:sz w:val="21"/>
                                <w:szCs w:val="21"/>
                              </w:rPr>
                              <w:t>Os procedimentos de certificação, aplicação, etc. devem ser gerenciados de forma que sejam seguidos adequadamente com base nos requisitos dos Regulamentos Técnicos. Se necessário, um sistema de renovação de certificações deve ser estabelecido e colocado em uso.</w:t>
                            </w:r>
                          </w:p>
                          <w:p>
                            <w:pPr>
                              <w:pStyle w:val="Normal"/>
                              <w:snapToGrid w:val="false"/>
                              <w:spacing w:lineRule="auto" w:line="288"/>
                              <w:ind w:firstLine="210"/>
                              <w:rPr>
                                <w:rFonts w:ascii="Arial" w:hAnsi="Arial" w:cs="Arial"/>
                                <w:sz w:val="21"/>
                                <w:szCs w:val="21"/>
                              </w:rPr>
                            </w:pPr>
                            <w:r>
                              <w:rPr>
                                <w:rFonts w:cs="Arial" w:ascii="Arial" w:hAnsi="Arial"/>
                                <w:sz w:val="21"/>
                                <w:szCs w:val="21"/>
                              </w:rPr>
                              <w:t>A aplicação deve ser feita de acordo com os requisitos do Regulamento Técnico.</w:t>
                            </w:r>
                          </w:p>
                          <w:p>
                            <w:pPr>
                              <w:pStyle w:val="Normal"/>
                              <w:snapToGrid w:val="false"/>
                              <w:spacing w:lineRule="auto" w:line="288"/>
                              <w:ind w:firstLine="210"/>
                              <w:rPr>
                                <w:rFonts w:ascii="Arial" w:hAnsi="Arial" w:cs="Arial"/>
                                <w:sz w:val="21"/>
                                <w:szCs w:val="21"/>
                              </w:rPr>
                            </w:pPr>
                            <w:r>
                              <w:rPr>
                                <w:rFonts w:cs="Arial" w:ascii="Arial" w:hAnsi="Arial"/>
                                <w:sz w:val="21"/>
                                <w:szCs w:val="21"/>
                              </w:rPr>
                              <w:t>Os requerimentos para a Lei Den'an devem ser apresentados conforme estipulado abaixo.</w:t>
                            </w:r>
                          </w:p>
                          <w:p>
                            <w:pPr>
                              <w:pStyle w:val="Normal"/>
                              <w:snapToGrid w:val="false"/>
                              <w:spacing w:lineRule="auto" w:line="288"/>
                              <w:ind w:firstLine="210"/>
                              <w:rPr/>
                            </w:pPr>
                            <w:r>
                              <w:rPr>
                                <w:rFonts w:cs="Arial" w:ascii="Arial" w:hAnsi="Arial"/>
                                <w:color w:val="00B0F0"/>
                                <w:sz w:val="21"/>
                                <w:szCs w:val="21"/>
                              </w:rPr>
                              <w:t>Divisões</w:t>
                            </w:r>
                            <w:r>
                              <w:rPr>
                                <w:rFonts w:cs="Arial" w:ascii="Arial" w:hAnsi="Arial"/>
                                <w:sz w:val="21"/>
                                <w:szCs w:val="21"/>
                              </w:rPr>
                              <w:t xml:space="preserve">que produzam ou importem produtos aos quais a Lei Den'an é aplicável devem realizar o seguinte. Consulte o Manual de Procedimento de Aplicação/Relatório da Lei Den'an (emitido pelo Departamento de Regulamentos Técnicos Corporativos) para as etapas concretas do procedimento.</w:t>
                            </w:r>
                          </w:p>
                          <w:p>
                            <w:pPr>
                              <w:pStyle w:val="Normal"/>
                              <w:snapToGrid w:val="false"/>
                              <w:spacing w:lineRule="auto" w:line="288"/>
                              <w:ind w:start="376" w:hanging="332"/>
                              <w:rPr>
                                <w:rFonts w:ascii="Arial" w:hAnsi="Arial" w:cs="Arial"/>
                                <w:sz w:val="21"/>
                                <w:szCs w:val="21"/>
                              </w:rPr>
                            </w:pPr>
                            <w:r>
                              <w:rPr>
                                <w:rFonts w:cs="Arial" w:ascii="Arial" w:hAnsi="Arial"/>
                                <w:sz w:val="21"/>
                                <w:szCs w:val="21"/>
                              </w:rPr>
                              <w:t>(1) Relatórios sobre negócios</w:t>
                              <w:tab/>
                            </w:r>
                          </w:p>
                          <w:p>
                            <w:pPr>
                              <w:pStyle w:val="Normal"/>
                              <w:snapToGrid w:val="false"/>
                              <w:spacing w:lineRule="auto" w:line="288"/>
                              <w:ind w:start="376" w:hanging="332"/>
                              <w:rPr/>
                            </w:pPr>
                            <w:r>
                              <w:rPr>
                                <w:rFonts w:cs="Arial" w:ascii="Arial" w:hAnsi="Arial"/>
                                <w:sz w:val="21"/>
                                <w:szCs w:val="21"/>
                              </w:rPr>
                              <w:tab/>
                              <w:t xml:space="preserve">De acordo com a classificação de aparelhos elétricos,</w:t>
                            </w:r>
                            <w:r>
                              <w:rPr>
                                <w:rFonts w:cs="Arial" w:ascii="Arial" w:hAnsi="Arial"/>
                                <w:color w:val="00B0F0"/>
                                <w:sz w:val="21"/>
                                <w:szCs w:val="21"/>
                              </w:rPr>
                              <w:t xml:space="preserve">o Ministro da Economia, Comércio e Indústria ou o Diretor-Geral do Departamento de Economia, Comércio e Indústria competente deve ser notificado do seguinte imediatamente (dentro de 30 dias após o início da produção ou importação) através da Divisão de Engenharia</w:t>
                            </w:r>
                            <w:r>
                              <w:rPr>
                                <w:rFonts w:cs="Arial" w:ascii="Arial" w:hAnsi="Arial"/>
                                <w:sz w:val="21"/>
                                <w:szCs w:val="21"/>
                              </w:rPr>
                              <w:t>.</w:t>
                            </w:r>
                          </w:p>
                          <w:p>
                            <w:pPr>
                              <w:pStyle w:val="Normal"/>
                              <w:snapToGrid w:val="false"/>
                              <w:spacing w:lineRule="auto" w:line="288"/>
                              <w:ind w:start="853" w:hanging="283"/>
                              <w:rPr>
                                <w:rFonts w:ascii="Arial" w:hAnsi="Arial" w:cs="Arial"/>
                                <w:sz w:val="21"/>
                                <w:szCs w:val="21"/>
                              </w:rPr>
                            </w:pPr>
                            <w:r>
                              <w:rPr>
                                <w:rFonts w:cs="Arial" w:ascii="Arial" w:hAnsi="Arial"/>
                                <w:sz w:val="21"/>
                                <w:szCs w:val="21"/>
                              </w:rPr>
                              <w:t>a) Nome ou designação e endereço, e o nome de um representante no caso de uma sociedade</w:t>
                              <w:tab/>
                            </w:r>
                          </w:p>
                          <w:p>
                            <w:pPr>
                              <w:pStyle w:val="Normal"/>
                              <w:snapToGrid w:val="false"/>
                              <w:spacing w:lineRule="auto" w:line="288"/>
                              <w:ind w:start="853" w:hanging="283"/>
                              <w:rPr>
                                <w:rFonts w:ascii="Arial" w:hAnsi="Arial" w:cs="Arial"/>
                                <w:sz w:val="21"/>
                                <w:szCs w:val="21"/>
                              </w:rPr>
                            </w:pPr>
                            <w:r>
                              <w:rPr>
                                <w:rFonts w:cs="Arial" w:ascii="Arial" w:hAnsi="Arial"/>
                                <w:sz w:val="21"/>
                                <w:szCs w:val="21"/>
                              </w:rPr>
                              <w:t>b) Classificação dos tipos de aparelhos elétricos conforme definido por portarias ministeriais</w:t>
                              <w:tab/>
                            </w:r>
                          </w:p>
                          <w:p>
                            <w:pPr>
                              <w:pStyle w:val="Normal"/>
                              <w:snapToGrid w:val="false"/>
                              <w:spacing w:lineRule="auto" w:line="288"/>
                              <w:ind w:start="853" w:hanging="283"/>
                              <w:rPr/>
                            </w:pPr>
                            <w:r>
                              <w:rPr>
                                <w:rFonts w:cs="Arial" w:ascii="Arial" w:hAnsi="Arial"/>
                                <w:sz w:val="21"/>
                                <w:szCs w:val="21"/>
                              </w:rPr>
                              <w:t>c) Designação e endereço das fábricas ou</w:t>
                              <w:tab/>
                            </w:r>
                            <w:r>
                              <w:rPr>
                                <w:rFonts w:cs="Arial" w:ascii="Arial" w:hAnsi="Arial"/>
                                <w:color w:val="00B0F0"/>
                                <w:sz w:val="21"/>
                                <w:szCs w:val="21"/>
                              </w:rPr>
                              <w:t>divisões</w:t>
                            </w:r>
                            <w:r>
                              <w:rPr>
                                <w:rFonts w:cs="Arial" w:ascii="Arial" w:hAnsi="Arial"/>
                                <w:sz w:val="21"/>
                                <w:szCs w:val="21"/>
                              </w:rPr>
                              <w:t xml:space="preserve">que produzam os aparelhos elétricos em questão (se for uma empresa de importação de aparelhos elétricos, nome ou designação e endereço da empresa que produz os aparelhos elétricos em questão)</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(2) Relatório de alterações</w:t>
                              <w:tab/>
                            </w:r>
                          </w:p>
                          <w:p>
                            <w:pPr>
                              <w:pStyle w:val="Normal"/>
                              <w:snapToGrid w:val="false"/>
                              <w:spacing w:lineRule="auto" w:line="288"/>
                              <w:ind w:start="376" w:hanging="332"/>
                              <w:rPr/>
                            </w:pPr>
                            <w:r>
                              <w:rPr>
                                <w:rFonts w:cs="Arial" w:ascii="Arial" w:hAnsi="Arial"/>
                                <w:sz w:val="21"/>
                                <w:szCs w:val="21"/>
                              </w:rPr>
                              <w:tab/>
                              <w:t xml:space="preserve">UMA</w:t>
                            </w:r>
                            <w:r>
                              <w:rPr>
                                <w:rFonts w:cs="Arial" w:ascii="Arial" w:hAnsi="Arial"/>
                                <w:color w:val="00B0F0"/>
                                <w:sz w:val="21"/>
                                <w:szCs w:val="21"/>
                              </w:rPr>
                              <w:t>notificando o fornecedor</w:t>
                            </w:r>
                            <w:r>
                              <w:rPr>
                                <w:rFonts w:cs="Arial" w:ascii="Arial" w:hAnsi="Arial"/>
                                <w:sz w:val="21"/>
                                <w:szCs w:val="21"/>
                              </w:rPr>
                              <w:t xml:space="preserve">conforme especificado na Lei Den'an deve prontamente (dentro de 30 dias)</w:t>
                            </w:r>
                            <w:r>
                              <w:rPr>
                                <w:rFonts w:cs="Arial" w:ascii="Arial" w:hAnsi="Arial"/>
                                <w:color w:val="00B0F0"/>
                                <w:sz w:val="21"/>
                                <w:szCs w:val="21"/>
                              </w:rPr>
                              <w:t>notificar o Ministro da Economia, Comércio e Indústria ou o Diretor-Geral do Departamento de Economia, Comércio e Indústria competente de quaisquer alterações nos assuntos acima através da Divisão de Engenharia</w:t>
                            </w:r>
                            <w:r>
                              <w:rPr>
                                <w:rFonts w:cs="Arial" w:ascii="Arial" w:hAnsi="Arial"/>
                                <w:sz w:val="21"/>
                                <w:szCs w:val="21"/>
                              </w:rPr>
                              <w:t>. O Gerente de Regulamentos Técnicos deve confirmar qualquer realocação, estabelecimento, transferência de produção e alteração na designação/endereço das fábricas envolvidas na produção de aparelhos elétricos e qualquer alteração na classificação dos tipos.</w:t>
                            </w:r>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(3) Inspeção de conformidade de aparelhos elétricos especificados</w:t>
                              <w:tab/>
                            </w:r>
                          </w:p>
                          <w:p>
                            <w:pPr>
                              <w:pStyle w:val="Normal"/>
                              <w:snapToGrid w:val="false"/>
                              <w:spacing w:lineRule="auto" w:line="288"/>
                              <w:ind w:start="376" w:hanging="332"/>
                              <w:rPr/>
                            </w:pPr>
                            <w:r>
                              <w:rPr>
                                <w:rFonts w:cs="Arial" w:ascii="Arial" w:hAnsi="Arial"/>
                                <w:sz w:val="21"/>
                                <w:szCs w:val="21"/>
                              </w:rPr>
                              <w:tab/>
                              <w:t>Se um aparelho elétrico produzido ou importado for um aparelho elétrico especificado, uma certificação de inspeção de conformidade, etc. deve ser adquirida antes do envio/distribuição do aparelho elétrico em questão e o mesmo deve ser mantido.</w:t>
                            </w:r>
                          </w:p>
                          <w:p>
                            <w:pPr>
                              <w:pStyle w:val="Normal"/>
                              <w:snapToGrid w:val="false"/>
                              <w:spacing w:lineRule="auto" w:line="288"/>
                              <w:ind w:start="376" w:hanging="332"/>
                              <w:rPr/>
                            </w:pPr>
                            <w:r>
                              <w:rPr>
                                <w:rFonts w:cs="Arial" w:ascii="Arial" w:hAnsi="Arial"/>
                                <w:sz w:val="21"/>
                                <w:szCs w:val="21"/>
                              </w:rPr>
                              <w:tab/>
                              <w:t>Se for necessário transferir a fábrica ou alterar a classificação dos tipos de aparelhos elétricos especificados, os ensaios de tipo e as verificações de conformidade no local devem ser realizados por uma organização de inspeção registrada e um certificado de inspeção de conformidade, etc., deve ser adquirido antes à retomada da produção e importação.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bookmarkStart w:id="66" w:name="OLE_LINK15"/>
                            <w:bookmarkStart w:id="67" w:name="OLE_LINK14"/>
                            <w:bookmarkEnd w:id="66"/>
                            <w:bookmarkEnd w:id="67"/>
                            <w:r>
                              <w:rPr>
                                <w:rFonts w:cs="Arial" w:ascii="Arial" w:hAnsi="Arial"/>
                                <w:sz w:val="21"/>
                                <w:szCs w:val="21"/>
                              </w:rPr>
                              <w:t>(1)Aquisição de certificação</w:t>
                              <w:tab/>
                            </w:r>
                          </w:p>
                          <w:p>
                            <w:pPr>
                              <w:pStyle w:val="Normal"/>
                              <w:snapToGrid w:val="false"/>
                              <w:spacing w:lineRule="auto" w:line="288"/>
                              <w:ind w:start="712" w:hanging="281"/>
                              <w:rPr/>
                            </w:pPr>
                            <w:bookmarkStart w:id="68" w:name="OLE_LINK15"/>
                            <w:bookmarkStart w:id="69" w:name="OLE_LINK14"/>
                            <w:bookmarkEnd w:id="68"/>
                            <w:bookmarkEnd w:id="69"/>
                            <w:r>
                              <w:rPr>
                                <w:rFonts w:cs="Arial" w:ascii="Arial" w:hAnsi="Arial"/>
                                <w:sz w:val="21"/>
                                <w:szCs w:val="21"/>
                              </w:rPr>
                              <w:t>a) A</w:t>
                              <w:tab/>
                            </w:r>
                            <w:r>
                              <w:rPr>
                                <w:rFonts w:cs="Arial" w:ascii="Arial" w:hAnsi="Arial"/>
                                <w:color w:val="00B0F0"/>
                                <w:sz w:val="21"/>
                                <w:szCs w:val="21"/>
                              </w:rPr>
                              <w:t>divisão</w:t>
                            </w:r>
                            <w:r>
                              <w:rPr>
                                <w:rFonts w:cs="Arial" w:ascii="Arial" w:hAnsi="Arial"/>
                                <w:sz w:val="21"/>
                                <w:szCs w:val="21"/>
                              </w:rPr>
                              <w:t xml:space="preserve">deve estipular etapas para aprovação/certificação no fluxo de trabalho de projeto/desenvolvimento de novos produtos. Tal aprovação/certificação deve ser adquirida até a Decisão de Produção em Massa (AQ1) do produto em questão.</w:t>
                            </w:r>
                          </w:p>
                          <w:p>
                            <w:pPr>
                              <w:pStyle w:val="Normal"/>
                              <w:snapToGrid w:val="false"/>
                              <w:spacing w:lineRule="auto" w:line="288"/>
                              <w:ind w:start="712" w:hanging="281"/>
                              <w:rPr>
                                <w:rFonts w:ascii="Arial" w:hAnsi="Arial" w:cs="Arial"/>
                                <w:sz w:val="21"/>
                                <w:szCs w:val="21"/>
                              </w:rPr>
                            </w:pPr>
                            <w:r>
                              <w:rPr>
                                <w:rFonts w:cs="Arial" w:ascii="Arial" w:hAnsi="Arial"/>
                                <w:sz w:val="21"/>
                                <w:szCs w:val="21"/>
                              </w:rPr>
                              <w:t>b) As unidades de ensaio a submeter a homologação/certificação devem ser equivalentes a modelos finais produzidos em série e a sua conformidade com os regulamentos aplicáveis ​​deve ser previamente verificada.</w:t>
                              <w:tab/>
                            </w:r>
                          </w:p>
                          <w:p>
                            <w:pPr>
                              <w:pStyle w:val="Normal"/>
                              <w:snapToGrid w:val="false"/>
                              <w:spacing w:lineRule="auto" w:line="288"/>
                              <w:ind w:start="712" w:hanging="281"/>
                              <w:rPr/>
                            </w:pPr>
                            <w:r>
                              <w:rPr>
                                <w:rFonts w:cs="Arial" w:ascii="Arial" w:hAnsi="Arial"/>
                                <w:sz w:val="21"/>
                                <w:szCs w:val="21"/>
                              </w:rPr>
                              <w:t>c) O Gerente de Regulamentos Técnicos deve verificar se os formulários de solicitação de certificação estão de acordo com as certificações (incluindo aprovações) e relatórios de teste (incluindo relatórios do CB) emitidos por organizações de certificação, etc. e devem mantê-los adequadamente. Uma lista de peças, em particular, deve ser colocada sob controle apropriado, uma vez que pode ser necessário relatar alterações a ela quando as peças forem alteradas.</w:t>
                              <w:tab/>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(2) Mudança de projeto, mudança de condições de produção</w:t>
                              <w:tab/>
                            </w:r>
                          </w:p>
                          <w:p>
                            <w:pPr>
                              <w:pStyle w:val="Normal"/>
                              <w:snapToGrid w:val="false"/>
                              <w:spacing w:lineRule="auto" w:line="288"/>
                              <w:ind w:start="376" w:hanging="332"/>
                              <w:rPr/>
                            </w:pPr>
                            <w:r>
                              <w:rPr>
                                <w:rFonts w:cs="Arial" w:ascii="Arial" w:hAnsi="Arial"/>
                                <w:sz w:val="21"/>
                                <w:szCs w:val="21"/>
                              </w:rPr>
                              <w:tab/>
                              <w:t>O Gerente de Regulamentos Técnicos deve solicitar mudanças com uma organização de certificação terceirizada, conforme apropriado, quando as condições de projeto ou produção relativas aos Regulamentos Técnicos forem alteradas.</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(3) Revisão dos regulamentos aplicáveis</w:t>
                              <w:tab/>
                            </w:r>
                          </w:p>
                          <w:p>
                            <w:pPr>
                              <w:pStyle w:val="Normal"/>
                              <w:snapToGrid w:val="false"/>
                              <w:spacing w:lineRule="auto" w:line="288"/>
                              <w:ind w:start="376" w:hanging="332"/>
                              <w:rPr/>
                            </w:pPr>
                            <w:r>
                              <w:rPr>
                                <w:rFonts w:cs="Arial" w:ascii="Arial" w:hAnsi="Arial"/>
                                <w:sz w:val="21"/>
                                <w:szCs w:val="21"/>
                              </w:rPr>
                              <w:tab/>
                              <w:t>O Gerente de Regulamentos Técnicos deve gerenciar os regulamentos aplicáveis ​​(incluindo informações sobre suas versões) para cada produto para o qual a certificação foi adquirida e deve solicitar a renovação da conformidade com os regulamentos válidos conforme necessário.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rFonts w:ascii="Arial" w:hAnsi="Arial" w:cs="Arial"/>
                                <w:sz w:val="21"/>
                                <w:szCs w:val="21"/>
                              </w:rPr>
                            </w:pPr>
                            <w:r>
                              <w:rPr>
                                <w:rFonts w:cs="Arial" w:ascii="Arial" w:hAnsi="Arial"/>
                                <w:sz w:val="21"/>
                                <w:szCs w:val="21"/>
                              </w:rPr>
                              <w:t>(4)Gestão de datas de validade de certificados</w:t>
                              <w:tab/>
                            </w:r>
                          </w:p>
                          <w:p>
                            <w:pPr>
                              <w:pStyle w:val="Normal"/>
                              <w:snapToGrid w:val="false"/>
                              <w:spacing w:lineRule="auto" w:line="288"/>
                              <w:ind w:start="376" w:hanging="332"/>
                              <w:rPr/>
                            </w:pPr>
                            <w:r>
                              <w:rPr>
                                <w:rFonts w:cs="Arial" w:ascii="Arial" w:hAnsi="Arial"/>
                                <w:sz w:val="21"/>
                                <w:szCs w:val="21"/>
                              </w:rPr>
                              <w:tab/>
                            </w:r>
                            <w:r>
                              <w:rPr>
                                <w:rFonts w:cs="Arial" w:ascii="Arial" w:hAnsi="Arial"/>
                                <w:color w:val="FF0000"/>
                                <w:sz w:val="21"/>
                                <w:szCs w:val="21"/>
                              </w:rPr>
                              <w:t xml:space="preserve">Se um certificado tiver uma data de expiração, as divisões relevantes devem gerenciar essas datas especificando qual departamento é responsável por gerenciar tais datas e fazendo com que eles preparem uma tabela de controle etc. para cada certificação e solicitando a renovação de tais certificados conforme necessário.</w:t>
                            </w:r>
                          </w:p>
                          <w:p>
                            <w:pPr>
                              <w:pStyle w:val="Normal"/>
                              <w:snapToGrid w:val="false"/>
                              <w:spacing w:lineRule="auto" w:line="288"/>
                              <w:ind w:start="420" w:hanging="420"/>
                              <w:rPr>
                                <w:rFonts w:ascii="Arial" w:hAnsi="Arial" w:cs="Arial"/>
                                <w:color w:val="FF0000"/>
                                <w:sz w:val="21"/>
                                <w:szCs w:val="21"/>
                              </w:rPr>
                            </w:pPr>
                            <w:r>
                              <w:rPr>
                                <w:rFonts w:cs="Arial" w:ascii="Arial" w:hAnsi="Arial"/>
                                <w:color w:val="FF0000"/>
                                <w:sz w:val="21"/>
                                <w:szCs w:val="21"/>
                              </w:rPr>
                            </w:r>
                          </w:p>
                          <w:p>
                            <w:pPr>
                              <w:pStyle w:val="Normal"/>
                              <w:snapToGrid w:val="false"/>
                              <w:spacing w:lineRule="auto" w:line="288"/>
                              <w:ind w:start="2" w:firstLine="210"/>
                              <w:rPr/>
                            </w:pPr>
                            <w:r>
                              <w:rPr>
                                <w:rFonts w:cs="Arial" w:ascii="Arial" w:hAnsi="Arial"/>
                                <w:sz w:val="21"/>
                                <w:szCs w:val="21"/>
                              </w:rPr>
                              <w:t xml:space="preserve">A qualidade deve, através da cooperação com</w:t>
                            </w:r>
                            <w:r>
                              <w:rPr>
                                <w:rFonts w:cs="Arial" w:ascii="Arial" w:hAnsi="Arial"/>
                                <w:color w:val="00B0F0"/>
                                <w:sz w:val="21"/>
                                <w:szCs w:val="21"/>
                              </w:rPr>
                              <w:t>Desenvolvimento de design</w:t>
                            </w:r>
                            <w:r>
                              <w:rPr>
                                <w:rFonts w:cs="Arial" w:ascii="Arial" w:hAnsi="Arial"/>
                                <w:sz w:val="21"/>
                                <w:szCs w:val="21"/>
                              </w:rPr>
                              <w:t>, Fábrica ou outras funções relacionadas, providenciar inspeção inicial de fábrica e inspeção periódica de fábrica (incluindo inspeção no local e inspeção de fábrica não periódica) para obter aprovação/certificação. Se a inspeção da fábrica achar necessário fazer uma correção, a ação corretiva deve ser tomada imediatamente. No caso de um grande</w:t>
                            </w:r>
                            <w:r>
                              <w:rPr>
                                <w:rFonts w:cs="Arial" w:ascii="Arial" w:hAnsi="Arial"/>
                                <w:color w:val="00B0F0"/>
                                <w:sz w:val="21"/>
                                <w:szCs w:val="21"/>
                              </w:rPr>
                              <w:t xml:space="preserve">encontrar</w:t>
                            </w:r>
                            <w:r>
                              <w:rPr>
                                <w:rFonts w:cs="Arial" w:ascii="Arial" w:hAnsi="Arial"/>
                                <w:sz w:val="21"/>
                                <w:szCs w:val="21"/>
                              </w:rPr>
                              <w:t>, por exemplo, suspensão de embarque, o mesmo deverá ser tratado de acordo com o disposto no item 10. abaixo (Gestão de riscos associados ao Regulamento Técnico).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firstLine="210"/>
                              <w:rPr/>
                            </w:pPr>
                            <w:r>
                              <w:rPr>
                                <w:rFonts w:cs="Arial" w:ascii="Arial" w:hAnsi="Arial"/>
                                <w:sz w:val="21"/>
                                <w:szCs w:val="21"/>
                              </w:rPr>
                              <w:t xml:space="preserve">Os registros dos resultados da verificação de aprovação/certificação relativos à conformidade com os Regulamentos Técnicos e os resultados da verificação de conformidade devem ser mantidos por um</w:t>
                            </w:r>
                            <w:r>
                              <w:rPr>
                                <w:rFonts w:cs="Arial" w:ascii="Arial" w:hAnsi="Arial"/>
                                <w:color w:val="00B0F0"/>
                                <w:sz w:val="21"/>
                                <w:szCs w:val="21"/>
                              </w:rPr>
                              <w:t>seção</w:t>
                            </w:r>
                            <w:r>
                              <w:rPr>
                                <w:rFonts w:cs="Arial" w:ascii="Arial" w:hAnsi="Arial"/>
                                <w:sz w:val="21"/>
                                <w:szCs w:val="21"/>
                              </w:rPr>
                              <w:t xml:space="preserve">responsável pelo design/desenvolvimento ou um</w:t>
                            </w:r>
                            <w:r>
                              <w:rPr>
                                <w:rFonts w:cs="Arial" w:ascii="Arial" w:hAnsi="Arial"/>
                                <w:color w:val="00B0F0"/>
                                <w:sz w:val="21"/>
                                <w:szCs w:val="21"/>
                              </w:rPr>
                              <w:t>seção</w:t>
                            </w:r>
                            <w:r>
                              <w:rPr>
                                <w:rFonts w:cs="Arial" w:ascii="Arial" w:hAnsi="Arial"/>
                                <w:sz w:val="21"/>
                                <w:szCs w:val="21"/>
                              </w:rPr>
                              <w:t xml:space="preserve">responsável pelo Regulamento Técnico.</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6" w:firstLine="162"/>
                              <w:rPr/>
                            </w:pPr>
                            <w:r>
                              <w:rPr>
                                <w:rFonts w:cs="Arial" w:ascii="Arial" w:hAnsi="Arial"/>
                                <w:sz w:val="21"/>
                                <w:szCs w:val="21"/>
                              </w:rPr>
                              <w:t>O Gerente de Controle de EMC deve promover atividades de gerenciamento de EMC incorporando o gerenciamento de EMC nos padrões operacionais relevantes de acordo com o Manual de Gerenciamento de EMC (emitido pelo Departamento de Regulamentos Técnicos Corporativos).</w:t>
                            </w:r>
                          </w:p>
                          <w:p>
                            <w:pPr>
                              <w:pStyle w:val="Normal"/>
                              <w:snapToGrid w:val="false"/>
                              <w:spacing w:lineRule="auto" w:line="288"/>
                              <w:ind w:start="46" w:firstLine="162"/>
                              <w:rPr/>
                            </w:pPr>
                            <w:r>
                              <w:rPr>
                                <w:rFonts w:cs="Arial" w:ascii="Arial" w:hAnsi="Arial"/>
                                <w:sz w:val="21"/>
                                <w:szCs w:val="21"/>
                              </w:rPr>
                              <w:t>Observe que os testes de controle periódico de EMC devem ser conduzidos de acordo com os “Padrões de Implementação de Inspeção de Saída” (APQ-BI-003).</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376" w:hanging="332"/>
                              <w:rPr/>
                            </w:pPr>
                            <w:r>
                              <w:rPr>
                                <w:rFonts w:cs="Arial" w:ascii="Arial" w:hAnsi="Arial"/>
                                <w:sz w:val="21"/>
                                <w:szCs w:val="21"/>
                              </w:rPr>
                              <w:t>(1) Caso um caso de não conformidade com os Regulamentos Técnicos seja encontrado no embarque do produto (AQ2 ou após) ou após o embarque, ou as autoridades reguladoras tenham indicado uma suposta violação dos Regulamentos Técnicos, a pessoa que adquiriu essas informações deve entrar em contato com o chefe de Qualidade e o Gerente de Regulamentos Técnicos e/ou Supervisor de Regulamentos Técnicos. O chefe do Supervisor de Qualidade e Regulamentos Técnicos deve verificar o conteúdo de tais incidentes e o chefe de Qualidade deve relatar o mesmo ao</w:t>
                              <w:tab/>
                            </w:r>
                            <w:r>
                              <w:rPr>
                                <w:rFonts w:cs="Arial" w:ascii="Arial" w:hAnsi="Arial"/>
                                <w:color w:val="00B0F0"/>
                                <w:sz w:val="21"/>
                                <w:szCs w:val="21"/>
                              </w:rPr>
                              <w:t xml:space="preserve">diretor de divisão</w:t>
                            </w:r>
                            <w:r>
                              <w:rPr>
                                <w:rFonts w:cs="Arial" w:ascii="Arial" w:hAnsi="Arial"/>
                                <w:sz w:val="21"/>
                                <w:szCs w:val="21"/>
                              </w:rPr>
                              <w:t>.</w:t>
                            </w:r>
                          </w:p>
                          <w:p>
                            <w:pPr>
                              <w:pStyle w:val="Normal"/>
                              <w:snapToGrid w:val="false"/>
                              <w:spacing w:lineRule="auto" w:line="288"/>
                              <w:ind w:start="376" w:hanging="332"/>
                              <w:rPr/>
                            </w:pPr>
                            <w:r>
                              <w:rPr>
                                <w:rFonts w:cs="Arial" w:ascii="Arial" w:hAnsi="Arial"/>
                                <w:sz w:val="21"/>
                                <w:szCs w:val="21"/>
                              </w:rPr>
                              <w:tab/>
                              <w:t xml:space="preserve">No caso de</w:t>
                            </w:r>
                            <w:r>
                              <w:rPr>
                                <w:rFonts w:cs="Arial" w:ascii="Arial" w:hAnsi="Arial"/>
                                <w:color w:val="00B0F0"/>
                                <w:sz w:val="21"/>
                                <w:szCs w:val="21"/>
                              </w:rPr>
                              <w:t>em outro continente</w:t>
                            </w:r>
                            <w:r>
                              <w:rPr>
                                <w:rFonts w:cs="Arial" w:ascii="Arial" w:hAnsi="Arial"/>
                                <w:sz w:val="21"/>
                                <w:szCs w:val="21"/>
                              </w:rPr>
                              <w:t xml:space="preserve"> </w:t>
                            </w:r>
                            <w:r>
                              <w:rPr>
                                <w:rFonts w:cs="Arial" w:ascii="Arial" w:hAnsi="Arial"/>
                                <w:color w:val="00B0F0"/>
                                <w:sz w:val="21"/>
                                <w:szCs w:val="21"/>
                              </w:rPr>
                              <w:t>divisões</w:t>
                            </w:r>
                            <w:r>
                              <w:rPr>
                                <w:rFonts w:cs="Arial" w:ascii="Arial" w:hAnsi="Arial"/>
                                <w:sz w:val="21"/>
                                <w:szCs w:val="21"/>
                              </w:rPr>
                              <w:t xml:space="preserve">, o chefe do Gerente de Qualidade e Regulamentos Técnicos deve verificar o conteúdo e relatar as descobertas ao</w:t>
                            </w:r>
                            <w:r>
                              <w:rPr>
                                <w:rFonts w:cs="Arial" w:ascii="Arial" w:hAnsi="Arial"/>
                                <w:color w:val="00B0F0"/>
                                <w:sz w:val="21"/>
                                <w:szCs w:val="21"/>
                              </w:rPr>
                              <w:t>divisão</w:t>
                            </w:r>
                            <w:r>
                              <w:rPr>
                                <w:rFonts w:cs="Arial" w:ascii="Arial" w:hAnsi="Arial"/>
                                <w:sz w:val="21"/>
                                <w:szCs w:val="21"/>
                              </w:rPr>
                              <w:t xml:space="preserve"> </w:t>
                            </w:r>
                            <w:r>
                              <w:rPr>
                                <w:rFonts w:cs="Arial" w:ascii="Arial" w:hAnsi="Arial"/>
                                <w:color w:val="00B0F0"/>
                                <w:sz w:val="21"/>
                                <w:szCs w:val="21"/>
                              </w:rPr>
                              <w:t>d</w:t>
                            </w:r>
                            <w:r>
                              <w:rPr>
                                <w:rFonts w:cs="Arial" w:ascii="Arial" w:hAnsi="Arial"/>
                                <w:sz w:val="21"/>
                                <w:szCs w:val="21"/>
                              </w:rPr>
                              <w:t xml:space="preserve">diretor e o chefe do Supervisor de Qualidade e Regulamentos Técnicos em sua casa-mãe</w:t>
                            </w:r>
                            <w:r>
                              <w:rPr>
                                <w:rFonts w:cs="Arial" w:ascii="Arial" w:hAnsi="Arial"/>
                                <w:color w:val="00B0F0"/>
                                <w:sz w:val="21"/>
                                <w:szCs w:val="21"/>
                              </w:rPr>
                              <w:t>divisão</w:t>
                            </w:r>
                            <w:r>
                              <w:rPr>
                                <w:rFonts w:cs="Arial" w:ascii="Arial" w:hAnsi="Arial"/>
                                <w:sz w:val="21"/>
                                <w:szCs w:val="21"/>
                              </w:rPr>
                              <w:t xml:space="preserve">no Japão. Em conformidade, o</w:t>
                            </w:r>
                            <w:r>
                              <w:rPr>
                                <w:rFonts w:cs="Arial" w:ascii="Arial" w:hAnsi="Arial"/>
                                <w:color w:val="00B0F0"/>
                                <w:sz w:val="21"/>
                                <w:szCs w:val="21"/>
                              </w:rPr>
                              <w:t>divisão</w:t>
                            </w:r>
                            <w:r>
                              <w:rPr>
                                <w:rFonts w:cs="Arial" w:ascii="Arial" w:hAnsi="Arial"/>
                                <w:sz w:val="21"/>
                                <w:szCs w:val="21"/>
                              </w:rPr>
                              <w:t xml:space="preserve"> </w:t>
                            </w:r>
                            <w:r>
                              <w:rPr>
                                <w:rFonts w:cs="Arial" w:ascii="Arial" w:hAnsi="Arial"/>
                                <w:color w:val="00B0F0"/>
                                <w:sz w:val="21"/>
                                <w:szCs w:val="21"/>
                              </w:rPr>
                              <w:t>d</w:t>
                            </w:r>
                            <w:r>
                              <w:rPr>
                                <w:rFonts w:cs="Arial" w:ascii="Arial" w:hAnsi="Arial"/>
                                <w:sz w:val="21"/>
                                <w:szCs w:val="21"/>
                              </w:rPr>
                              <w:t>diretor ou chefe de Qualidade deve tomar as medidas apropriadas, incluindo a suspensão do embarque.</w:t>
                            </w:r>
                          </w:p>
                          <w:p>
                            <w:pPr>
                              <w:pStyle w:val="Normal"/>
                              <w:snapToGrid w:val="false"/>
                              <w:spacing w:lineRule="auto" w:line="288"/>
                              <w:ind w:start="376" w:hanging="332"/>
                              <w:rPr/>
                            </w:pPr>
                            <w:r>
                              <w:rPr>
                                <w:rFonts w:cs="Arial" w:ascii="Arial" w:hAnsi="Arial"/>
                                <w:sz w:val="21"/>
                                <w:szCs w:val="21"/>
                              </w:rPr>
                              <w:tab/>
                              <w:t xml:space="preserve">Padrões relevantes: “Ação Corretiva</w:t>
                            </w:r>
                            <w:r>
                              <w:rPr>
                                <w:rFonts w:cs="Arial" w:ascii="Arial" w:hAnsi="Arial"/>
                                <w:color w:val="00B0F0"/>
                                <w:sz w:val="21"/>
                                <w:szCs w:val="21"/>
                              </w:rPr>
                              <w:t>e</w:t>
                            </w:r>
                            <w:r>
                              <w:rPr>
                                <w:rFonts w:cs="Arial" w:ascii="Arial" w:hAnsi="Arial"/>
                                <w:sz w:val="21"/>
                                <w:szCs w:val="21"/>
                              </w:rPr>
                              <w:t xml:space="preserve">Padrões de Implementação de Ações Preventivas” (APQ-BQ-010)</w:t>
                            </w:r>
                          </w:p>
                          <w:p>
                            <w:pPr>
                              <w:pStyle w:val="Normal"/>
                              <w:snapToGrid w:val="false"/>
                              <w:spacing w:lineRule="auto" w:line="288"/>
                              <w:ind w:start="376" w:hanging="332"/>
                              <w:rPr/>
                            </w:pPr>
                            <w:r>
                              <w:rPr>
                                <w:rFonts w:cs="Arial" w:ascii="Arial" w:hAnsi="Arial"/>
                                <w:sz w:val="21"/>
                                <w:szCs w:val="21"/>
                              </w:rPr>
                              <w:t>(2) O responsável pela Qualidade deverá responder às informações sobre os supostos casos de não conformidade ou violação dos Regulamentos Técnicos de acordo com as "Normas de Gestão de Riscos de Qualidade" (APQ-BQ-008), independentemente da implementação de ações corretivas, tais como recorda.</w:t>
                              <w:tab/>
                            </w:r>
                          </w:p>
                          <w:p>
                            <w:pPr>
                              <w:pStyle w:val="Normal"/>
                              <w:snapToGrid w:val="false"/>
                              <w:spacing w:lineRule="auto" w:line="288"/>
                              <w:ind w:start="376" w:hanging="332"/>
                              <w:rPr/>
                            </w:pPr>
                            <w:r>
                              <w:rPr>
                                <w:rFonts w:cs="Arial" w:ascii="Arial" w:hAnsi="Arial"/>
                                <w:sz w:val="21"/>
                                <w:szCs w:val="21"/>
                              </w:rPr>
                              <w:tab/>
                              <w:t>O Gerente de Regulamentos Técnicos deverá reportar o mesmo ao Departamento de Regulamentos Técnicos da Divisão de Engenharia.</w:t>
                            </w:r>
                          </w:p>
                          <w:p>
                            <w:pPr>
                              <w:pStyle w:val="Normal"/>
                              <w:snapToGrid w:val="false"/>
                              <w:spacing w:lineRule="auto" w:line="288"/>
                              <w:ind w:start="376" w:hanging="332"/>
                              <w:rPr/>
                            </w:pPr>
                            <w:r>
                              <w:rPr>
                                <w:rFonts w:cs="Arial" w:ascii="Arial" w:hAnsi="Arial"/>
                                <w:sz w:val="21"/>
                                <w:szCs w:val="21"/>
                              </w:rPr>
                              <w:t>(3) Quando quaisquer produtos não conformes forem enviados para o mercado, o</w:t>
                              <w:tab/>
                            </w:r>
                            <w:r>
                              <w:rPr>
                                <w:rFonts w:cs="Arial" w:ascii="Arial" w:hAnsi="Arial"/>
                                <w:color w:val="00B0F0"/>
                                <w:sz w:val="21"/>
                                <w:szCs w:val="21"/>
                              </w:rPr>
                              <w:t>divisão</w:t>
                            </w:r>
                            <w:r>
                              <w:rPr>
                                <w:rFonts w:cs="Arial" w:ascii="Arial" w:hAnsi="Arial"/>
                                <w:sz w:val="21"/>
                                <w:szCs w:val="21"/>
                              </w:rPr>
                              <w:t xml:space="preserve">notificará prontamente e adequadamente os órgãos públicos interessados.</w:t>
                            </w:r>
                          </w:p>
                          <w:p>
                            <w:pPr>
                              <w:pStyle w:val="Normal"/>
                              <w:snapToGrid w:val="false"/>
                              <w:spacing w:lineRule="auto" w:line="288"/>
                              <w:ind w:start="376" w:hanging="332"/>
                              <w:rPr>
                                <w:rFonts w:ascii="Arial" w:hAnsi="Arial" w:cs="Arial"/>
                                <w:sz w:val="21"/>
                                <w:szCs w:val="21"/>
                              </w:rPr>
                            </w:pPr>
                            <w:r>
                              <w:rPr>
                                <w:rFonts w:cs="Arial" w:ascii="Arial" w:hAnsi="Arial"/>
                                <w:sz w:val="21"/>
                                <w:szCs w:val="21"/>
                              </w:rPr>
                              <w:t>(4) Quando um caso de</w:t>
                              <w:tab/>
                            </w:r>
                            <w:r>
                              <w:rPr>
                                <w:rFonts w:cs="Arial" w:ascii="Arial" w:hAnsi="Arial"/>
                                <w:color w:val="00B0F0"/>
                                <w:sz w:val="21"/>
                                <w:szCs w:val="21"/>
                              </w:rPr>
                              <w:t xml:space="preserve">não conformidade ou violação de</w:t>
                            </w:r>
                            <w:r>
                              <w:rPr>
                                <w:rFonts w:cs="Arial" w:ascii="Arial" w:hAnsi="Arial"/>
                                <w:sz w:val="21"/>
                                <w:szCs w:val="21"/>
                              </w:rPr>
                              <w:t xml:space="preserve">Os Regulamentos Técnicos foram detectados ou suspeitos, o Gerente de Regulamentos Técnicos deve determinar que a série de ações desde a investigação das causas e análise até a ação preventiva foi concluída e gerenciar e supervisionar a prevenção de recorrência para garantir que a prevenção de recorrência seja realizada sem falhas.</w:t>
                            </w:r>
                            <w:bookmarkStart w:id="70" w:name="OLE_LINK5"/>
                            <w:bookmarkStart w:id="71" w:name="OLE_LINK1"/>
                          </w:p>
                          <w:p>
                            <w:pPr>
                              <w:pStyle w:val="Normal"/>
                              <w:snapToGrid w:val="false"/>
                              <w:spacing w:lineRule="auto" w:line="288"/>
                              <w:ind w:start="376" w:hanging="332"/>
                              <w:rPr/>
                            </w:pPr>
                            <w:r>
                              <w:rPr>
                                <w:rFonts w:cs="Arial" w:ascii="Arial" w:hAnsi="Arial"/>
                                <w:sz w:val="21"/>
                                <w:szCs w:val="21"/>
                              </w:rPr>
                              <w:t>(5) O Comitê de Prevenção de Recorrência de Violação de Regulamentos Técnicos, presidido pelo Supervisor Corporativo de Regulamentos Técnicos, deverá realizar a prevenção de recorrência em casos de não conformidade com Regulamentos Técnicos ou supostas violações que são altamente comuns e, portanto, tratadas individualmente.</w:t>
                              <w:tab/>
                            </w:r>
                          </w:p>
                          <w:p>
                            <w:pPr>
                              <w:pStyle w:val="Normal"/>
                              <w:snapToGrid w:val="false"/>
                              <w:spacing w:lineRule="auto" w:line="288"/>
                              <w:ind w:start="376" w:hanging="332"/>
                              <w:rPr>
                                <w:rFonts w:ascii="Arial" w:hAnsi="Arial" w:cs="Arial"/>
                                <w:sz w:val="21"/>
                                <w:szCs w:val="21"/>
                              </w:rPr>
                            </w:pPr>
                            <w:r>
                              <w:rPr>
                                <w:rFonts w:cs="Arial" w:ascii="Arial" w:hAnsi="Arial"/>
                                <w:sz w:val="21"/>
                                <w:szCs w:val="21"/>
                              </w:rPr>
                              <w:tab/>
                              <w:t>Padrões relevantes: “Padrões de Implementação do Comitê de Prevenção de Recorrência AP” (APQ-BQ-006)</w:t>
                            </w:r>
                          </w:p>
                          <w:p>
                            <w:pPr>
                              <w:pStyle w:val="Normal"/>
                              <w:snapToGrid w:val="false"/>
                              <w:spacing w:lineRule="auto" w:line="288"/>
                              <w:ind w:start="376" w:hanging="332"/>
                              <w:rPr>
                                <w:rFonts w:ascii="Arial" w:hAnsi="Arial" w:cs="Arial"/>
                                <w:sz w:val="21"/>
                                <w:szCs w:val="21"/>
                              </w:rPr>
                            </w:pPr>
                            <w:r>
                              <w:rPr>
                                <w:rFonts w:cs="Arial" w:ascii="Arial" w:hAnsi="Arial"/>
                                <w:sz w:val="21"/>
                                <w:szCs w:val="21"/>
                              </w:rPr>
                            </w:r>
                          </w:p>
                          <w:p>
                            <w:pPr>
                              <w:pStyle w:val="Normal"/>
                              <w:snapToGrid w:val="false"/>
                              <w:spacing w:lineRule="auto" w:line="288"/>
                              <w:ind w:start="2" w:firstLine="147"/>
                              <w:rPr/>
                            </w:pPr>
                            <w:r>
                              <w:rPr>
                                <w:rFonts w:cs="Arial" w:ascii="Arial" w:hAnsi="Arial"/>
                                <w:sz w:val="21"/>
                                <w:szCs w:val="21"/>
                              </w:rPr>
                              <w:t xml:space="preserve">Quando um caso de não conformidade com o Regulamento Técnico for relatado ou uma violação for alegada, o Gerente de Regulamentos Técnicos do respectivo</w:t>
                            </w:r>
                            <w:r>
                              <w:rPr>
                                <w:rFonts w:cs="Arial" w:ascii="Arial" w:hAnsi="Arial"/>
                                <w:color w:val="00B0F0"/>
                                <w:sz w:val="21"/>
                                <w:szCs w:val="21"/>
                              </w:rPr>
                              <w:t>divisão</w:t>
                            </w:r>
                            <w:r>
                              <w:rPr>
                                <w:rFonts w:cs="Arial" w:ascii="Arial" w:hAnsi="Arial"/>
                                <w:sz w:val="21"/>
                                <w:szCs w:val="21"/>
                              </w:rPr>
                              <w:t xml:space="preserve">deve relatar o conteúdo relevante, causas, ações/medidas, prevenção de recorrência, etc. ao Comitê de Segurança do Produto e ao Comitê de Regulamentos Técnicos da AP para compartilhar essas informações, garantindo assim que não ocorram riscos semelhantes no futuro.</w:t>
                            </w:r>
                            <w:bookmarkEnd w:id="70"/>
                            <w:bookmarkEnd w:id="71"/>
                          </w:p>
                          <w:p>
                            <w:pPr>
                              <w:pStyle w:val="Normal"/>
                              <w:snapToGrid w:val="false"/>
                              <w:spacing w:lineRule="auto" w:line="288"/>
                              <w:rPr>
                                <w:rFonts w:ascii="Arial" w:hAnsi="Arial" w:cs="Arial"/>
                                <w:sz w:val="21"/>
                                <w:szCs w:val="21"/>
                              </w:rPr>
                            </w:pPr>
                            <w:r>
                              <w:rPr>
                                <w:rFonts w:cs="Arial" w:ascii="Arial" w:hAnsi="Arial"/>
                                <w:sz w:val="21"/>
                                <w:szCs w:val="21"/>
                              </w:rPr>
                            </w:r>
                          </w:p>
                          <w:p>
                            <w:pPr>
                              <w:pStyle w:val="Normal"/>
                              <w:snapToGrid w:val="false"/>
                              <w:spacing w:lineRule="auto" w:line="288"/>
                              <w:ind w:start="2" w:firstLine="210"/>
                              <w:rPr/>
                            </w:pPr>
                            <w:r>
                              <w:rPr>
                                <w:rFonts w:cs="Arial" w:ascii="Arial" w:hAnsi="Arial"/>
                                <w:sz w:val="21"/>
                                <w:szCs w:val="21"/>
                              </w:rPr>
                              <w:t xml:space="preserve">O Gerente de Regulamentos Técnicos poderá buscar o apoio da Divisão de Engenharia para estabelecer um sistema de observância dos regulamentos técnicos. A Divisão de Engenharia deverá, a pedido do</w:t>
                            </w:r>
                            <w:r>
                              <w:rPr>
                                <w:rFonts w:cs="Arial" w:ascii="Arial" w:hAnsi="Arial"/>
                                <w:color w:val="00B0F0"/>
                                <w:sz w:val="21"/>
                                <w:szCs w:val="21"/>
                              </w:rPr>
                              <w:t>divisões</w:t>
                            </w:r>
                            <w:r>
                              <w:rPr>
                                <w:rFonts w:cs="Arial" w:ascii="Arial" w:hAnsi="Arial"/>
                                <w:sz w:val="21"/>
                                <w:szCs w:val="21"/>
                              </w:rPr>
                              <w:t xml:space="preserve">, verificar a realidade de seus sistemas de observância de regulamentos técnicos e fornecer suporte adequado.</w:t>
                            </w:r>
                          </w:p>
                          <w:p>
                            <w:pPr>
                              <w:pStyle w:val="Normal"/>
                              <w:snapToGrid w:val="false"/>
                              <w:spacing w:lineRule="auto" w:line="288"/>
                              <w:ind w:start="4" w:hanging="2"/>
                              <w:rPr>
                                <w:rFonts w:ascii="Arial" w:hAnsi="Arial" w:cs="Arial"/>
                                <w:sz w:val="21"/>
                                <w:szCs w:val="21"/>
                              </w:rPr>
                            </w:pPr>
                            <w:r>
                              <w:rPr>
                                <w:rFonts w:cs="Arial" w:ascii="Arial" w:hAnsi="Arial"/>
                                <w:sz w:val="21"/>
                                <w:szCs w:val="21"/>
                              </w:rPr>
                            </w:r>
                          </w:p>
                          <w:p>
                            <w:pPr>
                              <w:pStyle w:val="Normal"/>
                              <w:snapToGrid w:val="false"/>
                              <w:spacing w:lineRule="auto" w:line="288"/>
                              <w:ind w:start="2" w:firstLine="210"/>
                              <w:rPr/>
                            </w:pPr>
                            <w:r>
                              <w:rPr>
                                <w:rFonts w:cs="Arial" w:ascii="Arial" w:hAnsi="Arial"/>
                                <w:sz w:val="21"/>
                                <w:szCs w:val="21"/>
                              </w:rPr>
                              <w:t xml:space="preserve">O Gerente de Regulamentos Técnicos deve ministrar treinamentos sobre Regulamentos Técnicos periodicamente para garantir que sejam observados. Um currículo sobre Regulamentos Técnicos foi incluído no treinamento básico para capacitar aqueles no chão de fábrica e o programa de treinamento exclusivo da AP, e cada</w:t>
                            </w:r>
                            <w:r>
                              <w:rPr>
                                <w:rFonts w:cs="Arial" w:ascii="Arial" w:hAnsi="Arial"/>
                                <w:color w:val="00B0F0"/>
                                <w:sz w:val="21"/>
                                <w:szCs w:val="21"/>
                              </w:rPr>
                              <w:t>divisão</w:t>
                            </w:r>
                            <w:r>
                              <w:rPr>
                                <w:rFonts w:cs="Arial" w:ascii="Arial" w:hAnsi="Arial"/>
                                <w:sz w:val="21"/>
                                <w:szCs w:val="21"/>
                              </w:rPr>
                              <w:t xml:space="preserve">é encorajado a seguir o currículo sistematicamente.</w:t>
                            </w:r>
                          </w:p>
                          <w:p>
                            <w:pPr>
                              <w:pStyle w:val="Normal"/>
                              <w:snapToGrid w:val="false"/>
                              <w:spacing w:lineRule="auto" w:line="288"/>
                              <w:ind w:start="2" w:hanging="0"/>
                              <w:rPr>
                                <w:rFonts w:ascii="Arial" w:hAnsi="Arial" w:cs="Arial"/>
                                <w:sz w:val="21"/>
                                <w:szCs w:val="21"/>
                              </w:rPr>
                            </w:pPr>
                            <w:r>
                              <w:rPr>
                                <w:rFonts w:cs="Arial" w:ascii="Arial" w:hAnsi="Arial"/>
                                <w:sz w:val="21"/>
                                <w:szCs w:val="21"/>
                              </w:rPr>
                            </w:r>
                          </w:p>
                          <w:p>
                            <w:pPr>
                              <w:pStyle w:val="Normal"/>
                              <w:snapToGrid w:val="false"/>
                              <w:spacing w:lineRule="auto" w:line="288"/>
                              <w:ind w:start="2" w:firstLine="153"/>
                              <w:rPr/>
                            </w:pPr>
                            <w:r>
                              <w:rPr>
                                <w:rFonts w:cs="Arial" w:ascii="Arial" w:hAnsi="Arial"/>
                                <w:color w:val="00B0F0"/>
                                <w:sz w:val="21"/>
                                <w:szCs w:val="21"/>
                              </w:rPr>
                              <w:t>Divisões</w:t>
                            </w:r>
                            <w:r>
                              <w:rPr>
                                <w:rFonts w:cs="Arial" w:ascii="Arial" w:hAnsi="Arial"/>
                                <w:sz w:val="21"/>
                                <w:szCs w:val="21"/>
                              </w:rPr>
                              <w:t xml:space="preserve">deve realizar auditorias internas pelo menos uma vez por ano para fins de verificação do estado de observação dos Regulamentos Técnicos e revisão do sistema de observação dos regulamentos técnicos. Essas auditorias são geralmente conduzidas como parte de auditorias internas de qualidade.</w:t>
                            </w:r>
                          </w:p>
                          <w:p>
                            <w:pPr>
                              <w:pStyle w:val="Normal"/>
                              <w:snapToGrid w:val="false"/>
                              <w:spacing w:lineRule="auto" w:line="288"/>
                              <w:ind w:start="2" w:firstLine="153"/>
                              <w:rPr/>
                            </w:pPr>
                            <w:r>
                              <w:rPr>
                                <w:rFonts w:cs="Arial" w:ascii="Arial" w:hAnsi="Arial"/>
                                <w:sz w:val="21"/>
                                <w:szCs w:val="21"/>
                              </w:rPr>
                              <w:t xml:space="preserve">Para aumentar a capacidade de</w:t>
                            </w:r>
                            <w:r>
                              <w:rPr>
                                <w:rFonts w:cs="Arial" w:ascii="Arial" w:hAnsi="Arial"/>
                                <w:color w:val="00B0F0"/>
                                <w:sz w:val="21"/>
                                <w:szCs w:val="21"/>
                              </w:rPr>
                              <w:t>divisões</w:t>
                            </w:r>
                            <w:r>
                              <w:rPr>
                                <w:rFonts w:cs="Arial" w:ascii="Arial" w:hAnsi="Arial"/>
                                <w:sz w:val="21"/>
                                <w:szCs w:val="21"/>
                              </w:rPr>
                              <w:t xml:space="preserve">para cumprir os Regulamentos Técnicos e elevar o nível global dessa capacidade, serão realizadas auditorias mútuas entre eles a cada três anos, em princípio, tendo como contato o Departamento de Regulamentos Técnicos da Divisão de Engenharia.</w:t>
                            </w:r>
                          </w:p>
                          <w:p>
                            <w:pPr>
                              <w:pStyle w:val="Normal"/>
                              <w:snapToGrid w:val="false"/>
                              <w:spacing w:lineRule="auto" w:line="288"/>
                              <w:ind w:start="420" w:hanging="420"/>
                              <w:rPr>
                                <w:rFonts w:ascii="Arial" w:hAnsi="Arial" w:cs="Arial"/>
                                <w:sz w:val="21"/>
                                <w:szCs w:val="21"/>
                              </w:rPr>
                            </w:pPr>
                            <w:r>
                              <w:rPr>
                                <w:rFonts w:cs="Arial" w:ascii="Arial" w:hAnsi="Arial"/>
                                <w:sz w:val="21"/>
                                <w:szCs w:val="21"/>
                              </w:rPr>
                            </w:r>
                          </w:p>
                          <w:p>
                            <w:pPr>
                              <w:pStyle w:val="Normal"/>
                              <w:snapToGrid w:val="false"/>
                              <w:spacing w:lineRule="auto" w:line="288"/>
                              <w:ind w:start="2" w:firstLine="210"/>
                              <w:rPr>
                                <w:rFonts w:ascii="Arial" w:hAnsi="Arial" w:cs="Arial"/>
                                <w:sz w:val="21"/>
                                <w:szCs w:val="21"/>
                              </w:rPr>
                            </w:pPr>
                            <w:bookmarkStart w:id="72" w:name="OLE_LINK49"/>
                            <w:bookmarkStart w:id="73" w:name="OLE_LINK48"/>
                            <w:r>
                              <w:rPr>
                                <w:rFonts w:cs="Arial" w:ascii="Arial" w:hAnsi="Arial"/>
                                <w:sz w:val="21"/>
                                <w:szCs w:val="21"/>
                              </w:rPr>
                              <w:t xml:space="preserve">Os registros referentes às regras de operação devem ser mantidos de acordo com os "Padrões de Controle de Documentos de Qualidade e Registros de Qualidade" (APQ-BG-001). Quaisquer registros que não estejam estipulados no</w:t>
                            </w:r>
                            <w:r>
                              <w:rPr>
                                <w:rFonts w:cs="Arial" w:ascii="Arial" w:hAnsi="Arial"/>
                                <w:color w:val="00B0F0"/>
                                <w:sz w:val="21"/>
                                <w:szCs w:val="21"/>
                              </w:rPr>
                              <w:t>Padrões</w:t>
                            </w:r>
                            <w:r>
                              <w:rPr>
                                <w:rFonts w:cs="Arial" w:ascii="Arial" w:hAnsi="Arial"/>
                                <w:sz w:val="21"/>
                                <w:szCs w:val="21"/>
                              </w:rPr>
                              <w:t xml:space="preserve">devem ser mantidos de uma forma estipulada separadamente por cada</w:t>
                            </w:r>
                            <w:r>
                              <w:rPr>
                                <w:rFonts w:cs="Arial" w:ascii="Arial" w:hAnsi="Arial"/>
                                <w:color w:val="00B0F0"/>
                                <w:sz w:val="21"/>
                                <w:szCs w:val="21"/>
                              </w:rPr>
                              <w:t>divisão</w:t>
                            </w:r>
                            <w:r>
                              <w:rPr>
                                <w:rFonts w:cs="Arial" w:ascii="Arial" w:hAnsi="Arial"/>
                                <w:sz w:val="21"/>
                                <w:szCs w:val="21"/>
                              </w:rPr>
                              <w:t>.</w:t>
                            </w:r>
                            <w:bookmarkEnd w:id="72"/>
                            <w:bookmarkEnd w:id="73"/>
                          </w:p>
                        </w:tc>
                      </w:tr>
                    </w:tbl>
                  </w:txbxContent>
                </v:textbox>
                <w10:wrap type="square"/>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4613275</wp:posOffset>
                </wp:positionH>
                <wp:positionV relativeFrom="paragraph">
                  <wp:posOffset>15875</wp:posOffset>
                </wp:positionV>
                <wp:extent cx="488950" cy="220345"/>
                <wp:effectExtent l="0" t="0" r="0" b="0"/>
                <wp:wrapNone/>
                <wp:docPr id="3" name="Frame2"/>
                <a:graphic xmlns:a="http://schemas.openxmlformats.org/drawingml/2006/main">
                  <a:graphicData uri="http://schemas.microsoft.com/office/word/2010/wordprocessingShape">
                    <wps:wsp>
                      <wps:cNvSpPr txBox="1"/>
                      <wps:spPr>
                        <a:xfrm>
                          <a:off x="0" y="0"/>
                          <a:ext cx="4889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38.5pt;height:17.35pt;mso-wrap-distance-left:9.05pt;mso-wrap-distance-right:9.05pt;mso-wrap-distance-top:0pt;mso-wrap-distance-bottom:0pt;margin-top:1.25pt;mso-position-vertical-relative:text;margin-left:363.2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4565650</wp:posOffset>
                </wp:positionH>
                <wp:positionV relativeFrom="paragraph">
                  <wp:posOffset>196215</wp:posOffset>
                </wp:positionV>
                <wp:extent cx="514350" cy="220345"/>
                <wp:effectExtent l="0" t="0" r="0" b="0"/>
                <wp:wrapNone/>
                <wp:docPr id="4" name="Frame3"/>
                <a:graphic xmlns:a="http://schemas.openxmlformats.org/drawingml/2006/main">
                  <a:graphicData uri="http://schemas.microsoft.com/office/word/2010/wordprocessingShape">
                    <wps:wsp>
                      <wps:cNvSpPr txBox="1"/>
                      <wps:spPr>
                        <a:xfrm>
                          <a:off x="0" y="0"/>
                          <a:ext cx="5143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40.5pt;height:17.35pt;mso-wrap-distance-left:9.05pt;mso-wrap-distance-right:9.05pt;mso-wrap-distance-top:0pt;mso-wrap-distance-bottom:0pt;margin-top:15.45pt;mso-position-vertical-relative:text;margin-left:359.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4565650</wp:posOffset>
                </wp:positionH>
                <wp:positionV relativeFrom="paragraph">
                  <wp:posOffset>184150</wp:posOffset>
                </wp:positionV>
                <wp:extent cx="514350" cy="220345"/>
                <wp:effectExtent l="0" t="0" r="0" b="0"/>
                <wp:wrapNone/>
                <wp:docPr id="5" name="Frame4"/>
                <a:graphic xmlns:a="http://schemas.openxmlformats.org/drawingml/2006/main">
                  <a:graphicData uri="http://schemas.microsoft.com/office/word/2010/wordprocessingShape">
                    <wps:wsp>
                      <wps:cNvSpPr txBox="1"/>
                      <wps:spPr>
                        <a:xfrm>
                          <a:off x="0" y="0"/>
                          <a:ext cx="5143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40.5pt;height:17.35pt;mso-wrap-distance-left:9.05pt;mso-wrap-distance-right:9.05pt;mso-wrap-distance-top:0pt;mso-wrap-distance-bottom:0pt;margin-top:14.5pt;mso-position-vertical-relative:text;margin-left:359.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4554855</wp:posOffset>
                </wp:positionH>
                <wp:positionV relativeFrom="paragraph">
                  <wp:posOffset>8890</wp:posOffset>
                </wp:positionV>
                <wp:extent cx="514350" cy="220345"/>
                <wp:effectExtent l="0" t="0" r="0" b="0"/>
                <wp:wrapNone/>
                <wp:docPr id="6" name="Frame5"/>
                <a:graphic xmlns:a="http://schemas.openxmlformats.org/drawingml/2006/main">
                  <a:graphicData uri="http://schemas.microsoft.com/office/word/2010/wordprocessingShape">
                    <wps:wsp>
                      <wps:cNvSpPr txBox="1"/>
                      <wps:spPr>
                        <a:xfrm>
                          <a:off x="0" y="0"/>
                          <a:ext cx="5143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40.5pt;height:17.35pt;mso-wrap-distance-left:9.05pt;mso-wrap-distance-right:9.05pt;mso-wrap-distance-top:0pt;mso-wrap-distance-bottom:0pt;margin-top:0.7pt;mso-position-vertical-relative:text;margin-left:358.6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4549775</wp:posOffset>
                </wp:positionH>
                <wp:positionV relativeFrom="paragraph">
                  <wp:posOffset>10795</wp:posOffset>
                </wp:positionV>
                <wp:extent cx="514350" cy="220345"/>
                <wp:effectExtent l="0" t="0" r="0" b="0"/>
                <wp:wrapNone/>
                <wp:docPr id="7" name="Frame6"/>
                <a:graphic xmlns:a="http://schemas.openxmlformats.org/drawingml/2006/main">
                  <a:graphicData uri="http://schemas.microsoft.com/office/word/2010/wordprocessingShape">
                    <wps:wsp>
                      <wps:cNvSpPr txBox="1"/>
                      <wps:spPr>
                        <a:xfrm>
                          <a:off x="0" y="0"/>
                          <a:ext cx="5143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40.5pt;height:17.35pt;mso-wrap-distance-left:9.05pt;mso-wrap-distance-right:9.05pt;mso-wrap-distance-top:0pt;mso-wrap-distance-bottom:0pt;margin-top:0.85pt;mso-position-vertical-relative:text;margin-left:358.2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4578985</wp:posOffset>
                </wp:positionH>
                <wp:positionV relativeFrom="paragraph">
                  <wp:posOffset>194945</wp:posOffset>
                </wp:positionV>
                <wp:extent cx="514350" cy="220345"/>
                <wp:effectExtent l="0" t="0" r="0" b="0"/>
                <wp:wrapNone/>
                <wp:docPr id="8" name="Frame7"/>
                <a:graphic xmlns:a="http://schemas.openxmlformats.org/drawingml/2006/main">
                  <a:graphicData uri="http://schemas.microsoft.com/office/word/2010/wordprocessingShape">
                    <wps:wsp>
                      <wps:cNvSpPr txBox="1"/>
                      <wps:spPr>
                        <a:xfrm>
                          <a:off x="0" y="0"/>
                          <a:ext cx="5143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40.5pt;height:17.35pt;mso-wrap-distance-left:9.05pt;mso-wrap-distance-right:9.05pt;mso-wrap-distance-top:0pt;mso-wrap-distance-bottom:0pt;margin-top:15.35pt;mso-position-vertical-relative:text;margin-left:360.5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4565650</wp:posOffset>
                </wp:positionH>
                <wp:positionV relativeFrom="paragraph">
                  <wp:posOffset>17780</wp:posOffset>
                </wp:positionV>
                <wp:extent cx="514350" cy="220345"/>
                <wp:effectExtent l="0" t="0" r="0" b="0"/>
                <wp:wrapNone/>
                <wp:docPr id="9" name="Frame8"/>
                <a:graphic xmlns:a="http://schemas.openxmlformats.org/drawingml/2006/main">
                  <a:graphicData uri="http://schemas.microsoft.com/office/word/2010/wordprocessingShape">
                    <wps:wsp>
                      <wps:cNvSpPr txBox="1"/>
                      <wps:spPr>
                        <a:xfrm>
                          <a:off x="0" y="0"/>
                          <a:ext cx="514350" cy="22034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2-1</w:t>
                            </w:r>
                          </w:p>
                        </w:txbxContent>
                      </wps:txbx>
                      <wps:bodyPr anchor="t" lIns="74930" tIns="9525" rIns="74930" bIns="9525">
                        <a:noAutofit/>
                      </wps:bodyPr>
                    </wps:wsp>
                  </a:graphicData>
                </a:graphic>
              </wp:anchor>
            </w:drawing>
          </mc:Choice>
          <mc:Fallback>
            <w:pict>
              <v:rect fillcolor="#FFFFFF" style="position:absolute;rotation:0;width:40.5pt;height:17.35pt;mso-wrap-distance-left:9.05pt;mso-wrap-distance-right:9.05pt;mso-wrap-distance-top:0pt;mso-wrap-distance-bottom:0pt;margin-top:1.4pt;mso-position-vertical-relative:text;margin-left:359.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2-1</w:t>
                      </w:r>
                    </w:p>
                  </w:txbxContent>
                </v:textbox>
                <w10:wrap type="none"/>
              </v:rect>
            </w:pict>
          </mc:Fallback>
        </mc:AlternateContent>
      </w:r>
      <w:r>
        <mc:AlternateContent>
          <mc:Choice Requires="wpg">
            <w:drawing>
              <wp:inline distT="0" distB="0" distL="0" distR="0">
                <wp:extent cx="4664075" cy="2292350"/>
                <wp:effectExtent l="0" t="0" r="0" b="0"/>
                <wp:docPr id="10" name=""/>
                <a:graphic xmlns:a="http://schemas.openxmlformats.org/drawingml/2006/main">
                  <a:graphicData uri="http://schemas.microsoft.com/office/word/2010/wordprocessingGroup">
                    <wpg:wgp>
                      <wpg:cNvGrpSpPr/>
                      <wpg:grpSpPr>
                        <a:xfrm>
                          <a:off x="0" y="0"/>
                          <a:ext cx="4663440" cy="2291760"/>
                        </a:xfrm>
                      </wpg:grpSpPr>
                      <wps:wsp>
                        <wps:cNvSpPr/>
                        <wps:nvSpPr>
                          <wps:cNvPr id="0" name="Rectangle 1"/>
                          <wps:cNvSpPr/>
                        </wps:nvSpPr>
                        <wps:spPr>
                          <a:xfrm>
                            <a:off x="720" y="720"/>
                            <a:ext cx="4662720" cy="2291040"/>
                          </a:xfrm>
                          <a:prstGeom prst="rect">
                            <a:avLst/>
                          </a:prstGeom>
                          <a:noFill/>
                          <a:ln w="0">
                            <a:noFill/>
                          </a:ln>
                        </wps:spPr>
                        <wps:bodyPr/>
                      </wps:wsp>
                      <wps:wsp>
                        <wps:cNvSpPr/>
                        <wps:spPr>
                          <a:xfrm>
                            <a:off x="720" y="1336680"/>
                            <a:ext cx="4609440" cy="406440"/>
                          </a:xfrm>
                          <a:custGeom>
                            <a:avLst/>
                            <a:gdLst/>
                            <a:ahLst/>
                            <a:rect l="0" t="0" r="r" b="b"/>
                            <a:pathLst>
                              <a:path w="7261" h="642">
                                <a:moveTo>
                                  <a:pt x="0" y="0"/>
                                </a:moveTo>
                                <a:lnTo>
                                  <a:pt x="0" y="0"/>
                                </a:lnTo>
                                <a:lnTo>
                                  <a:pt x="0" y="0"/>
                                </a:lnTo>
                                <a:lnTo>
                                  <a:pt x="0" y="0"/>
                                </a:lnTo>
                                <a:lnTo>
                                  <a:pt x="0" y="0"/>
                                </a:lnTo>
                                <a:lnTo>
                                  <a:pt x="0" y="0"/>
                                </a:lnTo>
                                <a:lnTo>
                                  <a:pt x="0" y="641"/>
                                </a:lnTo>
                                <a:lnTo>
                                  <a:pt x="0" y="641"/>
                                </a:lnTo>
                                <a:lnTo>
                                  <a:pt x="0" y="641"/>
                                </a:lnTo>
                                <a:lnTo>
                                  <a:pt x="0" y="641"/>
                                </a:lnTo>
                                <a:lnTo>
                                  <a:pt x="0" y="641"/>
                                </a:lnTo>
                                <a:lnTo>
                                  <a:pt x="7260" y="641"/>
                                </a:lnTo>
                                <a:lnTo>
                                  <a:pt x="7260" y="641"/>
                                </a:lnTo>
                                <a:lnTo>
                                  <a:pt x="7260" y="641"/>
                                </a:lnTo>
                                <a:lnTo>
                                  <a:pt x="7260" y="641"/>
                                </a:lnTo>
                                <a:lnTo>
                                  <a:pt x="7260" y="641"/>
                                </a:lnTo>
                                <a:lnTo>
                                  <a:pt x="7260" y="641"/>
                                </a:lnTo>
                                <a:lnTo>
                                  <a:pt x="7260" y="0"/>
                                </a:lnTo>
                                <a:lnTo>
                                  <a:pt x="7260" y="0"/>
                                </a:lnTo>
                                <a:lnTo>
                                  <a:pt x="7260" y="0"/>
                                </a:lnTo>
                                <a:lnTo>
                                  <a:pt x="7260" y="0"/>
                                </a:lnTo>
                                <a:lnTo>
                                  <a:pt x="7260" y="0"/>
                                </a:lnTo>
                                <a:lnTo>
                                  <a:pt x="0" y="0"/>
                                </a:lnTo>
                              </a:path>
                            </a:pathLst>
                          </a:custGeom>
                          <a:solidFill>
                            <a:srgbClr val="ffffff"/>
                          </a:solidFill>
                          <a:ln w="9360">
                            <a:solidFill>
                              <a:srgbClr val="000000"/>
                            </a:solidFill>
                            <a:miter/>
                          </a:ln>
                        </wps:spPr>
                        <wps:style>
                          <a:lnRef idx="0"/>
                          <a:fillRef idx="0"/>
                          <a:effectRef idx="0"/>
                          <a:fontRef idx="minor"/>
                        </wps:style>
                        <wps:bodyPr/>
                      </wps:wsp>
                      <wps:wsp>
                        <wps:cNvSpPr txBox="1"/>
                        <wps:spPr>
                          <a:xfrm>
                            <a:off x="0" y="162720"/>
                            <a:ext cx="1881360" cy="427320"/>
                          </a:xfrm>
                          <a:prstGeom prst="rect">
                            <a:avLst/>
                          </a:prstGeom>
                          <a:solidFill>
                            <a:srgbClr val="ffffff"/>
                          </a:solidFill>
                          <a:ln w="19080">
                            <a:solidFill>
                              <a:srgbClr val="000000"/>
                            </a:solidFill>
                            <a:miter/>
                          </a:ln>
                        </wps:spPr>
                        <wps:txbx>
                          <w:txbxContent>
                            <w:p>
                              <w:pPr>
                                <w:overflowPunct w:val="false"/>
                                <w:autoSpaceDE w:val="false"/>
                                <w:bidi w:val="0"/>
                                <w:jc w:val="center"/>
                                <w:rPr/>
                              </w:pPr>
                              <w:r>
                                <w:rPr>
                                  <w:sz w:val="19"/>
                                  <w:kern w:val="2"/>
                                  <w:szCs w:val="24"/>
                                  <w:rFonts w:ascii="Arial" w:hAnsi="Arial" w:eastAsia="ＭＳ 明朝;MS Mincho" w:cs="Arial"/>
                                  <w:color w:val="000000"/>
                                  <w:lang w:val="ja-JP" w:eastAsia="ja-JP" w:bidi="ar-SA"/>
                                </w:rPr>
                                <w:t>Supervisor de Regulamentos Técnicos Corporativos</w:t>
                              </w:r>
                            </w:p>
                          </w:txbxContent>
                        </wps:txbx>
                        <wps:bodyPr wrap="square" lIns="74160" rIns="74160" tIns="36720" bIns="36720" anchor="ctr">
                          <a:noAutofit/>
                        </wps:bodyPr>
                      </wps:wsp>
                      <wps:wsp>
                        <wps:cNvSpPr txBox="1"/>
                        <wps:spPr>
                          <a:xfrm>
                            <a:off x="2139840" y="0"/>
                            <a:ext cx="1798200" cy="286560"/>
                          </a:xfrm>
                          <a:prstGeom prst="rect">
                            <a:avLst/>
                          </a:prstGeom>
                          <a:solidFill>
                            <a:srgbClr val="ffffff"/>
                          </a:solidFill>
                          <a:ln w="19080">
                            <a:solidFill>
                              <a:srgbClr val="000000"/>
                            </a:solidFill>
                            <a:miter/>
                          </a:ln>
                        </wps:spPr>
                        <wps:txbx>
                          <w:txbxContent>
                            <w:p>
                              <w:pPr>
                                <w:overflowPunct w:val="false"/>
                                <w:autoSpaceDE w:val="false"/>
                                <w:bidi w:val="0"/>
                                <w:jc w:val="center"/>
                                <w:rPr/>
                              </w:pPr>
                              <w:r>
                                <w:rPr>
                                  <w:sz w:val="26"/>
                                  <w:kern w:val="2"/>
                                  <w:szCs w:val="32"/>
                                  <w:rFonts w:ascii="Arial" w:hAnsi="Arial" w:eastAsia="ＭＳ 明朝;MS Mincho" w:cs="Arial"/>
                                  <w:color w:val="auto"/>
                                  <w:lang w:val="ja-JP" w:eastAsia="ja-JP" w:bidi="ar-SA"/>
                                </w:rPr>
                                <w:t>Empresa de eletrodomésticos</w:t>
                              </w:r>
                            </w:p>
                          </w:txbxContent>
                        </wps:txbx>
                        <wps:bodyPr wrap="square" lIns="74160" rIns="74160" tIns="36720" bIns="36720" anchor="ctr">
                          <a:noAutofit/>
                        </wps:bodyPr>
                      </wps:wsp>
                      <wps:cxnSp>
                        <wps:nvCxnSpPr>
                          <wps:cNvPr id="1" name="Line 2"/>
                          <wps:cNvCxnSpPr/>
                          <wps:nvPr/>
                        </wps:nvCxnSpPr>
                        <wps:spPr>
                          <a:xfrm>
                            <a:off x="2135520" y="1365840"/>
                            <a:ext cx="360" cy="360"/>
                          </a:xfrm>
                          <a:prstGeom prst="straightConnector1">
                            <a:avLst/>
                          </a:prstGeom>
                          <a:ln w="19080">
                            <a:solidFill>
                              <a:srgbClr val="000000"/>
                            </a:solidFill>
                            <a:miter/>
                          </a:ln>
                        </wps:spPr>
                        <wps:bodyPr/>
                      </wps:cxnSp>
                      <wps:cxnSp>
                        <wps:nvCxnSpPr>
                          <wps:cNvPr id="2" name="Line 3"/>
                          <wps:cNvCxnSpPr/>
                          <wps:nvPr/>
                        </wps:nvCxnSpPr>
                        <wps:spPr>
                          <a:xfrm>
                            <a:off x="3625920" y="1600200"/>
                            <a:ext cx="360" cy="360"/>
                          </a:xfrm>
                          <a:prstGeom prst="straightConnector1">
                            <a:avLst/>
                          </a:prstGeom>
                          <a:ln w="19080">
                            <a:solidFill>
                              <a:srgbClr val="000000"/>
                            </a:solidFill>
                            <a:miter/>
                          </a:ln>
                        </wps:spPr>
                        <wps:bodyPr/>
                      </wps:cxnSp>
                      <wps:wsp>
                        <wps:cNvSpPr txBox="1"/>
                        <wps:spPr>
                          <a:xfrm>
                            <a:off x="1496520" y="1375560"/>
                            <a:ext cx="1276200" cy="309960"/>
                          </a:xfrm>
                          <a:prstGeom prst="rect">
                            <a:avLst/>
                          </a:prstGeom>
                          <a:solidFill>
                            <a:srgbClr val="ffffff"/>
                          </a:solidFill>
                          <a:ln w="19080">
                            <a:solidFill>
                              <a:srgbClr val="000000"/>
                            </a:solidFill>
                            <a:miter/>
                          </a:ln>
                        </wps:spPr>
                        <wps:txbx>
                          <w:txbxContent>
                            <w:p>
                              <w:pPr>
                                <w:overflowPunct w:val="false"/>
                                <w:autoSpaceDE w:val="false"/>
                                <w:bidi w:val="0"/>
                                <w:spacing w:lineRule="exact" w:line="160"/>
                                <w:jc w:val="center"/>
                                <w:rPr/>
                              </w:pPr>
                              <w:r>
                                <w:rPr>
                                  <w:sz w:val="16"/>
                                  <w:kern w:val="2"/>
                                  <w:szCs w:val="16"/>
                                  <w:rFonts w:ascii="Arial" w:hAnsi="Arial" w:eastAsia="ＭＳ 明朝;MS Mincho" w:cs="Arial"/>
                                  <w:color w:val="000000"/>
                                  <w:lang w:val="ja-JP" w:eastAsia="ja-JP" w:bidi="ar-SA"/>
                                </w:rPr>
                                <w:t>Gerente de Regulamentos Técnicos</w:t>
                              </w:r>
                            </w:p>
                          </w:txbxContent>
                        </wps:txbx>
                        <wps:bodyPr wrap="square" lIns="74160" rIns="74160" tIns="36720" bIns="36720" anchor="ctr">
                          <a:noAutofit/>
                        </wps:bodyPr>
                      </wps:wsp>
                      <wps:wsp>
                        <wps:cNvSpPr txBox="1"/>
                        <wps:spPr>
                          <a:xfrm>
                            <a:off x="1496520" y="1853640"/>
                            <a:ext cx="1276200" cy="320760"/>
                          </a:xfrm>
                          <a:prstGeom prst="rect">
                            <a:avLst/>
                          </a:prstGeom>
                          <a:solidFill>
                            <a:srgbClr val="ffffff"/>
                          </a:solidFill>
                          <a:ln w="19080">
                            <a:solidFill>
                              <a:srgbClr val="000000"/>
                            </a:solidFill>
                            <a:miter/>
                          </a:ln>
                        </wps:spPr>
                        <wps:txbx>
                          <w:txbxContent>
                            <w:p>
                              <w:pPr>
                                <w:overflowPunct w:val="false"/>
                                <w:autoSpaceDE w:val="false"/>
                                <w:bidi w:val="0"/>
                                <w:spacing w:lineRule="exact" w:line="200"/>
                                <w:jc w:val="center"/>
                                <w:rPr/>
                              </w:pPr>
                              <w:r>
                                <w:rPr>
                                  <w:sz w:val="16"/>
                                  <w:kern w:val="2"/>
                                  <w:szCs w:val="16"/>
                                  <w:rFonts w:ascii="Arial" w:hAnsi="Arial" w:eastAsia="ＭＳ 明朝;MS Mincho" w:cs="Arial"/>
                                  <w:color w:val="000000"/>
                                  <w:lang w:val="ja-JP" w:eastAsia="ja-JP" w:bidi="ar-SA"/>
                                </w:rPr>
                                <w:t>Tecnologia</w:t>
                              </w:r>
                              <w:r>
                                <w:rPr>
                                  <w:sz w:val="16"/>
                                  <w:kern w:val="2"/>
                                  <w:szCs w:val="16"/>
                                  <w:rFonts w:ascii="Arial" w:hAnsi="Arial" w:eastAsia="ＭＳ 明朝;MS Mincho" w:cs="Arial"/>
                                  <w:color w:val="auto"/>
                                  <w:lang w:val="ja-JP" w:eastAsia="ja-JP" w:bidi="ar-SA"/>
                                </w:rPr>
                                <w:t xml:space="preserve">Representante de Regulamentos nicos</w:t>
                              </w:r>
                            </w:p>
                          </w:txbxContent>
                        </wps:txbx>
                        <wps:bodyPr wrap="square" lIns="74160" rIns="74160" tIns="0" bIns="0" anchor="ctr">
                          <a:noAutofit/>
                        </wps:bodyPr>
                      </wps:wsp>
                      <wps:wsp>
                        <wps:cNvSpPr txBox="1"/>
                        <wps:spPr>
                          <a:xfrm>
                            <a:off x="3099600" y="1375560"/>
                            <a:ext cx="1419120" cy="309960"/>
                          </a:xfrm>
                          <a:prstGeom prst="rect">
                            <a:avLst/>
                          </a:prstGeom>
                          <a:solidFill>
                            <a:srgbClr val="ffffff"/>
                          </a:solidFill>
                          <a:ln w="19080">
                            <a:solidFill>
                              <a:srgbClr val="000000"/>
                            </a:solidFill>
                            <a:miter/>
                          </a:ln>
                        </wps:spPr>
                        <wps:txbx>
                          <w:txbxContent>
                            <w:p>
                              <w:pPr>
                                <w:overflowPunct w:val="false"/>
                                <w:autoSpaceDE w:val="false"/>
                                <w:bidi w:val="0"/>
                                <w:spacing w:lineRule="exact" w:line="160"/>
                                <w:jc w:val="center"/>
                                <w:rPr/>
                              </w:pPr>
                              <w:r>
                                <w:rPr>
                                  <w:sz w:val="16"/>
                                  <w:kern w:val="2"/>
                                  <w:szCs w:val="16"/>
                                  <w:rFonts w:ascii="Arial" w:hAnsi="Arial" w:eastAsia="ＭＳ 明朝;MS Mincho" w:cs="Arial"/>
                                  <w:color w:val="000000"/>
                                  <w:lang w:val="ja-JP" w:eastAsia="ja-JP" w:bidi="ar-SA"/>
                                </w:rPr>
                                <w:t>Gerente de Regulamentos Técnicos</w:t>
                              </w:r>
                            </w:p>
                            <w:p>
                              <w:pPr>
                                <w:overflowPunct w:val="false"/>
                                <w:bidi w:val="0"/>
                                <w:jc w:val="both"/>
                                <w:rPr/>
                              </w:pPr>
                              <w:r>
                                <w:rPr>
                                  <w:sz w:val="24"/>
                                  <w:szCs w:val="24"/>
                                  <w:rFonts w:ascii="Liberation Serif" w:hAnsi="Liberation Serif" w:eastAsia="Noto Serif CJK SC" w:cs="Lohit Devanagari"/>
                                  <w:lang w:eastAsia="zh-CN" w:bidi="hi-IN"/>
                                </w:rPr>
                              </w:r>
                            </w:p>
                          </w:txbxContent>
                        </wps:txbx>
                        <wps:bodyPr wrap="square" lIns="74160" rIns="74160" tIns="36720" bIns="36720" anchor="ctr">
                          <a:noAutofit/>
                        </wps:bodyPr>
                      </wps:wsp>
                      <wps:wsp>
                        <wps:cNvSpPr txBox="1"/>
                        <wps:spPr>
                          <a:xfrm>
                            <a:off x="3099600" y="1853640"/>
                            <a:ext cx="1419120" cy="321480"/>
                          </a:xfrm>
                          <a:prstGeom prst="rect">
                            <a:avLst/>
                          </a:prstGeom>
                          <a:solidFill>
                            <a:srgbClr val="ffffff"/>
                          </a:solidFill>
                          <a:ln w="19080">
                            <a:solidFill>
                              <a:srgbClr val="000000"/>
                            </a:solidFill>
                            <a:miter/>
                          </a:ln>
                        </wps:spPr>
                        <wps:txbx>
                          <w:txbxContent>
                            <w:p>
                              <w:pPr>
                                <w:overflowPunct w:val="false"/>
                                <w:autoSpaceDE w:val="false"/>
                                <w:bidi w:val="0"/>
                                <w:spacing w:lineRule="exact" w:line="200"/>
                                <w:jc w:val="center"/>
                                <w:rPr/>
                              </w:pPr>
                              <w:r>
                                <w:rPr>
                                  <w:sz w:val="16"/>
                                  <w:kern w:val="2"/>
                                  <w:szCs w:val="16"/>
                                  <w:rFonts w:ascii="Arial" w:hAnsi="Arial" w:eastAsia="ＭＳ 明朝;MS Mincho" w:cs="Arial"/>
                                  <w:color w:val="000000"/>
                                  <w:lang w:val="ja-JP" w:eastAsia="ja-JP" w:bidi="ar-SA"/>
                                </w:rPr>
                                <w:t>Técnico</w:t>
                              </w:r>
                              <w:r>
                                <w:rPr>
                                  <w:sz w:val="16"/>
                                  <w:kern w:val="2"/>
                                  <w:szCs w:val="16"/>
                                  <w:rFonts w:ascii="Arial" w:hAnsi="Arial" w:eastAsia="ＭＳ 明朝;MS Mincho" w:cs="Arial"/>
                                  <w:color w:val="auto"/>
                                  <w:lang w:val="ja-JP" w:eastAsia="ja-JP" w:bidi="ar-SA"/>
                                </w:rPr>
                                <w:t xml:space="preserve">Representante de Regulamentos</w:t>
                              </w:r>
                            </w:p>
                          </w:txbxContent>
                        </wps:txbx>
                        <wps:bodyPr wrap="square" lIns="74160" rIns="74160" tIns="0" bIns="0" anchor="ctr">
                          <a:noAutofit/>
                        </wps:bodyPr>
                      </wps:wsp>
                      <wps:cxnSp>
                        <wps:nvCxnSpPr>
                          <wps:cNvPr id="3" name="Line 4"/>
                          <wps:cNvCxnSpPr/>
                          <wps:nvPr/>
                        </wps:nvCxnSpPr>
                        <wps:spPr>
                          <a:xfrm>
                            <a:off x="2135520" y="1844640"/>
                            <a:ext cx="360" cy="360"/>
                          </a:xfrm>
                          <a:prstGeom prst="straightConnector1">
                            <a:avLst/>
                          </a:prstGeom>
                          <a:ln w="19080">
                            <a:solidFill>
                              <a:srgbClr val="000000"/>
                            </a:solidFill>
                            <a:miter/>
                          </a:ln>
                        </wps:spPr>
                        <wps:bodyPr/>
                      </wps:cxnSp>
                      <wps:cxnSp>
                        <wps:nvCxnSpPr>
                          <wps:cNvPr id="4" name="Line 5"/>
                          <wps:cNvCxnSpPr/>
                          <wps:nvPr/>
                        </wps:nvCxnSpPr>
                        <wps:spPr>
                          <a:xfrm>
                            <a:off x="3622680" y="1843920"/>
                            <a:ext cx="360" cy="360"/>
                          </a:xfrm>
                          <a:prstGeom prst="straightConnector1">
                            <a:avLst/>
                          </a:prstGeom>
                          <a:ln w="19080">
                            <a:solidFill>
                              <a:srgbClr val="000000"/>
                            </a:solidFill>
                            <a:miter/>
                          </a:ln>
                        </wps:spPr>
                        <wps:bodyPr/>
                      </wps:cxnSp>
                      <wps:wsp>
                        <wps:cNvSpPr txBox="1"/>
                        <wps:spPr>
                          <a:xfrm>
                            <a:off x="720" y="1336680"/>
                            <a:ext cx="1348920" cy="462240"/>
                          </a:xfrm>
                          <a:prstGeom prst="rect">
                            <a:avLst/>
                          </a:prstGeom>
                          <a:noFill/>
                          <a:ln w="0">
                            <a:noFill/>
                          </a:ln>
                        </wps:spPr>
                        <wps:txbx>
                          <w:txbxContent>
                            <w:p>
                              <w:pPr>
                                <w:overflowPunct w:val="false"/>
                                <w:autoSpaceDE w:val="false"/>
                                <w:bidi w:val="0"/>
                                <w:jc w:val="center"/>
                                <w:rPr/>
                              </w:pPr>
                              <w:r>
                                <w:rPr>
                                  <w:sz w:val="17"/>
                                  <w:kern w:val="2"/>
                                  <w:szCs w:val="22"/>
                                  <w:rFonts w:ascii="Arial" w:hAnsi="Arial" w:eastAsia="ＭＳ 明朝;MS Mincho" w:cs="Arial"/>
                                  <w:color w:val="000000"/>
                                  <w:lang w:val="en-US" w:eastAsia="ja-JP" w:bidi="ar-SA"/>
                                </w:rPr>
                                <w:t>Comitê de Regulamentos Técnicos</w:t>
                              </w:r>
                            </w:p>
                          </w:txbxContent>
                        </wps:txbx>
                        <wps:bodyPr wrap="square" lIns="74160" rIns="74160" tIns="36720" bIns="36720">
                          <a:noAutofit/>
                        </wps:bodyPr>
                      </wps:wsp>
                      <wps:cxnSp>
                        <wps:nvCxnSpPr>
                          <wps:cNvPr id="5" name="Line 6"/>
                          <wps:cNvCxnSpPr/>
                          <wps:nvPr/>
                        </wps:nvCxnSpPr>
                        <wps:spPr>
                          <a:xfrm>
                            <a:off x="2139480" y="708840"/>
                            <a:ext cx="360" cy="360"/>
                          </a:xfrm>
                          <a:prstGeom prst="bentConnector3">
                            <a:avLst/>
                          </a:prstGeom>
                          <a:ln w="19080">
                            <a:solidFill>
                              <a:srgbClr val="000000"/>
                            </a:solidFill>
                            <a:miter/>
                          </a:ln>
                        </wps:spPr>
                        <wps:bodyPr/>
                      </wps:cxnSp>
                      <wps:cxnSp>
                        <wps:nvCxnSpPr>
                          <wps:cNvPr id="6" name="Line 7"/>
                          <wps:cNvCxnSpPr/>
                          <wps:nvPr/>
                        </wps:nvCxnSpPr>
                        <wps:spPr>
                          <a:xfrm>
                            <a:off x="3622680" y="716760"/>
                            <a:ext cx="360" cy="360"/>
                          </a:xfrm>
                          <a:prstGeom prst="bentConnector3">
                            <a:avLst/>
                          </a:prstGeom>
                          <a:ln w="19080">
                            <a:solidFill>
                              <a:srgbClr val="000000"/>
                            </a:solidFill>
                            <a:miter/>
                          </a:ln>
                        </wps:spPr>
                        <wps:bodyPr/>
                      </wps:cxnSp>
                      <wps:wsp>
                        <wps:cNvSpPr/>
                        <wps:spPr>
                          <a:xfrm>
                            <a:off x="1356840" y="812160"/>
                            <a:ext cx="1566000" cy="1478880"/>
                          </a:xfrm>
                          <a:prstGeom prst="rect">
                            <a:avLst/>
                          </a:prstGeom>
                          <a:noFill/>
                          <a:ln w="9360">
                            <a:solidFill>
                              <a:srgbClr val="000000"/>
                            </a:solidFill>
                            <a:prstDash val="lgDashDotDot"/>
                            <a:miter/>
                          </a:ln>
                        </wps:spPr>
                        <wps:style>
                          <a:lnRef idx="0"/>
                          <a:fillRef idx="0"/>
                          <a:effectRef idx="0"/>
                          <a:fontRef idx="minor"/>
                        </wps:style>
                        <wps:bodyPr/>
                      </wps:wsp>
                      <wps:wsp>
                        <wps:cNvSpPr/>
                        <wps:spPr>
                          <a:xfrm>
                            <a:off x="3039840" y="812160"/>
                            <a:ext cx="1536840" cy="1478880"/>
                          </a:xfrm>
                          <a:prstGeom prst="rect">
                            <a:avLst/>
                          </a:prstGeom>
                          <a:noFill/>
                          <a:ln w="9360">
                            <a:solidFill>
                              <a:srgbClr val="000000"/>
                            </a:solidFill>
                            <a:prstDash val="lgDashDotDot"/>
                            <a:miter/>
                          </a:ln>
                        </wps:spPr>
                        <wps:style>
                          <a:lnRef idx="0"/>
                          <a:fillRef idx="0"/>
                          <a:effectRef idx="0"/>
                          <a:fontRef idx="minor"/>
                        </wps:style>
                        <wps:bodyPr/>
                      </wps:wsp>
                      <wps:wsp>
                        <wps:cNvSpPr txBox="1"/>
                        <wps:spPr>
                          <a:xfrm>
                            <a:off x="3734280" y="1019880"/>
                            <a:ext cx="784080" cy="285840"/>
                          </a:xfrm>
                          <a:prstGeom prst="rect">
                            <a:avLst/>
                          </a:prstGeom>
                          <a:solidFill>
                            <a:srgbClr val="ffffff"/>
                          </a:solidFill>
                          <a:ln w="19080">
                            <a:solidFill>
                              <a:srgbClr val="000000"/>
                            </a:solidFill>
                            <a:miter/>
                          </a:ln>
                        </wps:spPr>
                        <wps:txbx>
                          <w:txbxContent>
                            <w:p>
                              <w:pPr>
                                <w:overflowPunct w:val="false"/>
                                <w:autoSpaceDE w:val="false"/>
                                <w:bidi w:val="0"/>
                                <w:spacing w:lineRule="exact" w:line="160"/>
                                <w:jc w:val="center"/>
                                <w:rPr/>
                              </w:pPr>
                              <w:r>
                                <w:rPr>
                                  <w:sz w:val="16"/>
                                  <w:kern w:val="2"/>
                                  <w:szCs w:val="16"/>
                                  <w:rFonts w:ascii="Arial Narrow" w:hAnsi="Arial Narrow" w:eastAsia="ＭＳ 明朝;MS Mincho" w:cs="ＭＳ 明朝;MS Mincho"/>
                                  <w:color w:val="00B0F0"/>
                                  <w:lang w:val="en-US" w:eastAsia="ja-JP" w:bidi="ar-SA"/>
                                </w:rPr>
                                <w:t>Gerente de Controle EMC</w:t>
                              </w:r>
                            </w:p>
                          </w:txbxContent>
                        </wps:txbx>
                        <wps:bodyPr wrap="square" lIns="74160" rIns="74160" tIns="19080" bIns="19080" anchor="ctr">
                          <a:noAutofit/>
                        </wps:bodyPr>
                      </wps:wsp>
                      <wps:wsp>
                        <wps:cNvSpPr txBox="1"/>
                        <wps:spPr>
                          <a:xfrm>
                            <a:off x="3168000" y="723960"/>
                            <a:ext cx="910440" cy="232920"/>
                          </a:xfrm>
                          <a:prstGeom prst="rect">
                            <a:avLst/>
                          </a:prstGeom>
                          <a:solidFill>
                            <a:srgbClr val="ffffff"/>
                          </a:solidFill>
                          <a:ln w="15840">
                            <a:solidFill>
                              <a:srgbClr val="000000"/>
                            </a:solidFill>
                            <a:miter/>
                          </a:ln>
                        </wps:spPr>
                        <wps:txbx>
                          <w:txbxContent>
                            <w:p>
                              <w:pPr>
                                <w:overflowPunct w:val="false"/>
                                <w:autoSpaceDE w:val="false"/>
                                <w:bidi w:val="0"/>
                                <w:jc w:val="center"/>
                                <w:rPr/>
                              </w:pPr>
                              <w:r>
                                <w:rPr>
                                  <w:sz w:val="19"/>
                                  <w:kern w:val="2"/>
                                  <w:szCs w:val="24"/>
                                  <w:rFonts w:ascii="Arial" w:hAnsi="Arial" w:eastAsia="ＭＳ 明朝;MS Mincho" w:cs="Arial"/>
                                  <w:color w:val="00B0F0"/>
                                  <w:lang w:val="ja-JP" w:eastAsia="ja-JP" w:bidi="ar-SA"/>
                                </w:rPr>
                                <w:t>Divisões</w:t>
                              </w:r>
                            </w:p>
                          </w:txbxContent>
                        </wps:txbx>
                        <wps:bodyPr wrap="square" lIns="74160" rIns="74160" tIns="36720" bIns="36720">
                          <a:noAutofit/>
                        </wps:bodyPr>
                      </wps:wsp>
                      <wps:wsp>
                        <wps:cNvSpPr txBox="1"/>
                        <wps:spPr>
                          <a:xfrm>
                            <a:off x="1504440" y="716400"/>
                            <a:ext cx="1267920" cy="241200"/>
                          </a:xfrm>
                          <a:prstGeom prst="rect">
                            <a:avLst/>
                          </a:prstGeom>
                          <a:solidFill>
                            <a:srgbClr val="ffffff"/>
                          </a:solidFill>
                          <a:ln w="15840">
                            <a:solidFill>
                              <a:srgbClr val="000000"/>
                            </a:solidFill>
                            <a:miter/>
                          </a:ln>
                        </wps:spPr>
                        <wps:txbx>
                          <w:txbxContent>
                            <w:p>
                              <w:pPr>
                                <w:overflowPunct w:val="false"/>
                                <w:autoSpaceDE w:val="false"/>
                                <w:bidi w:val="0"/>
                                <w:jc w:val="center"/>
                                <w:rPr/>
                              </w:pPr>
                              <w:r>
                                <w:rPr>
                                  <w:sz w:val="19"/>
                                  <w:kern w:val="2"/>
                                  <w:szCs w:val="24"/>
                                  <w:rFonts w:ascii="Arial" w:hAnsi="Arial" w:eastAsia="ＭＳ 明朝;MS Mincho" w:cs="Arial"/>
                                  <w:color w:val="000000"/>
                                  <w:lang w:val="ja-JP" w:eastAsia="ja-JP" w:bidi="ar-SA"/>
                                </w:rPr>
                                <w:t>Divisão de Engenharia</w:t>
                              </w:r>
                            </w:p>
                          </w:txbxContent>
                        </wps:txbx>
                        <wps:bodyPr wrap="square" lIns="74160" rIns="74160" tIns="36720" bIns="36720">
                          <a:noAutofit/>
                        </wps:bodyPr>
                      </wps:wsp>
                      <wps:cxnSp>
                        <wps:nvCxnSpPr>
                          <wps:cNvPr id="7" name="Line 8"/>
                          <wps:cNvCxnSpPr/>
                          <wps:nvPr/>
                        </wps:nvCxnSpPr>
                        <wps:spPr>
                          <a:xfrm>
                            <a:off x="3726360" y="1162080"/>
                            <a:ext cx="360" cy="360"/>
                          </a:xfrm>
                          <a:prstGeom prst="bentConnector3">
                            <a:avLst/>
                          </a:prstGeom>
                          <a:ln w="19080">
                            <a:solidFill>
                              <a:srgbClr val="000000"/>
                            </a:solidFill>
                            <a:miter/>
                          </a:ln>
                        </wps:spPr>
                        <wps:bodyPr/>
                      </wps:cxnSp>
                      <wps:cxnSp>
                        <wps:nvCxnSpPr>
                          <wps:cNvPr id="8" name="Line 9"/>
                          <wps:cNvCxnSpPr/>
                          <wps:nvPr/>
                        </wps:nvCxnSpPr>
                        <wps:spPr>
                          <a:xfrm>
                            <a:off x="1891080" y="378000"/>
                            <a:ext cx="360" cy="360"/>
                          </a:xfrm>
                          <a:prstGeom prst="bentConnector3">
                            <a:avLst/>
                          </a:prstGeom>
                          <a:ln w="19080">
                            <a:solidFill>
                              <a:srgbClr val="000000"/>
                            </a:solidFill>
                            <a:miter/>
                          </a:ln>
                        </wps:spPr>
                        <wps:bodyPr/>
                      </wps:cxnSp>
                      <wps:wsp>
                        <wps:cNvSpPr txBox="1"/>
                        <wps:spPr>
                          <a:xfrm>
                            <a:off x="82080" y="591120"/>
                            <a:ext cx="1546920" cy="221040"/>
                          </a:xfrm>
                          <a:prstGeom prst="rect">
                            <a:avLst/>
                          </a:prstGeom>
                          <a:noFill/>
                          <a:ln w="0">
                            <a:noFill/>
                          </a:ln>
                        </wps:spPr>
                        <wps:txbx>
                          <w:txbxContent>
                            <w:p>
                              <w:pPr>
                                <w:overflowPunct w:val="false"/>
                                <w:autoSpaceDE w:val="false"/>
                                <w:bidi w:val="0"/>
                                <w:jc w:val="both"/>
                                <w:rPr/>
                              </w:pPr>
                              <w:r>
                                <w:rPr>
                                  <w:sz w:val="19"/>
                                  <w:kern w:val="2"/>
                                  <w:szCs w:val="24"/>
                                  <w:rFonts w:ascii="Arial" w:hAnsi="Arial" w:eastAsia="ＭＳ 明朝;MS Mincho" w:cs="Arial"/>
                                  <w:color w:val="000000"/>
                                  <w:lang w:val="ja-JP" w:eastAsia="ja-JP" w:bidi="ar-SA"/>
                                </w:rPr>
                                <w:t>(Divisão de Engenharia)</w:t>
                              </w:r>
                            </w:p>
                          </w:txbxContent>
                        </wps:txbx>
                        <wps:bodyPr wrap="square" lIns="74160" rIns="74160" tIns="36720" bIns="36720" anchor="ctr">
                          <a:noAutofit/>
                        </wps:bodyPr>
                      </wps:wsp>
                      <wps:wsp>
                        <wps:cNvSpPr/>
                        <wps:spPr>
                          <a:xfrm>
                            <a:off x="720" y="1799640"/>
                            <a:ext cx="4609440" cy="399240"/>
                          </a:xfrm>
                          <a:custGeom>
                            <a:avLst/>
                            <a:gdLst/>
                            <a:ahLst/>
                            <a:rect l="0" t="0" r="r" b="b"/>
                            <a:pathLst>
                              <a:path w="7261" h="631">
                                <a:moveTo>
                                  <a:pt x="0" y="0"/>
                                </a:moveTo>
                                <a:lnTo>
                                  <a:pt x="0" y="0"/>
                                </a:lnTo>
                                <a:lnTo>
                                  <a:pt x="0" y="0"/>
                                </a:lnTo>
                                <a:lnTo>
                                  <a:pt x="0" y="0"/>
                                </a:lnTo>
                                <a:lnTo>
                                  <a:pt x="0" y="0"/>
                                </a:lnTo>
                                <a:lnTo>
                                  <a:pt x="0" y="0"/>
                                </a:lnTo>
                                <a:lnTo>
                                  <a:pt x="0" y="630"/>
                                </a:lnTo>
                                <a:lnTo>
                                  <a:pt x="0" y="630"/>
                                </a:lnTo>
                                <a:lnTo>
                                  <a:pt x="0" y="630"/>
                                </a:lnTo>
                                <a:lnTo>
                                  <a:pt x="0" y="630"/>
                                </a:lnTo>
                                <a:lnTo>
                                  <a:pt x="0" y="630"/>
                                </a:lnTo>
                                <a:lnTo>
                                  <a:pt x="7260" y="630"/>
                                </a:lnTo>
                                <a:lnTo>
                                  <a:pt x="7260" y="630"/>
                                </a:lnTo>
                                <a:lnTo>
                                  <a:pt x="7260" y="630"/>
                                </a:lnTo>
                                <a:lnTo>
                                  <a:pt x="7260" y="630"/>
                                </a:lnTo>
                                <a:lnTo>
                                  <a:pt x="7260" y="630"/>
                                </a:lnTo>
                                <a:lnTo>
                                  <a:pt x="7260" y="630"/>
                                </a:lnTo>
                                <a:lnTo>
                                  <a:pt x="7260" y="0"/>
                                </a:lnTo>
                                <a:lnTo>
                                  <a:pt x="7260" y="0"/>
                                </a:lnTo>
                                <a:lnTo>
                                  <a:pt x="7260" y="0"/>
                                </a:lnTo>
                                <a:lnTo>
                                  <a:pt x="7260" y="0"/>
                                </a:lnTo>
                                <a:lnTo>
                                  <a:pt x="7260" y="0"/>
                                </a:lnTo>
                                <a:lnTo>
                                  <a:pt x="0" y="0"/>
                                </a:lnTo>
                              </a:path>
                            </a:pathLst>
                          </a:custGeom>
                          <a:noFill/>
                          <a:ln w="9360">
                            <a:solidFill>
                              <a:srgbClr val="000000"/>
                            </a:solidFill>
                            <a:miter/>
                          </a:ln>
                        </wps:spPr>
                        <wps:style>
                          <a:lnRef idx="0"/>
                          <a:fillRef idx="0"/>
                          <a:effectRef idx="0"/>
                          <a:fontRef idx="minor"/>
                        </wps:style>
                        <wps:txbx>
                          <w:txbxContent>
                            <w:p>
                              <w:pPr>
                                <w:overflowPunct w:val="false"/>
                                <w:autoSpaceDE w:val="false"/>
                                <w:bidi w:val="0"/>
                                <w:jc w:val="both"/>
                                <w:rPr/>
                              </w:pPr>
                              <w:r>
                                <w:rPr>
                                  <w:sz w:val="17"/>
                                  <w:kern w:val="2"/>
                                  <w:szCs w:val="22"/>
                                  <w:rFonts w:ascii="Arial" w:hAnsi="Arial" w:eastAsia="ＭＳ 明朝;MS Mincho" w:cs="Arial"/>
                                  <w:color w:val="000000"/>
                                  <w:lang w:val="ja-JP" w:eastAsia="ja-JP" w:bidi="ar-SA"/>
                                </w:rPr>
                                <w:t xml:space="preserve">Regulamentos Técnicos</w:t>
                              </w:r>
                            </w:p>
                            <w:p>
                              <w:pPr>
                                <w:overflowPunct w:val="false"/>
                                <w:autoSpaceDE w:val="false"/>
                                <w:bidi w:val="0"/>
                                <w:jc w:val="start"/>
                                <w:rPr/>
                              </w:pPr>
                              <w:r>
                                <w:rPr>
                                  <w:sz w:val="17"/>
                                  <w:kern w:val="2"/>
                                  <w:szCs w:val="22"/>
                                  <w:rFonts w:ascii="Arial" w:hAnsi="Arial" w:eastAsia="ＭＳ 明朝;MS Mincho" w:cs="Arial"/>
                                  <w:color w:val="000000"/>
                                  <w:lang w:val="ja-JP" w:eastAsia="ja-JP" w:bidi="ar-SA"/>
                                </w:rPr>
                                <w:t xml:space="preserve">GT</w:t>
                              </w:r>
                            </w:p>
                          </w:txbxContent>
                        </wps:txbx>
                        <wps:bodyPr lIns="74160" rIns="74160" tIns="36720" bIns="36720" anchor="ctr">
                          <a:noAutofit/>
                        </wps:bodyPr>
                      </wps:wsp>
                    </wpg:wgp>
                  </a:graphicData>
                </a:graphic>
              </wp:inline>
            </w:drawing>
          </mc:Choice>
          <mc:Fallback>
            <w:pict>
              <v:group id="shape_0" style="position:absolute;margin-left:0pt;margin-top:0pt;width:367.2pt;height:180.45pt" coordorigin="0,0" coordsize="7344,3609">
                <v:rect id="shape_0" stroked="f" style="position:absolute;left:1;top:1;width:7342;height:3607;mso-wrap-style:none;v-text-anchor:middle;mso-position-horizontal-relative:char">
                  <v:fill o:detectmouseclick="t" on="false"/>
                  <v:stroke color="#3465a4" joinstyle="round" endcap="flat"/>
                  <w10:wrap type="none"/>
                </v:rect>
                <v:roundrect id="shape_0" fillcolor="white" stroked="t" style="position:absolute;left:1;top:2105;width:7258;height:639;mso-wrap-style:none;v-text-anchor:middle;mso-position-horizontal-relative:char">
                  <v:textbox>
                    <w:txbxContent>
                      <w:p>
                        <w:pPr>
                          <w:overflowPunct w:val="false"/>
                          <w:autoSpaceDE w:val="false"/>
                          <w:bidi w:val="0"/>
                          <w:jc w:val="both"/>
                          <w:rPr/>
                        </w:pPr>
                        <w:r>
                          <w:rPr>
                            <w:sz w:val="24"/>
                            <w:szCs w:val="24"/>
                            <w:rFonts w:ascii="Liberation Serif" w:hAnsi="Liberation Serif" w:eastAsia="Noto Serif CJK SC" w:cs="Lohit Devanagari"/>
                            <w:lang w:eastAsia="zh-CN" w:bidi="hi-IN"/>
                          </w:rPr>
                        </w:r>
                      </w:p>
                    </w:txbxContent>
                  </v:textbox>
                  <v:fill o:detectmouseclick="t" type="solid" color2="black"/>
                  <v:stroke color="black" weight="9360" joinstyle="miter" endcap="flat"/>
                </v:roundrect>
                <v:shape id="shape_0" fillcolor="white" stroked="t" style="position:absolute;left:0;top:256;width:2962;height:672;mso-wrap-style:square;v-text-anchor:middle;mso-position-horizontal-relative:char" type="shapetype_202">
                  <v:textbox>
                    <w:txbxContent>
                      <w:p>
                        <w:pPr>
                          <w:overflowPunct w:val="false"/>
                          <w:autoSpaceDE w:val="false"/>
                          <w:bidi w:val="0"/>
                          <w:jc w:val="center"/>
                          <w:rPr/>
                        </w:pPr>
                        <w:r>
                          <w:rPr>
                            <w:sz w:val="19"/>
                            <w:kern w:val="2"/>
                            <w:szCs w:val="24"/>
                            <w:rFonts w:ascii="Arial" w:hAnsi="Arial" w:eastAsia="ＭＳ 明朝;MS Mincho" w:cs="Arial"/>
                            <w:color w:val="000000"/>
                            <w:lang w:val="ja-JP" w:eastAsia="ja-JP" w:bidi="ar-SA"/>
                          </w:rPr>
                          <w:t>Supervisor de Regulamentos Técnicos Corporativos</w:t>
                        </w:r>
                      </w:p>
                    </w:txbxContent>
                  </v:textbox>
                  <v:fill o:detectmouseclick="t" type="solid" color2="black"/>
                  <v:stroke color="black" weight="19080" joinstyle="miter" endcap="flat"/>
                </v:shape>
                <v:shape id="shape_0" fillcolor="white" stroked="t" style="position:absolute;left:3370;top:0;width:2831;height:450;mso-wrap-style:square;v-text-anchor:middle;mso-position-horizontal-relative:char" type="shapetype_202">
                  <v:textbox>
                    <w:txbxContent>
                      <w:p>
                        <w:pPr>
                          <w:overflowPunct w:val="false"/>
                          <w:autoSpaceDE w:val="false"/>
                          <w:bidi w:val="0"/>
                          <w:jc w:val="center"/>
                          <w:rPr/>
                        </w:pPr>
                        <w:r>
                          <w:rPr>
                            <w:sz w:val="26"/>
                            <w:kern w:val="2"/>
                            <w:szCs w:val="32"/>
                            <w:rFonts w:ascii="Arial" w:hAnsi="Arial" w:eastAsia="ＭＳ 明朝;MS Mincho" w:cs="Arial"/>
                            <w:color w:val="auto"/>
                            <w:lang w:val="ja-JP" w:eastAsia="ja-JP" w:bidi="ar-SA"/>
                          </w:rPr>
                          <w:t>Empresa de eletrodomésticos</w:t>
                        </w:r>
                      </w:p>
                    </w:txbxContent>
                  </v:textbox>
                  <v:fill o:detectmouseclick="t" type="solid" color2="black"/>
                  <v:stroke color="black" weight="19080" joinstyle="miter" endcap="flat"/>
                </v:shape>
                <v:shape id="shape_0" stroked="t" style="position:absolute;left:3363;top:2151;width:0;height:0;mso-position-horizontal-relative:char" type="shapetype_32">
                  <v:stroke color="black" weight="19080" joinstyle="miter" endcap="flat"/>
                  <v:fill o:detectmouseclick="t" on="false"/>
                </v:shape>
                <v:shape id="shape_0" stroked="t" style="position:absolute;left:5710;top:2520;width:0;height:0;mso-position-horizontal-relative:char" type="shapetype_32">
                  <v:stroke color="black" weight="19080" joinstyle="miter" endcap="flat"/>
                  <v:fill o:detectmouseclick="t" on="false"/>
                </v:shape>
                <v:shape id="shape_0" fillcolor="white" stroked="t" style="position:absolute;left:2357;top:2166;width:2009;height:487;mso-wrap-style:square;v-text-anchor:middle;mso-position-horizontal-relative:char" type="shapetype_202">
                  <v:textbox>
                    <w:txbxContent>
                      <w:p>
                        <w:pPr>
                          <w:overflowPunct w:val="false"/>
                          <w:autoSpaceDE w:val="false"/>
                          <w:bidi w:val="0"/>
                          <w:spacing w:lineRule="exact" w:line="160"/>
                          <w:jc w:val="center"/>
                          <w:rPr/>
                        </w:pPr>
                        <w:r>
                          <w:rPr>
                            <w:sz w:val="16"/>
                            <w:kern w:val="2"/>
                            <w:szCs w:val="16"/>
                            <w:rFonts w:ascii="Arial" w:hAnsi="Arial" w:eastAsia="ＭＳ 明朝;MS Mincho" w:cs="Arial"/>
                            <w:color w:val="000000"/>
                            <w:lang w:val="ja-JP" w:eastAsia="ja-JP" w:bidi="ar-SA"/>
                          </w:rPr>
                          <w:t>Gerente de Regulamentos Técnicos</w:t>
                        </w:r>
                      </w:p>
                    </w:txbxContent>
                  </v:textbox>
                  <v:fill o:detectmouseclick="t" type="solid" color2="black"/>
                  <v:stroke color="black" weight="19080" joinstyle="miter" endcap="flat"/>
                </v:shape>
                <v:shape id="shape_0" fillcolor="white" stroked="t" style="position:absolute;left:2357;top:2919;width:2009;height:504;mso-wrap-style:square;v-text-anchor:middle;mso-position-horizontal-relative:char" type="shapetype_202">
                  <v:textbox>
                    <w:txbxContent>
                      <w:p>
                        <w:pPr>
                          <w:overflowPunct w:val="false"/>
                          <w:autoSpaceDE w:val="false"/>
                          <w:bidi w:val="0"/>
                          <w:spacing w:lineRule="exact" w:line="200"/>
                          <w:jc w:val="center"/>
                          <w:rPr/>
                        </w:pPr>
                        <w:r>
                          <w:rPr>
                            <w:sz w:val="16"/>
                            <w:kern w:val="2"/>
                            <w:szCs w:val="16"/>
                            <w:rFonts w:ascii="Arial" w:hAnsi="Arial" w:eastAsia="ＭＳ 明朝;MS Mincho" w:cs="Arial"/>
                            <w:color w:val="000000"/>
                            <w:lang w:val="ja-JP" w:eastAsia="ja-JP" w:bidi="ar-SA"/>
                          </w:rPr>
                          <w:t>Tecnologia</w:t>
                        </w:r>
                        <w:r>
                          <w:rPr>
                            <w:sz w:val="16"/>
                            <w:kern w:val="2"/>
                            <w:szCs w:val="16"/>
                            <w:rFonts w:ascii="Arial" w:hAnsi="Arial" w:eastAsia="ＭＳ 明朝;MS Mincho" w:cs="Arial"/>
                            <w:color w:val="auto"/>
                            <w:lang w:val="ja-JP" w:eastAsia="ja-JP" w:bidi="ar-SA"/>
                          </w:rPr>
                          <w:t xml:space="preserve">Representante de Regulamentos nicos</w:t>
                        </w:r>
                      </w:p>
                    </w:txbxContent>
                  </v:textbox>
                  <v:fill o:detectmouseclick="t" type="solid" color2="black"/>
                  <v:stroke color="black" weight="19080" joinstyle="miter" endcap="flat"/>
                </v:shape>
                <v:shape id="shape_0" fillcolor="white" stroked="t" style="position:absolute;left:4881;top:2166;width:2234;height:487;mso-wrap-style:square;v-text-anchor:middle;mso-position-horizontal-relative:char" type="shapetype_202">
                  <v:textbox>
                    <w:txbxContent>
                      <w:p>
                        <w:pPr>
                          <w:overflowPunct w:val="false"/>
                          <w:autoSpaceDE w:val="false"/>
                          <w:bidi w:val="0"/>
                          <w:spacing w:lineRule="exact" w:line="160"/>
                          <w:jc w:val="center"/>
                          <w:rPr/>
                        </w:pPr>
                        <w:r>
                          <w:rPr>
                            <w:sz w:val="16"/>
                            <w:kern w:val="2"/>
                            <w:szCs w:val="16"/>
                            <w:rFonts w:ascii="Arial" w:hAnsi="Arial" w:eastAsia="ＭＳ 明朝;MS Mincho" w:cs="Arial"/>
                            <w:color w:val="000000"/>
                            <w:lang w:val="ja-JP" w:eastAsia="ja-JP" w:bidi="ar-SA"/>
                          </w:rPr>
                          <w:t>Gerente de Regulamentos Técnicos</w:t>
                        </w:r>
                      </w:p>
                      <w:p>
                        <w:pPr>
                          <w:overflowPunct w:val="false"/>
                          <w:bidi w:val="0"/>
                          <w:jc w:val="both"/>
                          <w:rPr/>
                        </w:pPr>
                        <w:r>
                          <w:rPr>
                            <w:sz w:val="24"/>
                            <w:szCs w:val="24"/>
                            <w:rFonts w:ascii="Liberation Serif" w:hAnsi="Liberation Serif" w:eastAsia="Noto Serif CJK SC" w:cs="Lohit Devanagari"/>
                            <w:lang w:eastAsia="zh-CN" w:bidi="hi-IN"/>
                          </w:rPr>
                        </w:r>
                      </w:p>
                    </w:txbxContent>
                  </v:textbox>
                  <v:fill o:detectmouseclick="t" type="solid" color2="black"/>
                  <v:stroke color="black" weight="19080" joinstyle="miter" endcap="flat"/>
                </v:shape>
                <v:shape id="shape_0" fillcolor="white" stroked="t" style="position:absolute;left:4881;top:2919;width:2234;height:505;mso-wrap-style:square;v-text-anchor:middle;mso-position-horizontal-relative:char" type="shapetype_202">
                  <v:textbox>
                    <w:txbxContent>
                      <w:p>
                        <w:pPr>
                          <w:overflowPunct w:val="false"/>
                          <w:autoSpaceDE w:val="false"/>
                          <w:bidi w:val="0"/>
                          <w:spacing w:lineRule="exact" w:line="200"/>
                          <w:jc w:val="center"/>
                          <w:rPr/>
                        </w:pPr>
                        <w:r>
                          <w:rPr>
                            <w:sz w:val="16"/>
                            <w:kern w:val="2"/>
                            <w:szCs w:val="16"/>
                            <w:rFonts w:ascii="Arial" w:hAnsi="Arial" w:eastAsia="ＭＳ 明朝;MS Mincho" w:cs="Arial"/>
                            <w:color w:val="000000"/>
                            <w:lang w:val="ja-JP" w:eastAsia="ja-JP" w:bidi="ar-SA"/>
                          </w:rPr>
                          <w:t>Técnico</w:t>
                        </w:r>
                        <w:r>
                          <w:rPr>
                            <w:sz w:val="16"/>
                            <w:kern w:val="2"/>
                            <w:szCs w:val="16"/>
                            <w:rFonts w:ascii="Arial" w:hAnsi="Arial" w:eastAsia="ＭＳ 明朝;MS Mincho" w:cs="Arial"/>
                            <w:color w:val="auto"/>
                            <w:lang w:val="ja-JP" w:eastAsia="ja-JP" w:bidi="ar-SA"/>
                          </w:rPr>
                          <w:t xml:space="preserve">Representante de Regulamentos</w:t>
                        </w:r>
                      </w:p>
                    </w:txbxContent>
                  </v:textbox>
                  <v:fill o:detectmouseclick="t" type="solid" color2="black"/>
                  <v:stroke color="black" weight="19080" joinstyle="miter" endcap="flat"/>
                </v:shape>
                <v:shape id="shape_0" stroked="t" style="position:absolute;left:3363;top:2905;width:0;height:0;mso-position-horizontal-relative:char" type="shapetype_32">
                  <v:stroke color="black" weight="19080" joinstyle="miter" endcap="flat"/>
                  <v:fill o:detectmouseclick="t" on="false"/>
                </v:shape>
                <v:shape id="shape_0" stroked="t" style="position:absolute;left:5705;top:2904;width:0;height:0;mso-position-horizontal-relative:char" type="shapetype_32">
                  <v:stroke color="black" weight="19080" joinstyle="miter" endcap="flat"/>
                  <v:fill o:detectmouseclick="t" on="false"/>
                </v:shape>
                <v:shape id="shape_0" stroked="f" style="position:absolute;left:1;top:2105;width:2123;height:727;mso-wrap-style:square;v-text-anchor:top;mso-position-horizontal-relative:char" type="shapetype_202">
                  <v:textbox>
                    <w:txbxContent>
                      <w:p>
                        <w:pPr>
                          <w:overflowPunct w:val="false"/>
                          <w:autoSpaceDE w:val="false"/>
                          <w:bidi w:val="0"/>
                          <w:jc w:val="center"/>
                          <w:rPr/>
                        </w:pPr>
                        <w:r>
                          <w:rPr>
                            <w:sz w:val="17"/>
                            <w:kern w:val="2"/>
                            <w:szCs w:val="22"/>
                            <w:rFonts w:ascii="Arial" w:hAnsi="Arial" w:eastAsia="ＭＳ 明朝;MS Mincho" w:cs="Arial"/>
                            <w:color w:val="000000"/>
                            <w:lang w:val="en-US" w:eastAsia="ja-JP" w:bidi="ar-SA"/>
                          </w:rPr>
                          <w:t>Comitê de Regulamentos Técnicos</w:t>
                        </w:r>
                      </w:p>
                    </w:txbxContent>
                  </v:textbox>
                  <v:fill o:detectmouseclick="t" on="false"/>
                  <v:stroke color="#3465a4" joinstyle="round" endcap="flat"/>
                </v:shape>
                <v:shape id="shape_0" stroked="t" style="position:absolute;left:3369;top:1116;width:0;height:0;rotation:90;mso-position-horizontal-relative:char" type="shapetype_33">
                  <v:stroke color="black" weight="19080" joinstyle="miter" endcap="flat"/>
                  <v:fill o:detectmouseclick="t" on="false"/>
                </v:shape>
                <v:shape id="shape_0" stroked="t" style="position:absolute;left:5705;top:1129;width:0;height:0;rotation:90;mso-position-horizontal-relative:char" type="shapetype_33">
                  <v:stroke color="black" weight="19080" joinstyle="miter" endcap="flat"/>
                  <v:fill o:detectmouseclick="t" on="false"/>
                </v:shape>
                <v:rect id="shape_0" stroked="t" style="position:absolute;left:2137;top:1279;width:2465;height:2328;mso-wrap-style:none;v-text-anchor:middle;mso-position-horizontal-relative:char">
                  <v:fill o:detectmouseclick="t" on="false"/>
                  <v:stroke color="black" weight="9360" dashstyle="longdashdotdot" joinstyle="miter" endcap="flat"/>
                </v:rect>
                <v:rect id="shape_0" stroked="t" style="position:absolute;left:4787;top:1279;width:2419;height:2328;mso-wrap-style:none;v-text-anchor:middle;mso-position-horizontal-relative:char">
                  <v:fill o:detectmouseclick="t" on="false"/>
                  <v:stroke color="black" weight="9360" dashstyle="longdashdotdot" joinstyle="miter" endcap="flat"/>
                </v:rect>
                <v:shape id="shape_0" fillcolor="white" stroked="t" style="position:absolute;left:5881;top:1606;width:1234;height:449;mso-wrap-style:square;v-text-anchor:middle;mso-position-horizontal-relative:char" type="shapetype_202">
                  <v:textbox>
                    <w:txbxContent>
                      <w:p>
                        <w:pPr>
                          <w:overflowPunct w:val="false"/>
                          <w:autoSpaceDE w:val="false"/>
                          <w:bidi w:val="0"/>
                          <w:spacing w:lineRule="exact" w:line="160"/>
                          <w:jc w:val="center"/>
                          <w:rPr/>
                        </w:pPr>
                        <w:r>
                          <w:rPr>
                            <w:sz w:val="16"/>
                            <w:kern w:val="2"/>
                            <w:szCs w:val="16"/>
                            <w:rFonts w:ascii="Arial Narrow" w:hAnsi="Arial Narrow" w:eastAsia="ＭＳ 明朝;MS Mincho" w:cs="ＭＳ 明朝;MS Mincho"/>
                            <w:color w:val="00B0F0"/>
                            <w:lang w:val="en-US" w:eastAsia="ja-JP" w:bidi="ar-SA"/>
                          </w:rPr>
                          <w:t>Gerente de Controle EMC</w:t>
                        </w:r>
                      </w:p>
                    </w:txbxContent>
                  </v:textbox>
                  <v:fill o:detectmouseclick="t" type="solid" color2="black"/>
                  <v:stroke color="black" weight="19080" joinstyle="miter" endcap="flat"/>
                </v:shape>
                <v:shape id="shape_0" fillcolor="white" stroked="t" style="position:absolute;left:4989;top:1140;width:1433;height:366;mso-wrap-style:square;v-text-anchor:top;mso-position-horizontal-relative:char" type="shapetype_202">
                  <v:textbox>
                    <w:txbxContent>
                      <w:p>
                        <w:pPr>
                          <w:overflowPunct w:val="false"/>
                          <w:autoSpaceDE w:val="false"/>
                          <w:bidi w:val="0"/>
                          <w:jc w:val="center"/>
                          <w:rPr/>
                        </w:pPr>
                        <w:r>
                          <w:rPr>
                            <w:sz w:val="19"/>
                            <w:kern w:val="2"/>
                            <w:szCs w:val="24"/>
                            <w:rFonts w:ascii="Arial" w:hAnsi="Arial" w:eastAsia="ＭＳ 明朝;MS Mincho" w:cs="Arial"/>
                            <w:color w:val="00B0F0"/>
                            <w:lang w:val="ja-JP" w:eastAsia="ja-JP" w:bidi="ar-SA"/>
                          </w:rPr>
                          <w:t>Divisões</w:t>
                        </w:r>
                      </w:p>
                    </w:txbxContent>
                  </v:textbox>
                  <v:fill o:detectmouseclick="t" type="solid" color2="black"/>
                  <v:stroke color="black" weight="15840" joinstyle="miter" endcap="flat"/>
                </v:shape>
                <v:shape id="shape_0" fillcolor="white" stroked="t" style="position:absolute;left:2369;top:1128;width:1996;height:379;mso-wrap-style:square;v-text-anchor:top;mso-position-horizontal-relative:char" type="shapetype_202">
                  <v:textbox>
                    <w:txbxContent>
                      <w:p>
                        <w:pPr>
                          <w:overflowPunct w:val="false"/>
                          <w:autoSpaceDE w:val="false"/>
                          <w:bidi w:val="0"/>
                          <w:jc w:val="center"/>
                          <w:rPr/>
                        </w:pPr>
                        <w:r>
                          <w:rPr>
                            <w:sz w:val="19"/>
                            <w:kern w:val="2"/>
                            <w:szCs w:val="24"/>
                            <w:rFonts w:ascii="Arial" w:hAnsi="Arial" w:eastAsia="ＭＳ 明朝;MS Mincho" w:cs="Arial"/>
                            <w:color w:val="000000"/>
                            <w:lang w:val="ja-JP" w:eastAsia="ja-JP" w:bidi="ar-SA"/>
                          </w:rPr>
                          <w:t>Divisão de Engenharia</w:t>
                        </w:r>
                      </w:p>
                    </w:txbxContent>
                  </v:textbox>
                  <v:fill o:detectmouseclick="t" type="solid" color2="black"/>
                  <v:stroke color="black" weight="15840" joinstyle="miter" endcap="flat"/>
                </v:shape>
                <v:shape id="shape_0" stroked="t" style="position:absolute;left:5868;top:1830;width:0;height:0;rotation:90;mso-position-horizontal-relative:char" type="shapetype_33">
                  <v:stroke color="black" weight="19080" joinstyle="miter" endcap="flat"/>
                  <v:fill o:detectmouseclick="t" on="false"/>
                </v:shape>
                <v:shape id="shape_0" stroked="t" style="position:absolute;left:2978;top:595;width:0;height:0;rotation:90;mso-position-horizontal-relative:char" type="shapetype_33">
                  <v:stroke color="black" weight="19080" joinstyle="miter" endcap="flat"/>
                  <v:fill o:detectmouseclick="t" on="false"/>
                </v:shape>
                <v:shape id="shape_0" stroked="f" style="position:absolute;left:129;top:931;width:2435;height:347;mso-wrap-style:square;v-text-anchor:middle;mso-position-horizontal-relative:char" type="shapetype_202">
                  <v:textbox>
                    <w:txbxContent>
                      <w:p>
                        <w:pPr>
                          <w:overflowPunct w:val="false"/>
                          <w:autoSpaceDE w:val="false"/>
                          <w:bidi w:val="0"/>
                          <w:jc w:val="both"/>
                          <w:rPr/>
                        </w:pPr>
                        <w:r>
                          <w:rPr>
                            <w:sz w:val="19"/>
                            <w:kern w:val="2"/>
                            <w:szCs w:val="24"/>
                            <w:rFonts w:ascii="Arial" w:hAnsi="Arial" w:eastAsia="ＭＳ 明朝;MS Mincho" w:cs="Arial"/>
                            <w:color w:val="000000"/>
                            <w:lang w:val="ja-JP" w:eastAsia="ja-JP" w:bidi="ar-SA"/>
                          </w:rPr>
                          <w:t>(Divisão de Engenharia)</w:t>
                        </w:r>
                      </w:p>
                    </w:txbxContent>
                  </v:textbox>
                  <v:fill o:detectmouseclick="t" on="false"/>
                  <v:stroke color="#3465a4" joinstyle="round" endcap="flat"/>
                </v:shape>
                <v:roundrect id="shape_0" fillcolor="white" stroked="t" style="position:absolute;left:1;top:2834;width:7258;height:628;mso-wrap-style:square;v-text-anchor:middle;mso-position-horizontal-relative:char">
                  <v:textbox>
                    <w:txbxContent>
                      <w:p>
                        <w:pPr>
                          <w:overflowPunct w:val="false"/>
                          <w:autoSpaceDE w:val="false"/>
                          <w:bidi w:val="0"/>
                          <w:jc w:val="both"/>
                          <w:rPr/>
                        </w:pPr>
                        <w:r>
                          <w:rPr>
                            <w:sz w:val="17"/>
                            <w:kern w:val="2"/>
                            <w:szCs w:val="22"/>
                            <w:rFonts w:ascii="Arial" w:hAnsi="Arial" w:eastAsia="ＭＳ 明朝;MS Mincho" w:cs="Arial"/>
                            <w:color w:val="000000"/>
                            <w:lang w:val="ja-JP" w:eastAsia="ja-JP" w:bidi="ar-SA"/>
                          </w:rPr>
                          <w:t xml:space="preserve">Regulamentos Técnicos</w:t>
                        </w:r>
                      </w:p>
                      <w:p>
                        <w:pPr>
                          <w:overflowPunct w:val="false"/>
                          <w:autoSpaceDE w:val="false"/>
                          <w:bidi w:val="0"/>
                          <w:jc w:val="start"/>
                          <w:rPr/>
                        </w:pPr>
                        <w:r>
                          <w:rPr>
                            <w:sz w:val="17"/>
                            <w:kern w:val="2"/>
                            <w:szCs w:val="22"/>
                            <w:rFonts w:ascii="Arial" w:hAnsi="Arial" w:eastAsia="ＭＳ 明朝;MS Mincho" w:cs="Arial"/>
                            <w:color w:val="000000"/>
                            <w:lang w:val="ja-JP" w:eastAsia="ja-JP" w:bidi="ar-SA"/>
                          </w:rPr>
                          <w:t xml:space="preserve">GT</w:t>
                        </w:r>
                      </w:p>
                    </w:txbxContent>
                  </v:textbox>
                  <v:fill o:detectmouseclick="t" type="solid" color2="black" opacity="0"/>
                  <v:stroke color="black" weight="9360" joinstyle="miter" endcap="flat"/>
                </v:roundrect>
              </v:group>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59830" cy="364490"/>
              <wp:effectExtent l="0" t="0" r="0" b="0"/>
              <wp:wrapNone/>
              <wp:docPr id="11" name="Frame9"/>
              <a:graphic xmlns:a="http://schemas.openxmlformats.org/drawingml/2006/main">
                <a:graphicData uri="http://schemas.microsoft.com/office/word/2010/wordprocessingShape">
                  <wps:wsp>
                    <wps:cNvSpPr txBox="1"/>
                    <wps:spPr>
                      <a:xfrm>
                        <a:off x="0" y="0"/>
                        <a:ext cx="6259830" cy="364490"/>
                      </a:xfrm>
                      <a:prstGeom prst="rect"/>
                      <a:solidFill>
                        <a:srgbClr val="FFFFFF"/>
                      </a:solidFill>
                    </wps:spPr>
                    <wps:txbx>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Normas de Gestão de Regulamentos Técnicos</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APQ-BD-010</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tab/>
                                </w:r>
                                <w:r>
                                  <w:rPr>
                                    <w:rFonts w:cs="Arial" w:ascii="Arial" w:hAnsi="Arial"/>
                                    <w:sz w:val="21"/>
                                    <w:szCs w:val="21"/>
                                  </w:rPr>
                                  <w:t>2-1</w:t>
                                </w:r>
                              </w:p>
                            </w:tc>
                          </w:tr>
                        </w:tbl>
                      </w:txbxContent>
                    </wps:txbx>
                    <wps:bodyPr anchor="t" lIns="0" tIns="0" rIns="0" bIns="0">
                      <a:noAutofit/>
                    </wps:bodyPr>
                  </wps:wsp>
                </a:graphicData>
              </a:graphic>
            </wp:anchor>
          </w:drawing>
        </mc:Choice>
        <mc:Fallback>
          <w:pict>
            <v:rect style="position:absolute;rotation:0;width:492.9pt;height:28.7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58" w:type="dxa"/>
                      <w:jc w:val="start"/>
                      <w:tblInd w:w="-138" w:type="dxa"/>
                      <w:tblLayout w:type="fixed"/>
                      <w:tblCellMar>
                        <w:top w:w="0" w:type="dxa"/>
                        <w:start w:w="108" w:type="dxa"/>
                        <w:bottom w:w="0" w:type="dxa"/>
                        <w:end w:w="108" w:type="dxa"/>
                      </w:tblCellMar>
                    </w:tblPr>
                    <w:tblGrid>
                      <w:gridCol w:w="2268"/>
                      <w:gridCol w:w="5954"/>
                      <w:gridCol w:w="163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Normas de Gestão de Regulamentos Técnicos</w:t>
                          </w:r>
                        </w:p>
                      </w:tc>
                      <w:tc>
                        <w:tcPr>
                          <w:tcW w:w="163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w:t>
                          </w:r>
                          <w:r>
                            <w:rPr>
                              <w:rFonts w:cs="Arial" w:ascii="Arial" w:hAnsi="Arial"/>
                              <w:sz w:val="21"/>
                              <w:szCs w:val="21"/>
                            </w:rPr>
                            <w:fldChar w:fldCharType="begin"/>
                          </w:r>
                          <w:r>
                            <w:rPr>
                              <w:sz w:val="21"/>
                              <w:szCs w:val="21"/>
                              <w:rFonts w:cs="Arial" w:ascii="Arial" w:hAnsi="Arial"/>
                            </w:rPr>
                            <w:instrText> NUMPAGES \* ARABIC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APQ-BD-010</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3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rPr>
                              <w:rFonts w:ascii="Arial" w:hAnsi="Arial" w:cs="Arial"/>
                              <w:sz w:val="21"/>
                              <w:szCs w:val="21"/>
                            </w:rPr>
                          </w:pPr>
                          <w:r>
                            <w:rPr>
                              <w:rFonts w:cs="Arial" w:ascii="Arial" w:hAnsi="Arial"/>
                              <w:sz w:val="21"/>
                              <w:szCs w:val="21"/>
                            </w:rPr>
                            <w:t>Versão:</w:t>
                            <w:tab/>
                          </w:r>
                          <w:r>
                            <w:rPr>
                              <w:rFonts w:cs="Arial" w:ascii="Arial" w:hAnsi="Arial"/>
                              <w:sz w:val="21"/>
                              <w:szCs w:val="21"/>
                            </w:rPr>
                            <w:t>2-1</w:t>
                          </w:r>
                        </w:p>
                      </w:tc>
                    </w:tr>
                  </w:tbl>
                </w:txbxContent>
              </v:textbox>
              <w10:wrap type="none"/>
            </v:rect>
          </w:pict>
        </mc:Fallback>
      </mc:AlternateContent>
    </w:r>
  </w:p>
</w:hdr>
</file>

<file path=word/settings.xml><?xml version="1.0" encoding="utf-8"?>
<w:settings xmlns:w="http://schemas.openxmlformats.org/wordprocessingml/2006/main">
  <w:zoom w:percent="11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ＭＳ 明朝;MS Mincho" w:hAnsi="ＭＳ 明朝;MS Mincho" w:eastAsia="ＭＳ 明朝;MS Mincho"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ＭＳ 明朝;MS Mincho" w:hAnsi="ＭＳ 明朝;MS Mincho" w:eastAsia="ＭＳ 明朝;MS Mincho" w:cs="Times New Roman"/>
    </w:rPr>
  </w:style>
  <w:style w:type="character" w:styleId="WW8Num4z1">
    <w:name w:val="WW8Num4z1"/>
    <w:qFormat/>
    <w:rPr>
      <w:rFonts w:ascii="Wingdings" w:hAnsi="Wingdings" w:cs="Wingdings"/>
    </w:rPr>
  </w:style>
  <w:style w:type="character" w:styleId="WW8Num5z0">
    <w:name w:val="WW8Num5z0"/>
    <w:qFormat/>
    <w:rPr>
      <w:rFonts w:ascii="ＭＳ 明朝;MS Mincho" w:hAnsi="ＭＳ 明朝;MS Mincho" w:eastAsia="ＭＳ 明朝;MS Mincho" w:cs="Times New Roman"/>
    </w:rPr>
  </w:style>
  <w:style w:type="character" w:styleId="WW8Num5z1">
    <w:name w:val="WW8Num5z1"/>
    <w:qFormat/>
    <w:rPr>
      <w:rFonts w:ascii="Wingdings" w:hAnsi="Wingdings" w:cs="Wingdings"/>
    </w:rPr>
  </w:style>
  <w:style w:type="character" w:styleId="WW8Num6z0">
    <w:name w:val="WW8Num6z0"/>
    <w:qFormat/>
    <w:rPr>
      <w:dstrike/>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ＭＳ 明朝;MS Mincho" w:hAnsi="ＭＳ 明朝;MS Mincho" w:eastAsia="ＭＳ 明朝;MS Mincho" w:cs="Times New Roman"/>
    </w:rPr>
  </w:style>
  <w:style w:type="character" w:styleId="WW8Num7z1">
    <w:name w:val="WW8Num7z1"/>
    <w:qFormat/>
    <w:rPr>
      <w:rFonts w:ascii="Wingdings" w:hAnsi="Wingdings" w:cs="Wingdings"/>
    </w:rPr>
  </w:style>
  <w:style w:type="character" w:styleId="WW8Num8z0">
    <w:name w:val="WW8Num8z0"/>
    <w:qFormat/>
    <w:rPr>
      <w:rFonts w:ascii="ＭＳ 明朝;MS Mincho" w:hAnsi="ＭＳ 明朝;MS Mincho" w:eastAsia="ＭＳ 明朝;MS Mincho" w:cs="Times New Roman"/>
    </w:rPr>
  </w:style>
  <w:style w:type="character" w:styleId="WW8Num8z1">
    <w:name w:val="WW8Num8z1"/>
    <w:qFormat/>
    <w:rPr>
      <w:rFonts w:ascii="Wingdings" w:hAnsi="Wingdings" w:cs="Wingdings"/>
    </w:rPr>
  </w:style>
  <w:style w:type="character" w:styleId="Style14">
    <w:name w:val="段落フォント"/>
    <w:qFormat/>
    <w:rPr/>
  </w:style>
  <w:style w:type="character" w:styleId="Style15">
    <w:name w:val="コメント参照"/>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6">
    <w:name w:val="吹き出し"/>
    <w:basedOn w:val="Normal"/>
    <w:qFormat/>
    <w:pPr/>
    <w:rPr>
      <w:rFonts w:ascii="Arial" w:hAnsi="Arial" w:eastAsia="ＭＳ ゴシック;MS Gothic" w:cs="Arial"/>
      <w:sz w:val="18"/>
      <w:szCs w:val="18"/>
    </w:rPr>
  </w:style>
  <w:style w:type="paragraph" w:styleId="Style17">
    <w:name w:val="コメント文字列"/>
    <w:basedOn w:val="Normal"/>
    <w:qFormat/>
    <w:pPr>
      <w:jc w:val="start"/>
    </w:pPr>
    <w:rPr/>
  </w:style>
  <w:style w:type="paragraph" w:styleId="Style18">
    <w:name w:val="コメント内容"/>
    <w:basedOn w:val="Style17"/>
    <w:next w:val="Style17"/>
    <w:qFormat/>
    <w:pPr/>
    <w:rPr>
      <w:b/>
      <w:bCs/>
    </w:rPr>
  </w:style>
  <w:style w:type="paragraph" w:styleId="Style19">
    <w:name w:val="日付"/>
    <w:basedOn w:val="Normal"/>
    <w:next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385</TotalTime>
  <Application>LibreOffice/7.0.6.2$Linux_X86_64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2020-03-06T00:57:00Z</dcterms:created>
  <dc:creator>TERADA_Haruhiro_terada.haruhiro@jp.panasonic.com</dc:creator>
  <dc:description/>
  <cp:keywords> </cp:keywords>
  <dc:language>en-US</dc:language>
  <cp:lastModifiedBy>Yamada Yoshihisa (山田 芳久)</cp:lastModifiedBy>
  <cp:lastPrinted>2013-08-02T10:11:00Z</cp:lastPrinted>
  <dcterms:modified xsi:type="dcterms:W3CDTF">2020-03-09T06:00:00Z</dcterms:modified>
  <cp:revision>7</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61x">
    <vt:lpwstr>3.00000000000000</vt:lpwstr>
  </property>
</Properties>
</file>