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E2193" w14:textId="40B5E9A0" w:rsidR="00845575" w:rsidRDefault="00207319">
      <w:r>
        <w:rPr>
          <w:noProof/>
          <w:color w:val="FF0000"/>
          <w:sz w:val="24"/>
          <w:szCs w:val="24"/>
        </w:rPr>
        <w:drawing>
          <wp:inline distT="0" distB="0" distL="0" distR="0" wp14:anchorId="0A358FDF" wp14:editId="43DD0174">
            <wp:extent cx="3276000" cy="2340000"/>
            <wp:effectExtent l="0" t="0" r="0" b="0"/>
            <wp:docPr id="1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23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462DA" w14:textId="77777777" w:rsidR="00207319" w:rsidRPr="00207319" w:rsidRDefault="00207319" w:rsidP="007B3150">
      <w:pPr>
        <w:rPr>
          <w:lang w:val="pt-BR"/>
        </w:rPr>
      </w:pPr>
      <w:r>
        <w:rPr>
          <w:lang w:val="es"/>
        </w:rPr>
        <w:t xml:space="preserve">Compartimento de la lámpara </w:t>
      </w:r>
    </w:p>
    <w:p w14:paraId="5EB0F4D9" w14:textId="77777777" w:rsidR="00207319" w:rsidRPr="00207319" w:rsidRDefault="00207319" w:rsidP="007B3150">
      <w:pPr>
        <w:rPr>
          <w:lang w:val="pt-BR"/>
        </w:rPr>
      </w:pPr>
      <w:r>
        <w:rPr>
          <w:lang w:val="es"/>
        </w:rPr>
        <w:t>Refractor de espejo</w:t>
      </w:r>
    </w:p>
    <w:p w14:paraId="45AE16C0" w14:textId="77777777" w:rsidR="00207319" w:rsidRDefault="00207319" w:rsidP="007B3150">
      <w:pPr>
        <w:rPr>
          <w:lang w:val="pt-BR"/>
        </w:rPr>
      </w:pPr>
      <w:r w:rsidRPr="00207319">
        <w:rPr>
          <w:lang w:val="es"/>
        </w:rPr>
        <w:t>Apoyo manual para el</w:t>
      </w:r>
      <w:r>
        <w:rPr>
          <w:lang w:val="es"/>
        </w:rPr>
        <w:t xml:space="preserve"> paciente</w:t>
      </w:r>
    </w:p>
    <w:p w14:paraId="42ABAF7F" w14:textId="77777777" w:rsidR="00207319" w:rsidRDefault="00207319" w:rsidP="007B3150">
      <w:pPr>
        <w:rPr>
          <w:lang w:val="pt-BR"/>
        </w:rPr>
      </w:pPr>
      <w:r>
        <w:rPr>
          <w:lang w:val="es"/>
        </w:rPr>
        <w:t>Compartimento de la lámpara</w:t>
      </w:r>
    </w:p>
    <w:p w14:paraId="4F787C9E" w14:textId="77777777" w:rsidR="00207319" w:rsidRDefault="00207319" w:rsidP="007B3150">
      <w:pPr>
        <w:rPr>
          <w:lang w:val="pt-BR"/>
        </w:rPr>
      </w:pPr>
      <w:r>
        <w:rPr>
          <w:lang w:val="es"/>
        </w:rPr>
        <w:t>Soporte para la frente</w:t>
      </w:r>
    </w:p>
    <w:p w14:paraId="5C519F4D" w14:textId="77777777" w:rsidR="00207319" w:rsidRPr="00207319" w:rsidRDefault="00207319" w:rsidP="007B3150">
      <w:pPr>
        <w:rPr>
          <w:lang w:val="pt-BR"/>
        </w:rPr>
      </w:pPr>
      <w:r>
        <w:rPr>
          <w:lang w:val="es"/>
        </w:rPr>
        <w:t>Soporte para la barbilla</w:t>
      </w:r>
    </w:p>
    <w:p w14:paraId="103616CF" w14:textId="7BAE1879" w:rsidR="00B737AF" w:rsidRPr="00B737AF" w:rsidRDefault="00207319">
      <w:pPr>
        <w:rPr>
          <w:lang w:val="pt-BR"/>
        </w:rPr>
      </w:pPr>
      <w:r>
        <w:rPr>
          <w:noProof/>
        </w:rPr>
        <w:drawing>
          <wp:inline distT="0" distB="0" distL="0" distR="0" wp14:anchorId="60EDDAFB" wp14:editId="1FF6C74C">
            <wp:extent cx="4333554" cy="1260000"/>
            <wp:effectExtent l="0" t="0" r="0" b="0"/>
            <wp:docPr id="20" name="image9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Diagrama&#10;&#10;Descrição gerada automa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554" cy="12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2CF40" w14:textId="77777777" w:rsidR="00207319" w:rsidRDefault="00207319" w:rsidP="00B44149">
      <w:pPr>
        <w:rPr>
          <w:lang w:val="es"/>
        </w:rPr>
      </w:pPr>
      <w:r>
        <w:rPr>
          <w:lang w:val="es"/>
        </w:rPr>
        <w:t>Fuente de alimentación</w:t>
      </w:r>
    </w:p>
    <w:p w14:paraId="29C57C14" w14:textId="77777777" w:rsidR="00207319" w:rsidRDefault="00207319" w:rsidP="00B44149">
      <w:pPr>
        <w:rPr>
          <w:lang w:val="es"/>
        </w:rPr>
      </w:pPr>
      <w:r>
        <w:rPr>
          <w:lang w:val="es"/>
        </w:rPr>
        <w:t>Panel de control</w:t>
      </w:r>
    </w:p>
    <w:p w14:paraId="1835DD17" w14:textId="77777777" w:rsidR="00207319" w:rsidRDefault="00207319" w:rsidP="00B44149">
      <w:pPr>
        <w:rPr>
          <w:lang w:val="es"/>
        </w:rPr>
      </w:pPr>
      <w:r>
        <w:rPr>
          <w:lang w:val="es"/>
        </w:rPr>
        <w:t>Sistema de iluminación: Lámpara, lentes, filtros, refractor de espejo</w:t>
      </w:r>
    </w:p>
    <w:p w14:paraId="656F7C51" w14:textId="77777777" w:rsidR="00207319" w:rsidRDefault="00207319" w:rsidP="00B44149">
      <w:pPr>
        <w:rPr>
          <w:lang w:val="es"/>
        </w:rPr>
      </w:pPr>
      <w:r>
        <w:rPr>
          <w:lang w:val="es"/>
        </w:rPr>
        <w:t>Joystick de control de movimiento</w:t>
      </w:r>
    </w:p>
    <w:p w14:paraId="01011BC7" w14:textId="77777777" w:rsidR="00207319" w:rsidRDefault="00207319" w:rsidP="00B44149">
      <w:pPr>
        <w:rPr>
          <w:lang w:val="es"/>
        </w:rPr>
      </w:pPr>
      <w:r>
        <w:rPr>
          <w:lang w:val="es"/>
        </w:rPr>
        <w:t xml:space="preserve">Prismáticos </w:t>
      </w:r>
    </w:p>
    <w:p w14:paraId="2293476F" w14:textId="77777777" w:rsidR="00207319" w:rsidRPr="00B737AF" w:rsidRDefault="00207319" w:rsidP="00B44149">
      <w:pPr>
        <w:rPr>
          <w:lang w:val="pt-BR"/>
        </w:rPr>
      </w:pPr>
      <w:r>
        <w:rPr>
          <w:lang w:val="es"/>
        </w:rPr>
        <w:t>Tonómetro de cepillado</w:t>
      </w:r>
    </w:p>
    <w:p w14:paraId="5E67031B" w14:textId="31717C0A" w:rsidR="00B737AF" w:rsidRPr="00B737AF" w:rsidRDefault="00207319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9B05C07" wp14:editId="2DC774ED">
            <wp:extent cx="5400000" cy="3031441"/>
            <wp:effectExtent l="0" t="0" r="0" b="0"/>
            <wp:docPr id="1" name="image8.png" descr="Uma imagem contendo Linha do tem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Uma imagem contendo Linha do tempo&#10;&#10;Descrição gerada automa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1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A6670" w14:textId="2AB728AD" w:rsidR="00B737AF" w:rsidRPr="00B737AF" w:rsidRDefault="00B737AF">
      <w:pPr>
        <w:rPr>
          <w:lang w:val="pt-BR"/>
        </w:rPr>
      </w:pPr>
    </w:p>
    <w:p w14:paraId="51C57C16" w14:textId="49687475" w:rsidR="00B737AF" w:rsidRDefault="00B737AF"/>
    <w:p w14:paraId="4CCA5D59" w14:textId="40F0241F" w:rsidR="003B2EEE" w:rsidRDefault="003B2EEE"/>
    <w:p w14:paraId="0EBD49CC" w14:textId="77777777" w:rsidR="003B2EEE" w:rsidRDefault="003B2EEE" w:rsidP="003B2EEE">
      <w:pPr>
        <w:rPr>
          <w:lang w:val="pt-BR"/>
        </w:rPr>
      </w:pPr>
      <w:r>
        <w:rPr>
          <w:lang w:val="es"/>
        </w:rPr>
        <w:t xml:space="preserve">Disponibilidad de equipos y confirmación de datos </w:t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</w:p>
    <w:p w14:paraId="0EC4C2CC" w14:textId="77777777" w:rsidR="003B2EEE" w:rsidRDefault="003B2EEE" w:rsidP="003B2EEE">
      <w:pPr>
        <w:rPr>
          <w:lang w:val="pt-BR"/>
        </w:rPr>
      </w:pPr>
      <w:r>
        <w:rPr>
          <w:lang w:val="es"/>
        </w:rPr>
        <w:t>Limpieza y desinfección externa de los equipos</w:t>
      </w:r>
    </w:p>
    <w:p w14:paraId="2D71BB9E" w14:textId="77777777" w:rsidR="003B2EEE" w:rsidRDefault="003B2EEE" w:rsidP="003B2EEE">
      <w:pPr>
        <w:rPr>
          <w:lang w:val="pt-BR"/>
        </w:rPr>
      </w:pPr>
      <w:r>
        <w:rPr>
          <w:lang w:val="es"/>
        </w:rPr>
        <w:t>¿Equipos en el sector del hogar?</w:t>
      </w:r>
    </w:p>
    <w:p w14:paraId="08A5D11F" w14:textId="77777777" w:rsidR="00207319" w:rsidRDefault="00207319" w:rsidP="002A1207">
      <w:pPr>
        <w:rPr>
          <w:lang w:val="pt-BR"/>
        </w:rPr>
      </w:pPr>
      <w:r>
        <w:rPr>
          <w:lang w:val="es"/>
        </w:rPr>
        <w:t>Controles estructurales</w:t>
      </w:r>
    </w:p>
    <w:p w14:paraId="08EBCB72" w14:textId="77777777" w:rsidR="003B2EEE" w:rsidRDefault="003B2EEE" w:rsidP="003B2EEE">
      <w:pPr>
        <w:rPr>
          <w:lang w:val="pt-BR"/>
        </w:rPr>
      </w:pPr>
      <w:r>
        <w:rPr>
          <w:lang w:val="es"/>
        </w:rPr>
        <w:t xml:space="preserve">Registrar en las observaciones el lugar donde se encuentra el equipo </w:t>
      </w:r>
    </w:p>
    <w:p w14:paraId="58E88EC8" w14:textId="77777777" w:rsidR="003B2EEE" w:rsidRDefault="003B2EEE" w:rsidP="003B2EEE">
      <w:pPr>
        <w:rPr>
          <w:lang w:val="pt-BR"/>
        </w:rPr>
      </w:pPr>
      <w:r>
        <w:rPr>
          <w:lang w:val="es"/>
        </w:rPr>
        <w:t xml:space="preserve">¿Equipo aprobado? </w:t>
      </w:r>
    </w:p>
    <w:p w14:paraId="3CA71615" w14:textId="77777777" w:rsidR="00207319" w:rsidRDefault="00207319" w:rsidP="004D5BAD">
      <w:pPr>
        <w:rPr>
          <w:lang w:val="pt-BR"/>
        </w:rPr>
      </w:pPr>
      <w:r>
        <w:rPr>
          <w:lang w:val="es"/>
        </w:rPr>
        <w:t>Pruebas funcionales: manejo de mesa de apoyo, accionamiento de la carrocería de la lámpara de hendidura, iluminación</w:t>
      </w:r>
    </w:p>
    <w:p w14:paraId="752841A7" w14:textId="77777777" w:rsidR="003B2EEE" w:rsidRDefault="003B2EEE" w:rsidP="003B2EEE">
      <w:pPr>
        <w:rPr>
          <w:lang w:val="pt-BR"/>
        </w:rPr>
      </w:pPr>
      <w:r>
        <w:rPr>
          <w:lang w:val="es"/>
        </w:rPr>
        <w:t>Continuar con la actividad 14 del proceso P6 "Manual de proceso - realizar mantenimiento programado de EMH"</w:t>
      </w:r>
    </w:p>
    <w:p w14:paraId="246BA85E" w14:textId="77777777" w:rsidR="003B2EEE" w:rsidRDefault="003B2EEE" w:rsidP="003B2EEE">
      <w:pPr>
        <w:rPr>
          <w:lang w:val="pt-BR"/>
        </w:rPr>
      </w:pPr>
      <w:r>
        <w:rPr>
          <w:lang w:val="es"/>
        </w:rPr>
        <w:t>Registro de ejecución de procedimientos y cumplimiento de equipos</w:t>
      </w:r>
    </w:p>
    <w:p w14:paraId="5126EC00" w14:textId="5C544343" w:rsidR="003B2EEE" w:rsidRDefault="003B2EEE" w:rsidP="003B2EEE">
      <w:pPr>
        <w:rPr>
          <w:lang w:val="pt-BR"/>
        </w:rPr>
      </w:pPr>
    </w:p>
    <w:p w14:paraId="7BC9F49E" w14:textId="71B3FE11" w:rsidR="0074360B" w:rsidRPr="003B2EEE" w:rsidRDefault="0074360B">
      <w:pPr>
        <w:rPr>
          <w:lang w:val="pt-BR"/>
        </w:rPr>
      </w:pPr>
    </w:p>
    <w:sectPr w:rsidR="0074360B" w:rsidRPr="003B2E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EEE"/>
    <w:rsid w:val="00207319"/>
    <w:rsid w:val="00292053"/>
    <w:rsid w:val="003B2EEE"/>
    <w:rsid w:val="0074360B"/>
    <w:rsid w:val="00845575"/>
    <w:rsid w:val="00B73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F82DD"/>
  <w15:chartTrackingRefBased/>
  <w15:docId w15:val="{25C762AE-E810-4E50-A4DA-BFAEC7466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126</Words>
  <Characters>760</Characters>
  <Application>Microsoft Office Word</Application>
  <DocSecurity>0</DocSecurity>
  <Lines>6</Lines>
  <Paragraphs>1</Paragraphs>
  <ScaleCrop>false</ScaleCrop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Ieasu Tokugawa</dc:creator>
  <cp:keywords/>
  <dc:description/>
  <cp:lastModifiedBy>Ieasu Tokugawa</cp:lastModifiedBy>
  <cp:revision>2</cp:revision>
  <dcterms:created xsi:type="dcterms:W3CDTF">2022-10-17T22:55:00Z</dcterms:created>
  <dcterms:modified xsi:type="dcterms:W3CDTF">2022-10-17T22:55:00Z</dcterms:modified>
</cp:coreProperties>
</file>