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FB39" w14:textId="18C300BE" w:rsidR="001C38F7" w:rsidRDefault="001C38F7">
      <w:pPr>
        <w:spacing w:after="120" w:line="240" w:lineRule="auto"/>
        <w:jc w:val="center"/>
        <w:rPr>
          <w:b/>
          <w:sz w:val="24"/>
          <w:szCs w:val="24"/>
        </w:rPr>
      </w:pPr>
    </w:p>
    <w:p w14:paraId="1D97F5BF" w14:textId="77777777" w:rsidR="00C73FCA" w:rsidRDefault="00C73FCA" w:rsidP="00BD60BB">
      <w:pPr>
        <w:spacing w:after="120" w:line="240" w:lineRule="auto"/>
        <w:jc w:val="center"/>
        <w:rPr>
          <w:b/>
          <w:sz w:val="24"/>
          <w:szCs w:val="24"/>
        </w:rPr>
      </w:pPr>
      <w:r>
        <w:rPr>
          <w:b/>
          <w:sz w:val="24"/>
          <w:szCs w:val="24"/>
          <w:lang w:val="es"/>
        </w:rPr>
        <w:t>PRESENTACIÓN</w:t>
      </w:r>
    </w:p>
    <w:p w14:paraId="5F80280A" w14:textId="77777777" w:rsidR="001C38F7" w:rsidRDefault="001C38F7">
      <w:pPr>
        <w:spacing w:after="120" w:line="240" w:lineRule="auto"/>
        <w:jc w:val="center"/>
        <w:rPr>
          <w:b/>
          <w:sz w:val="24"/>
          <w:szCs w:val="24"/>
        </w:rPr>
      </w:pPr>
    </w:p>
    <w:p w14:paraId="72A9107A" w14:textId="77777777" w:rsidR="00C73FCA" w:rsidRDefault="00C73FCA" w:rsidP="009D0226">
      <w:pPr>
        <w:spacing w:after="120" w:line="240" w:lineRule="auto"/>
        <w:ind w:firstLine="1418"/>
        <w:jc w:val="both"/>
        <w:rPr>
          <w:sz w:val="24"/>
          <w:szCs w:val="24"/>
        </w:rPr>
      </w:pPr>
      <w:r>
        <w:rPr>
          <w:sz w:val="24"/>
          <w:szCs w:val="24"/>
          <w:lang w:val="es"/>
        </w:rPr>
        <w:t>This document es un Procedimiento Operativo Estándar applied a la ejecución del mantenimiento preventive de equipos tipo lámpara de hendidura.</w:t>
      </w:r>
    </w:p>
    <w:p w14:paraId="5AEA003F" w14:textId="77777777" w:rsidR="00C73FCA" w:rsidRDefault="00C73FCA" w:rsidP="009D0226">
      <w:pPr>
        <w:spacing w:after="120" w:line="240" w:lineRule="auto"/>
        <w:ind w:firstLine="1418"/>
        <w:jc w:val="both"/>
        <w:rPr>
          <w:sz w:val="24"/>
          <w:szCs w:val="24"/>
        </w:rPr>
      </w:pPr>
      <w:r>
        <w:rPr>
          <w:sz w:val="24"/>
          <w:szCs w:val="24"/>
          <w:lang w:val="es"/>
        </w:rPr>
        <w:t>Su objetivo es proporcionar al ejecutor del procedimiento de maintaintenimiento preventive información sobre este tipo de mantenimiento; exponer qué leyes, normas y documentos aplicables han conformeformed la preparación del procedimiento, haciendo que el albacea sepa qué que documentos buscar en caso de duda; para mostrar qué material se requerirá, incluidos los artículos de seguridad; indicar periodicidades de mantenimiento estandarizado y como deben realizarse; finalmente, establecer la metodología para el registro de los servicios realizados e identificar los equipos sometidos a este tipo de intervención.</w:t>
      </w:r>
    </w:p>
    <w:p w14:paraId="1D83849E" w14:textId="77777777" w:rsidR="001C38F7" w:rsidRDefault="001C38F7">
      <w:pPr>
        <w:spacing w:after="120" w:line="240" w:lineRule="auto"/>
        <w:rPr>
          <w:b/>
          <w:sz w:val="24"/>
          <w:szCs w:val="24"/>
        </w:rPr>
      </w:pPr>
    </w:p>
    <w:p w14:paraId="59836FD9" w14:textId="77777777" w:rsidR="001C38F7" w:rsidRDefault="001C38F7">
      <w:pPr>
        <w:spacing w:after="120" w:line="240" w:lineRule="auto"/>
        <w:rPr>
          <w:b/>
          <w:sz w:val="24"/>
          <w:szCs w:val="24"/>
        </w:rPr>
      </w:pPr>
    </w:p>
    <w:p w14:paraId="2266CF7F" w14:textId="77777777" w:rsidR="001C38F7" w:rsidRDefault="001C38F7">
      <w:pPr>
        <w:spacing w:after="120" w:line="240" w:lineRule="auto"/>
        <w:rPr>
          <w:b/>
          <w:sz w:val="24"/>
          <w:szCs w:val="24"/>
        </w:rPr>
      </w:pPr>
    </w:p>
    <w:p w14:paraId="5D32F1AF" w14:textId="77777777" w:rsidR="001C38F7" w:rsidRDefault="001C38F7">
      <w:pPr>
        <w:spacing w:after="120" w:line="240" w:lineRule="auto"/>
        <w:rPr>
          <w:b/>
          <w:sz w:val="24"/>
          <w:szCs w:val="24"/>
        </w:rPr>
      </w:pPr>
    </w:p>
    <w:p w14:paraId="066EA969" w14:textId="77777777" w:rsidR="001C38F7" w:rsidRDefault="001C38F7">
      <w:pPr>
        <w:spacing w:after="120" w:line="240" w:lineRule="auto"/>
        <w:rPr>
          <w:b/>
          <w:sz w:val="24"/>
          <w:szCs w:val="24"/>
        </w:rPr>
      </w:pPr>
    </w:p>
    <w:p w14:paraId="5E65C4A9" w14:textId="77777777" w:rsidR="001C38F7" w:rsidRDefault="001C38F7">
      <w:pPr>
        <w:spacing w:after="120" w:line="240" w:lineRule="auto"/>
        <w:rPr>
          <w:b/>
          <w:sz w:val="24"/>
          <w:szCs w:val="24"/>
        </w:rPr>
      </w:pPr>
    </w:p>
    <w:p w14:paraId="013664FC" w14:textId="77777777" w:rsidR="001C38F7" w:rsidRDefault="001C38F7">
      <w:pPr>
        <w:spacing w:after="120" w:line="240" w:lineRule="auto"/>
        <w:rPr>
          <w:b/>
          <w:sz w:val="24"/>
          <w:szCs w:val="24"/>
        </w:rPr>
      </w:pPr>
    </w:p>
    <w:p w14:paraId="1ECCC601" w14:textId="77777777" w:rsidR="001C38F7" w:rsidRDefault="001C38F7">
      <w:pPr>
        <w:spacing w:after="120" w:line="240" w:lineRule="auto"/>
        <w:rPr>
          <w:b/>
          <w:sz w:val="24"/>
          <w:szCs w:val="24"/>
        </w:rPr>
      </w:pPr>
    </w:p>
    <w:p w14:paraId="30D4DF85" w14:textId="77777777" w:rsidR="001C38F7" w:rsidRDefault="001C38F7">
      <w:pPr>
        <w:spacing w:after="120" w:line="240" w:lineRule="auto"/>
        <w:rPr>
          <w:b/>
          <w:sz w:val="24"/>
          <w:szCs w:val="24"/>
        </w:rPr>
      </w:pPr>
    </w:p>
    <w:p w14:paraId="718FB769" w14:textId="77777777" w:rsidR="001C38F7" w:rsidRDefault="001C38F7">
      <w:pPr>
        <w:spacing w:after="120" w:line="240" w:lineRule="auto"/>
        <w:rPr>
          <w:b/>
          <w:sz w:val="24"/>
          <w:szCs w:val="24"/>
        </w:rPr>
      </w:pPr>
    </w:p>
    <w:p w14:paraId="317C2148" w14:textId="77777777" w:rsidR="001C38F7" w:rsidRDefault="001C38F7">
      <w:pPr>
        <w:spacing w:after="120" w:line="240" w:lineRule="auto"/>
        <w:rPr>
          <w:b/>
          <w:sz w:val="24"/>
          <w:szCs w:val="24"/>
        </w:rPr>
      </w:pPr>
    </w:p>
    <w:p w14:paraId="02159935" w14:textId="77777777" w:rsidR="001C38F7" w:rsidRDefault="001C38F7">
      <w:pPr>
        <w:spacing w:after="120" w:line="240" w:lineRule="auto"/>
        <w:rPr>
          <w:b/>
          <w:sz w:val="24"/>
          <w:szCs w:val="24"/>
        </w:rPr>
      </w:pPr>
    </w:p>
    <w:p w14:paraId="11A335C3" w14:textId="77777777" w:rsidR="001C38F7" w:rsidRDefault="001C38F7">
      <w:pPr>
        <w:spacing w:after="120" w:line="240" w:lineRule="auto"/>
        <w:rPr>
          <w:b/>
          <w:sz w:val="24"/>
          <w:szCs w:val="24"/>
        </w:rPr>
      </w:pPr>
    </w:p>
    <w:p w14:paraId="3D523376" w14:textId="77777777" w:rsidR="001C38F7" w:rsidRDefault="001C38F7">
      <w:pPr>
        <w:spacing w:after="120" w:line="240" w:lineRule="auto"/>
        <w:rPr>
          <w:b/>
          <w:sz w:val="24"/>
          <w:szCs w:val="24"/>
        </w:rPr>
      </w:pPr>
    </w:p>
    <w:p w14:paraId="158D1A80" w14:textId="77777777" w:rsidR="001C38F7" w:rsidRDefault="001C38F7">
      <w:pPr>
        <w:spacing w:after="120" w:line="240" w:lineRule="auto"/>
        <w:rPr>
          <w:b/>
          <w:sz w:val="24"/>
          <w:szCs w:val="24"/>
        </w:rPr>
      </w:pPr>
    </w:p>
    <w:p w14:paraId="613E51CD" w14:textId="77777777" w:rsidR="001C38F7" w:rsidRDefault="001C38F7">
      <w:pPr>
        <w:spacing w:after="120" w:line="240" w:lineRule="auto"/>
        <w:rPr>
          <w:b/>
          <w:sz w:val="24"/>
          <w:szCs w:val="24"/>
        </w:rPr>
      </w:pPr>
    </w:p>
    <w:p w14:paraId="2ED5133E" w14:textId="77777777" w:rsidR="001C38F7" w:rsidRDefault="001C38F7">
      <w:pPr>
        <w:spacing w:after="120" w:line="240" w:lineRule="auto"/>
        <w:rPr>
          <w:b/>
          <w:sz w:val="24"/>
          <w:szCs w:val="24"/>
        </w:rPr>
      </w:pPr>
    </w:p>
    <w:p w14:paraId="3F500F56" w14:textId="77777777" w:rsidR="001C38F7" w:rsidRDefault="001C38F7">
      <w:pPr>
        <w:spacing w:after="120" w:line="240" w:lineRule="auto"/>
        <w:rPr>
          <w:b/>
          <w:sz w:val="24"/>
          <w:szCs w:val="24"/>
        </w:rPr>
      </w:pPr>
    </w:p>
    <w:p w14:paraId="7D691999" w14:textId="77777777" w:rsidR="001C38F7" w:rsidRDefault="001C38F7">
      <w:pPr>
        <w:spacing w:after="120" w:line="240" w:lineRule="auto"/>
        <w:rPr>
          <w:b/>
          <w:sz w:val="24"/>
          <w:szCs w:val="24"/>
        </w:rPr>
      </w:pPr>
    </w:p>
    <w:p w14:paraId="44080E19" w14:textId="77777777" w:rsidR="001C38F7" w:rsidRDefault="00B34511">
      <w:pPr>
        <w:spacing w:after="120" w:line="240" w:lineRule="auto"/>
        <w:jc w:val="center"/>
        <w:rPr>
          <w:b/>
          <w:sz w:val="24"/>
          <w:szCs w:val="24"/>
        </w:rPr>
      </w:pPr>
      <w:r>
        <w:rPr>
          <w:b/>
          <w:sz w:val="24"/>
          <w:szCs w:val="24"/>
          <w:lang w:val="es"/>
        </w:rPr>
        <w:lastRenderedPageBreak/>
        <w:t>RESUMEN</w:t>
      </w:r>
    </w:p>
    <w:p w14:paraId="0411B751" w14:textId="77777777" w:rsidR="001C38F7" w:rsidRDefault="001C38F7">
      <w:pPr>
        <w:keepNext/>
        <w:keepLines/>
        <w:pBdr>
          <w:top w:val="nil"/>
          <w:left w:val="nil"/>
          <w:bottom w:val="nil"/>
          <w:right w:val="nil"/>
          <w:between w:val="nil"/>
        </w:pBdr>
        <w:spacing w:before="240" w:after="0" w:line="360" w:lineRule="auto"/>
        <w:rPr>
          <w:color w:val="2E75B5"/>
          <w:sz w:val="24"/>
          <w:szCs w:val="24"/>
        </w:rPr>
      </w:pPr>
    </w:p>
    <w:sdt>
      <w:sdtPr>
        <w:id w:val="-1942982726"/>
        <w:docPartObj>
          <w:docPartGallery w:val="Table of Contents"/>
          <w:docPartUnique/>
        </w:docPartObj>
      </w:sdtPr>
      <w:sdtContent>
        <w:sdt>
          <w:sdtPr>
            <w:id w:val="805895979"/>
            <w:docPartObj>
              <w:docPartGallery w:val="Table of Contents"/>
              <w:docPartUnique/>
            </w:docPartObj>
          </w:sdtPr>
          <w:sdtContent>
            <w:p w14:paraId="402AA865" w14:textId="77777777" w:rsidR="00C73FCA" w:rsidRDefault="00C73FCA" w:rsidP="00D00FCD">
              <w:pPr>
                <w:pBdr>
                  <w:top w:val="nil"/>
                  <w:left w:val="nil"/>
                  <w:bottom w:val="nil"/>
                  <w:right w:val="nil"/>
                  <w:between w:val="nil"/>
                </w:pBdr>
                <w:tabs>
                  <w:tab w:val="right" w:pos="9061"/>
                </w:tabs>
                <w:spacing w:after="120" w:line="240" w:lineRule="auto"/>
                <w:ind w:left="851" w:hanging="851"/>
                <w:rPr>
                  <w:color w:val="000000"/>
                </w:rPr>
              </w:pPr>
              <w:r>
                <w:rPr>
                  <w:lang w:val="es"/>
                </w:rPr>
                <w:fldChar w:fldCharType="begin"/>
              </w:r>
              <w:r>
                <w:rPr>
                  <w:lang w:val="es"/>
                </w:rPr>
                <w:instrText xml:space="preserve"> TOC \h \u \z </w:instrText>
              </w:r>
              <w:r>
                <w:rPr>
                  <w:lang w:val="es"/>
                </w:rPr>
                <w:fldChar w:fldCharType="separate"/>
              </w:r>
              <w:hyperlink w:anchor="_gjdgxs">
                <w:r>
                  <w:rPr>
                    <w:b/>
                    <w:color w:val="000000"/>
                    <w:sz w:val="24"/>
                    <w:szCs w:val="24"/>
                    <w:lang w:val="es"/>
                  </w:rPr>
                  <w:t>1ª INTRODUCCIÓN</w:t>
                </w:r>
                <w:r>
                  <w:rPr>
                    <w:b/>
                    <w:color w:val="000000"/>
                    <w:sz w:val="24"/>
                    <w:szCs w:val="24"/>
                    <w:lang w:val="es"/>
                  </w:rPr>
                  <w:tab/>
                </w:r>
              </w:hyperlink>
              <w:hyperlink w:anchor="_gjdgxs">
                <w:r>
                  <w:rPr>
                    <w:b/>
                    <w:color w:val="000000"/>
                    <w:sz w:val="24"/>
                    <w:szCs w:val="24"/>
                    <w:lang w:val="es"/>
                  </w:rPr>
                  <w:t>3</w:t>
                </w:r>
                <w:r>
                  <w:rPr>
                    <w:b/>
                    <w:color w:val="000000"/>
                    <w:sz w:val="24"/>
                    <w:szCs w:val="24"/>
                    <w:lang w:val="es"/>
                  </w:rPr>
                  <w:tab/>
                </w:r>
              </w:hyperlink>
            </w:p>
            <w:p w14:paraId="3F8B0F9F" w14:textId="77777777" w:rsidR="00C73FCA" w:rsidRDefault="00000000" w:rsidP="00D00FCD">
              <w:pPr>
                <w:pBdr>
                  <w:top w:val="nil"/>
                  <w:left w:val="nil"/>
                  <w:bottom w:val="nil"/>
                  <w:right w:val="nil"/>
                  <w:between w:val="nil"/>
                </w:pBdr>
                <w:tabs>
                  <w:tab w:val="right" w:pos="9061"/>
                </w:tabs>
                <w:spacing w:after="120" w:line="240" w:lineRule="auto"/>
                <w:ind w:left="851" w:hanging="851"/>
                <w:rPr>
                  <w:color w:val="000000"/>
                </w:rPr>
              </w:pPr>
              <w:hyperlink w:anchor="_1fob9te">
                <w:r w:rsidR="00C73FCA">
                  <w:rPr>
                    <w:b/>
                    <w:color w:val="000000"/>
                    <w:sz w:val="24"/>
                    <w:szCs w:val="24"/>
                    <w:lang w:val="es"/>
                  </w:rPr>
                  <w:t>2 OBJETIVO</w:t>
                </w:r>
                <w:r w:rsidR="00C73FCA">
                  <w:rPr>
                    <w:b/>
                    <w:color w:val="000000"/>
                    <w:sz w:val="24"/>
                    <w:szCs w:val="24"/>
                    <w:lang w:val="es"/>
                  </w:rPr>
                  <w:tab/>
                </w:r>
              </w:hyperlink>
              <w:hyperlink w:anchor="_1fob9te">
                <w:r w:rsidR="00C73FCA">
                  <w:rPr>
                    <w:b/>
                    <w:color w:val="000000"/>
                    <w:sz w:val="24"/>
                    <w:szCs w:val="24"/>
                    <w:lang w:val="es"/>
                  </w:rPr>
                  <w:t>4</w:t>
                </w:r>
                <w:r w:rsidR="00C73FCA">
                  <w:rPr>
                    <w:b/>
                    <w:color w:val="000000"/>
                    <w:sz w:val="24"/>
                    <w:szCs w:val="24"/>
                    <w:lang w:val="es"/>
                  </w:rPr>
                  <w:tab/>
                </w:r>
              </w:hyperlink>
            </w:p>
            <w:p w14:paraId="54E313F0" w14:textId="77777777" w:rsidR="00C73FCA" w:rsidRDefault="00000000" w:rsidP="00D00FCD">
              <w:pPr>
                <w:pBdr>
                  <w:top w:val="nil"/>
                  <w:left w:val="nil"/>
                  <w:bottom w:val="nil"/>
                  <w:right w:val="nil"/>
                  <w:between w:val="nil"/>
                </w:pBdr>
                <w:tabs>
                  <w:tab w:val="right" w:pos="9061"/>
                </w:tabs>
                <w:spacing w:after="120" w:line="240" w:lineRule="auto"/>
                <w:ind w:left="851" w:hanging="851"/>
                <w:rPr>
                  <w:color w:val="000000"/>
                </w:rPr>
              </w:pPr>
              <w:hyperlink w:anchor="_3znysh7">
                <w:r w:rsidR="00C73FCA">
                  <w:rPr>
                    <w:b/>
                    <w:color w:val="000000"/>
                    <w:sz w:val="24"/>
                    <w:szCs w:val="24"/>
                    <w:lang w:val="es"/>
                  </w:rPr>
                  <w:t>3 DOCUMENTOS APLICABLES A ESTE PROCEDIMIENTO</w:t>
                </w:r>
                <w:r w:rsidR="00C73FCA">
                  <w:rPr>
                    <w:b/>
                    <w:color w:val="000000"/>
                    <w:sz w:val="24"/>
                    <w:szCs w:val="24"/>
                    <w:lang w:val="es"/>
                  </w:rPr>
                  <w:tab/>
                </w:r>
              </w:hyperlink>
              <w:hyperlink w:anchor="_3znysh7">
                <w:r w:rsidR="00C73FCA">
                  <w:rPr>
                    <w:b/>
                    <w:color w:val="000000"/>
                    <w:sz w:val="24"/>
                    <w:szCs w:val="24"/>
                    <w:lang w:val="es"/>
                  </w:rPr>
                  <w:t>4</w:t>
                </w:r>
                <w:r w:rsidR="00C73FCA">
                  <w:rPr>
                    <w:b/>
                    <w:color w:val="000000"/>
                    <w:sz w:val="24"/>
                    <w:szCs w:val="24"/>
                    <w:lang w:val="es"/>
                  </w:rPr>
                  <w:tab/>
                </w:r>
              </w:hyperlink>
            </w:p>
            <w:p w14:paraId="2680BB7A" w14:textId="77777777" w:rsidR="00C73FCA" w:rsidRDefault="00000000" w:rsidP="00D00FCD">
              <w:pPr>
                <w:pBdr>
                  <w:top w:val="nil"/>
                  <w:left w:val="nil"/>
                  <w:bottom w:val="nil"/>
                  <w:right w:val="nil"/>
                  <w:between w:val="nil"/>
                </w:pBdr>
                <w:tabs>
                  <w:tab w:val="right" w:pos="9061"/>
                </w:tabs>
                <w:spacing w:after="120" w:line="240" w:lineRule="auto"/>
                <w:ind w:left="851" w:hanging="851"/>
                <w:rPr>
                  <w:color w:val="000000"/>
                </w:rPr>
              </w:pPr>
              <w:hyperlink w:anchor="_1t3h5sf">
                <w:r w:rsidR="00C73FCA">
                  <w:rPr>
                    <w:b/>
                    <w:color w:val="000000"/>
                    <w:sz w:val="24"/>
                    <w:szCs w:val="24"/>
                    <w:lang w:val="es"/>
                  </w:rPr>
                  <w:t>4 OBJETIVO PÚBLICO</w:t>
                </w:r>
                <w:r w:rsidR="00C73FCA">
                  <w:rPr>
                    <w:b/>
                    <w:color w:val="000000"/>
                    <w:sz w:val="24"/>
                    <w:szCs w:val="24"/>
                    <w:lang w:val="es"/>
                  </w:rPr>
                  <w:tab/>
                </w:r>
              </w:hyperlink>
              <w:hyperlink w:anchor="_1t3h5sf">
                <w:r w:rsidR="00C73FCA">
                  <w:rPr>
                    <w:b/>
                    <w:color w:val="000000"/>
                    <w:sz w:val="24"/>
                    <w:szCs w:val="24"/>
                    <w:lang w:val="es"/>
                  </w:rPr>
                  <w:t>5</w:t>
                </w:r>
                <w:r w:rsidR="00C73FCA">
                  <w:rPr>
                    <w:b/>
                    <w:color w:val="000000"/>
                    <w:sz w:val="24"/>
                    <w:szCs w:val="24"/>
                    <w:lang w:val="es"/>
                  </w:rPr>
                  <w:tab/>
                </w:r>
              </w:hyperlink>
            </w:p>
            <w:p w14:paraId="33A4F044" w14:textId="77777777" w:rsidR="00C73FCA" w:rsidRDefault="00000000" w:rsidP="00D00FCD">
              <w:pPr>
                <w:pBdr>
                  <w:top w:val="nil"/>
                  <w:left w:val="nil"/>
                  <w:bottom w:val="nil"/>
                  <w:right w:val="nil"/>
                  <w:between w:val="nil"/>
                </w:pBdr>
                <w:tabs>
                  <w:tab w:val="right" w:pos="9061"/>
                </w:tabs>
                <w:spacing w:after="120" w:line="240" w:lineRule="auto"/>
                <w:ind w:left="851" w:hanging="851"/>
                <w:rPr>
                  <w:color w:val="000000"/>
                </w:rPr>
              </w:pPr>
              <w:hyperlink w:anchor="_2s8eyo1">
                <w:r w:rsidR="00C73FCA">
                  <w:rPr>
                    <w:b/>
                    <w:color w:val="000000"/>
                    <w:sz w:val="24"/>
                    <w:szCs w:val="24"/>
                    <w:lang w:val="es"/>
                  </w:rPr>
                  <w:t>5 MATERIAL</w:t>
                </w:r>
                <w:r w:rsidR="00C73FCA">
                  <w:rPr>
                    <w:b/>
                    <w:color w:val="000000"/>
                    <w:sz w:val="24"/>
                    <w:szCs w:val="24"/>
                    <w:lang w:val="es"/>
                  </w:rPr>
                  <w:tab/>
                </w:r>
              </w:hyperlink>
              <w:hyperlink w:anchor="_2s8eyo1">
                <w:r w:rsidR="00C73FCA">
                  <w:rPr>
                    <w:b/>
                    <w:color w:val="000000"/>
                    <w:sz w:val="24"/>
                    <w:szCs w:val="24"/>
                    <w:lang w:val="es"/>
                  </w:rPr>
                  <w:t>5</w:t>
                </w:r>
                <w:r w:rsidR="00C73FCA">
                  <w:rPr>
                    <w:b/>
                    <w:color w:val="000000"/>
                    <w:sz w:val="24"/>
                    <w:szCs w:val="24"/>
                    <w:lang w:val="es"/>
                  </w:rPr>
                  <w:tab/>
                </w:r>
              </w:hyperlink>
            </w:p>
            <w:p w14:paraId="59A23C57" w14:textId="77777777" w:rsidR="00C73FCA" w:rsidRDefault="00000000" w:rsidP="00D00FCD">
              <w:pPr>
                <w:pBdr>
                  <w:top w:val="nil"/>
                  <w:left w:val="nil"/>
                  <w:bottom w:val="nil"/>
                  <w:right w:val="nil"/>
                  <w:between w:val="nil"/>
                </w:pBdr>
                <w:tabs>
                  <w:tab w:val="right" w:pos="9061"/>
                </w:tabs>
                <w:spacing w:after="120" w:line="240" w:lineRule="auto"/>
                <w:ind w:left="709" w:hanging="709"/>
                <w:rPr>
                  <w:color w:val="000000"/>
                </w:rPr>
              </w:pPr>
              <w:hyperlink w:anchor="_3rdcrjn">
                <w:r w:rsidR="00C73FCA">
                  <w:rPr>
                    <w:b/>
                    <w:color w:val="000000"/>
                    <w:sz w:val="24"/>
                    <w:szCs w:val="24"/>
                    <w:lang w:val="es"/>
                  </w:rPr>
                  <w:t>5.1 Herramientas y estándares necesarios para realizar el procedimiento</w:t>
                </w:r>
                <w:r w:rsidR="00C73FCA">
                  <w:rPr>
                    <w:b/>
                    <w:color w:val="000000"/>
                    <w:sz w:val="24"/>
                    <w:szCs w:val="24"/>
                    <w:lang w:val="es"/>
                  </w:rPr>
                  <w:tab/>
                </w:r>
              </w:hyperlink>
              <w:hyperlink w:anchor="_3rdcrjn">
                <w:r w:rsidR="00C73FCA">
                  <w:rPr>
                    <w:b/>
                    <w:color w:val="000000"/>
                    <w:sz w:val="24"/>
                    <w:szCs w:val="24"/>
                    <w:lang w:val="es"/>
                  </w:rPr>
                  <w:t>5</w:t>
                </w:r>
                <w:r w:rsidR="00C73FCA">
                  <w:rPr>
                    <w:b/>
                    <w:color w:val="000000"/>
                    <w:sz w:val="24"/>
                    <w:szCs w:val="24"/>
                    <w:lang w:val="es"/>
                  </w:rPr>
                  <w:tab/>
                </w:r>
              </w:hyperlink>
            </w:p>
            <w:p w14:paraId="3FF1B510" w14:textId="77777777" w:rsidR="00C73FCA" w:rsidRDefault="00000000" w:rsidP="00D00FCD">
              <w:pPr>
                <w:pBdr>
                  <w:top w:val="nil"/>
                  <w:left w:val="nil"/>
                  <w:bottom w:val="nil"/>
                  <w:right w:val="nil"/>
                  <w:between w:val="nil"/>
                </w:pBdr>
                <w:tabs>
                  <w:tab w:val="right" w:pos="9061"/>
                </w:tabs>
                <w:spacing w:after="120" w:line="240" w:lineRule="auto"/>
                <w:ind w:left="709" w:hanging="709"/>
                <w:rPr>
                  <w:color w:val="000000"/>
                </w:rPr>
              </w:pPr>
              <w:hyperlink w:anchor="_lnxbz9">
                <w:r w:rsidR="00C73FCA">
                  <w:rPr>
                    <w:b/>
                    <w:color w:val="000000"/>
                    <w:sz w:val="24"/>
                    <w:szCs w:val="24"/>
                    <w:lang w:val="es"/>
                  </w:rPr>
                  <w:t>5.2 Piezas de repuesto</w:t>
                </w:r>
                <w:r w:rsidR="00C73FCA">
                  <w:rPr>
                    <w:b/>
                    <w:color w:val="000000"/>
                    <w:sz w:val="24"/>
                    <w:szCs w:val="24"/>
                    <w:lang w:val="es"/>
                  </w:rPr>
                  <w:tab/>
                </w:r>
              </w:hyperlink>
              <w:hyperlink w:anchor="_lnxbz9">
                <w:r w:rsidR="00C73FCA">
                  <w:rPr>
                    <w:b/>
                    <w:color w:val="000000"/>
                    <w:sz w:val="24"/>
                    <w:szCs w:val="24"/>
                    <w:lang w:val="es"/>
                  </w:rPr>
                  <w:t>6</w:t>
                </w:r>
                <w:r w:rsidR="00C73FCA">
                  <w:rPr>
                    <w:b/>
                    <w:color w:val="000000"/>
                    <w:sz w:val="24"/>
                    <w:szCs w:val="24"/>
                    <w:lang w:val="es"/>
                  </w:rPr>
                  <w:tab/>
                </w:r>
              </w:hyperlink>
            </w:p>
            <w:p w14:paraId="36BC1063" w14:textId="77777777" w:rsidR="00C73FCA" w:rsidRDefault="00000000" w:rsidP="00D00FCD">
              <w:pPr>
                <w:pBdr>
                  <w:top w:val="nil"/>
                  <w:left w:val="nil"/>
                  <w:bottom w:val="nil"/>
                  <w:right w:val="nil"/>
                  <w:between w:val="nil"/>
                </w:pBdr>
                <w:tabs>
                  <w:tab w:val="right" w:pos="9061"/>
                </w:tabs>
                <w:spacing w:after="120" w:line="240" w:lineRule="auto"/>
                <w:ind w:left="709" w:hanging="709"/>
                <w:rPr>
                  <w:color w:val="000000"/>
                </w:rPr>
              </w:pPr>
              <w:hyperlink w:anchor="_35nkun2">
                <w:r w:rsidR="00C73FCA">
                  <w:rPr>
                    <w:b/>
                    <w:color w:val="000000"/>
                    <w:sz w:val="24"/>
                    <w:szCs w:val="24"/>
                    <w:lang w:val="es"/>
                  </w:rPr>
                  <w:t>5.3 Equipo de protección necesario</w:t>
                </w:r>
                <w:r w:rsidR="00C73FCA">
                  <w:rPr>
                    <w:b/>
                    <w:color w:val="000000"/>
                    <w:sz w:val="24"/>
                    <w:szCs w:val="24"/>
                    <w:lang w:val="es"/>
                  </w:rPr>
                  <w:tab/>
                </w:r>
              </w:hyperlink>
              <w:hyperlink w:anchor="_35nkun2">
                <w:r w:rsidR="00C73FCA">
                  <w:rPr>
                    <w:b/>
                    <w:color w:val="000000"/>
                    <w:sz w:val="24"/>
                    <w:szCs w:val="24"/>
                    <w:lang w:val="es"/>
                  </w:rPr>
                  <w:t>6</w:t>
                </w:r>
                <w:r w:rsidR="00C73FCA">
                  <w:rPr>
                    <w:b/>
                    <w:color w:val="000000"/>
                    <w:sz w:val="24"/>
                    <w:szCs w:val="24"/>
                    <w:lang w:val="es"/>
                  </w:rPr>
                  <w:tab/>
                </w:r>
              </w:hyperlink>
            </w:p>
            <w:p w14:paraId="67CD7D2E" w14:textId="77777777" w:rsidR="00C73FCA" w:rsidRDefault="00000000" w:rsidP="00D00FCD">
              <w:pPr>
                <w:pBdr>
                  <w:top w:val="nil"/>
                  <w:left w:val="nil"/>
                  <w:bottom w:val="nil"/>
                  <w:right w:val="nil"/>
                  <w:between w:val="nil"/>
                </w:pBdr>
                <w:tabs>
                  <w:tab w:val="right" w:pos="9061"/>
                </w:tabs>
                <w:spacing w:after="120" w:line="240" w:lineRule="auto"/>
                <w:ind w:left="709" w:hanging="709"/>
                <w:rPr>
                  <w:color w:val="000000"/>
                </w:rPr>
              </w:pPr>
              <w:hyperlink w:anchor="_1ksv4uv">
                <w:r w:rsidR="00C73FCA">
                  <w:rPr>
                    <w:b/>
                    <w:color w:val="000000"/>
                    <w:sz w:val="24"/>
                    <w:szCs w:val="24"/>
                    <w:lang w:val="es"/>
                  </w:rPr>
                  <w:t>5.4 Limpieza/desinfección del equipo</w:t>
                </w:r>
                <w:r w:rsidR="00C73FCA">
                  <w:rPr>
                    <w:b/>
                    <w:color w:val="000000"/>
                    <w:sz w:val="24"/>
                    <w:szCs w:val="24"/>
                    <w:lang w:val="es"/>
                  </w:rPr>
                  <w:tab/>
                </w:r>
              </w:hyperlink>
              <w:hyperlink w:anchor="_1ksv4uv">
                <w:r w:rsidR="00C73FCA">
                  <w:rPr>
                    <w:b/>
                    <w:color w:val="000000"/>
                    <w:sz w:val="24"/>
                    <w:szCs w:val="24"/>
                    <w:lang w:val="es"/>
                  </w:rPr>
                  <w:t>7</w:t>
                </w:r>
                <w:r w:rsidR="00C73FCA">
                  <w:rPr>
                    <w:b/>
                    <w:color w:val="000000"/>
                    <w:sz w:val="24"/>
                    <w:szCs w:val="24"/>
                    <w:lang w:val="es"/>
                  </w:rPr>
                  <w:tab/>
                </w:r>
              </w:hyperlink>
            </w:p>
            <w:p w14:paraId="51483809" w14:textId="77777777" w:rsidR="00C73FCA" w:rsidRDefault="00000000" w:rsidP="00D00FCD">
              <w:pPr>
                <w:pBdr>
                  <w:top w:val="nil"/>
                  <w:left w:val="nil"/>
                  <w:bottom w:val="nil"/>
                  <w:right w:val="nil"/>
                  <w:between w:val="nil"/>
                </w:pBdr>
                <w:tabs>
                  <w:tab w:val="right" w:pos="9061"/>
                </w:tabs>
                <w:spacing w:after="120" w:line="240" w:lineRule="auto"/>
                <w:ind w:left="851" w:hanging="851"/>
                <w:rPr>
                  <w:color w:val="000000"/>
                </w:rPr>
              </w:pPr>
              <w:hyperlink w:anchor="_z337ya">
                <w:r w:rsidR="00C73FCA">
                  <w:rPr>
                    <w:b/>
                    <w:color w:val="000000"/>
                    <w:sz w:val="24"/>
                    <w:szCs w:val="24"/>
                    <w:lang w:val="es"/>
                  </w:rPr>
                  <w:t>6 INSTRUCCIONES DE</w:t>
                </w:r>
                <w:r w:rsidR="00C73FCA">
                  <w:rPr>
                    <w:b/>
                    <w:color w:val="000000"/>
                    <w:sz w:val="24"/>
                    <w:szCs w:val="24"/>
                    <w:lang w:val="es"/>
                  </w:rPr>
                  <w:tab/>
                </w:r>
              </w:hyperlink>
              <w:hyperlink w:anchor="_z337ya">
                <w:r w:rsidR="00C73FCA">
                  <w:rPr>
                    <w:b/>
                    <w:color w:val="000000"/>
                    <w:sz w:val="24"/>
                    <w:szCs w:val="24"/>
                    <w:lang w:val="es"/>
                  </w:rPr>
                  <w:t>EJECUCIÓN 7</w:t>
                </w:r>
                <w:r w:rsidR="00C73FCA">
                  <w:rPr>
                    <w:b/>
                    <w:color w:val="000000"/>
                    <w:sz w:val="24"/>
                    <w:szCs w:val="24"/>
                    <w:lang w:val="es"/>
                  </w:rPr>
                  <w:tab/>
                </w:r>
              </w:hyperlink>
            </w:p>
            <w:p w14:paraId="5A9A8171" w14:textId="77777777" w:rsidR="00C73FCA" w:rsidRDefault="00000000" w:rsidP="00D00FCD">
              <w:pPr>
                <w:pBdr>
                  <w:top w:val="nil"/>
                  <w:left w:val="nil"/>
                  <w:bottom w:val="nil"/>
                  <w:right w:val="nil"/>
                  <w:between w:val="nil"/>
                </w:pBdr>
                <w:tabs>
                  <w:tab w:val="right" w:pos="9061"/>
                </w:tabs>
                <w:spacing w:after="120" w:line="240" w:lineRule="auto"/>
                <w:ind w:left="709" w:hanging="709"/>
                <w:rPr>
                  <w:color w:val="000000"/>
                </w:rPr>
              </w:pPr>
              <w:hyperlink w:anchor="_1y810tw">
                <w:r w:rsidR="00C73FCA">
                  <w:rPr>
                    <w:b/>
                    <w:color w:val="000000"/>
                    <w:sz w:val="24"/>
                    <w:szCs w:val="24"/>
                    <w:lang w:val="es"/>
                  </w:rPr>
                  <w:t>6.1 Frecuencia de ejecución</w:t>
                </w:r>
                <w:r w:rsidR="00C73FCA">
                  <w:rPr>
                    <w:b/>
                    <w:color w:val="000000"/>
                    <w:sz w:val="24"/>
                    <w:szCs w:val="24"/>
                    <w:lang w:val="es"/>
                  </w:rPr>
                  <w:tab/>
                </w:r>
              </w:hyperlink>
              <w:hyperlink w:anchor="_1y810tw">
                <w:r w:rsidR="00C73FCA">
                  <w:rPr>
                    <w:b/>
                    <w:color w:val="000000"/>
                    <w:sz w:val="24"/>
                    <w:szCs w:val="24"/>
                    <w:lang w:val="es"/>
                  </w:rPr>
                  <w:t>8</w:t>
                </w:r>
                <w:r w:rsidR="00C73FCA">
                  <w:rPr>
                    <w:b/>
                    <w:color w:val="000000"/>
                    <w:sz w:val="24"/>
                    <w:szCs w:val="24"/>
                    <w:lang w:val="es"/>
                  </w:rPr>
                  <w:tab/>
                </w:r>
              </w:hyperlink>
            </w:p>
            <w:p w14:paraId="7464B386" w14:textId="77777777" w:rsidR="00C73FCA" w:rsidRDefault="00000000" w:rsidP="00D00FCD">
              <w:pPr>
                <w:pBdr>
                  <w:top w:val="nil"/>
                  <w:left w:val="nil"/>
                  <w:bottom w:val="nil"/>
                  <w:right w:val="nil"/>
                  <w:between w:val="nil"/>
                </w:pBdr>
                <w:tabs>
                  <w:tab w:val="right" w:pos="9061"/>
                </w:tabs>
                <w:spacing w:after="120" w:line="240" w:lineRule="auto"/>
                <w:ind w:left="709" w:hanging="709"/>
                <w:rPr>
                  <w:color w:val="000000"/>
                </w:rPr>
              </w:pPr>
              <w:hyperlink w:anchor="_4i7ojhp">
                <w:r w:rsidR="00C73FCA">
                  <w:rPr>
                    <w:b/>
                    <w:color w:val="000000"/>
                    <w:sz w:val="24"/>
                    <w:szCs w:val="24"/>
                    <w:lang w:val="es"/>
                  </w:rPr>
                  <w:t>6.2 Instrucciones externas de limpieza y desinfección</w:t>
                </w:r>
                <w:r w:rsidR="00C73FCA">
                  <w:rPr>
                    <w:b/>
                    <w:color w:val="000000"/>
                    <w:sz w:val="24"/>
                    <w:szCs w:val="24"/>
                    <w:lang w:val="es"/>
                  </w:rPr>
                  <w:tab/>
                </w:r>
              </w:hyperlink>
              <w:hyperlink w:anchor="_4i7ojhp">
                <w:r w:rsidR="00C73FCA">
                  <w:rPr>
                    <w:b/>
                    <w:color w:val="000000"/>
                    <w:sz w:val="24"/>
                    <w:szCs w:val="24"/>
                    <w:lang w:val="es"/>
                  </w:rPr>
                  <w:t>9</w:t>
                </w:r>
                <w:r w:rsidR="00C73FCA">
                  <w:rPr>
                    <w:b/>
                    <w:color w:val="000000"/>
                    <w:sz w:val="24"/>
                    <w:szCs w:val="24"/>
                    <w:lang w:val="es"/>
                  </w:rPr>
                  <w:tab/>
                </w:r>
              </w:hyperlink>
            </w:p>
            <w:p w14:paraId="564815F6" w14:textId="77777777" w:rsidR="00C73FCA" w:rsidRDefault="00000000" w:rsidP="00D00FCD">
              <w:pPr>
                <w:pBdr>
                  <w:top w:val="nil"/>
                  <w:left w:val="nil"/>
                  <w:bottom w:val="nil"/>
                  <w:right w:val="nil"/>
                  <w:between w:val="nil"/>
                </w:pBdr>
                <w:tabs>
                  <w:tab w:val="right" w:pos="9061"/>
                </w:tabs>
                <w:spacing w:after="120" w:line="240" w:lineRule="auto"/>
                <w:ind w:left="709" w:hanging="709"/>
                <w:rPr>
                  <w:color w:val="000000"/>
                </w:rPr>
              </w:pPr>
              <w:hyperlink w:anchor="_1ci93xb">
                <w:r w:rsidR="00C73FCA">
                  <w:rPr>
                    <w:b/>
                    <w:color w:val="000000"/>
                    <w:sz w:val="24"/>
                    <w:szCs w:val="24"/>
                    <w:lang w:val="es"/>
                  </w:rPr>
                  <w:t>6.3 Formulario de registro de datos</w:t>
                </w:r>
                <w:r w:rsidR="00C73FCA">
                  <w:rPr>
                    <w:b/>
                    <w:color w:val="000000"/>
                    <w:sz w:val="24"/>
                    <w:szCs w:val="24"/>
                    <w:lang w:val="es"/>
                  </w:rPr>
                  <w:tab/>
                </w:r>
              </w:hyperlink>
              <w:hyperlink w:anchor="_1ci93xb">
                <w:r w:rsidR="00C73FCA">
                  <w:rPr>
                    <w:b/>
                    <w:color w:val="000000"/>
                    <w:sz w:val="24"/>
                    <w:szCs w:val="24"/>
                    <w:lang w:val="es"/>
                  </w:rPr>
                  <w:t>9</w:t>
                </w:r>
                <w:r w:rsidR="00C73FCA">
                  <w:rPr>
                    <w:b/>
                    <w:color w:val="000000"/>
                    <w:sz w:val="24"/>
                    <w:szCs w:val="24"/>
                    <w:lang w:val="es"/>
                  </w:rPr>
                  <w:tab/>
                </w:r>
              </w:hyperlink>
            </w:p>
            <w:p w14:paraId="267F68FE" w14:textId="77777777" w:rsidR="00C73FCA" w:rsidRDefault="00000000" w:rsidP="00D00FCD">
              <w:pPr>
                <w:pBdr>
                  <w:top w:val="nil"/>
                  <w:left w:val="nil"/>
                  <w:bottom w:val="nil"/>
                  <w:right w:val="nil"/>
                  <w:between w:val="nil"/>
                </w:pBdr>
                <w:tabs>
                  <w:tab w:val="right" w:pos="9061"/>
                </w:tabs>
                <w:spacing w:after="100" w:line="360" w:lineRule="auto"/>
                <w:ind w:left="851" w:hanging="851"/>
                <w:rPr>
                  <w:color w:val="000000"/>
                </w:rPr>
              </w:pPr>
              <w:hyperlink w:anchor="_3whwml4">
                <w:r w:rsidR="00C73FCA">
                  <w:rPr>
                    <w:b/>
                    <w:color w:val="000000"/>
                    <w:sz w:val="24"/>
                    <w:szCs w:val="24"/>
                    <w:lang w:val="es"/>
                  </w:rPr>
                  <w:t>6.3.1 Puntos</w:t>
                </w:r>
                <w:r w:rsidR="00C73FCA">
                  <w:rPr>
                    <w:b/>
                    <w:color w:val="000000"/>
                    <w:sz w:val="24"/>
                    <w:szCs w:val="24"/>
                    <w:lang w:val="es"/>
                  </w:rPr>
                  <w:tab/>
                </w:r>
              </w:hyperlink>
              <w:hyperlink w:anchor="_3whwml4">
                <w:r w:rsidR="00C73FCA">
                  <w:rPr>
                    <w:b/>
                    <w:color w:val="000000"/>
                    <w:sz w:val="24"/>
                    <w:szCs w:val="24"/>
                    <w:lang w:val="es"/>
                  </w:rPr>
                  <w:t>de verificación 9</w:t>
                </w:r>
                <w:r w:rsidR="00C73FCA">
                  <w:rPr>
                    <w:b/>
                    <w:color w:val="000000"/>
                    <w:sz w:val="24"/>
                    <w:szCs w:val="24"/>
                    <w:lang w:val="es"/>
                  </w:rPr>
                  <w:tab/>
                </w:r>
              </w:hyperlink>
            </w:p>
            <w:p w14:paraId="00EB9DF6" w14:textId="77777777" w:rsidR="00C73FCA" w:rsidRDefault="00000000" w:rsidP="00D00FCD">
              <w:pPr>
                <w:pBdr>
                  <w:top w:val="nil"/>
                  <w:left w:val="nil"/>
                  <w:bottom w:val="nil"/>
                  <w:right w:val="nil"/>
                  <w:between w:val="nil"/>
                </w:pBdr>
                <w:tabs>
                  <w:tab w:val="right" w:pos="9061"/>
                </w:tabs>
                <w:spacing w:after="120" w:line="240" w:lineRule="auto"/>
                <w:ind w:left="851" w:hanging="851"/>
                <w:rPr>
                  <w:color w:val="000000"/>
                </w:rPr>
              </w:pPr>
              <w:hyperlink w:anchor="_2bn6wsx">
                <w:r w:rsidR="00C73FCA">
                  <w:rPr>
                    <w:b/>
                    <w:color w:val="000000"/>
                    <w:sz w:val="24"/>
                    <w:szCs w:val="24"/>
                    <w:lang w:val="es"/>
                  </w:rPr>
                  <w:t>7 REGISTRO DE EJECUCIÓN DEL PROCEDIMIENTO Y CONFORMIDAD DEL EQUIPO</w:t>
                </w:r>
                <w:r w:rsidR="00C73FCA">
                  <w:rPr>
                    <w:b/>
                    <w:color w:val="000000"/>
                    <w:sz w:val="24"/>
                    <w:szCs w:val="24"/>
                    <w:lang w:val="es"/>
                  </w:rPr>
                  <w:tab/>
                </w:r>
              </w:hyperlink>
              <w:hyperlink w:anchor="_2bn6wsx">
                <w:r w:rsidR="00C73FCA">
                  <w:rPr>
                    <w:b/>
                    <w:color w:val="000000"/>
                    <w:sz w:val="24"/>
                    <w:szCs w:val="24"/>
                    <w:lang w:val="es"/>
                  </w:rPr>
                  <w:t>19</w:t>
                </w:r>
                <w:r w:rsidR="00C73FCA">
                  <w:rPr>
                    <w:b/>
                    <w:color w:val="000000"/>
                    <w:sz w:val="24"/>
                    <w:szCs w:val="24"/>
                    <w:lang w:val="es"/>
                  </w:rPr>
                  <w:tab/>
                </w:r>
              </w:hyperlink>
            </w:p>
            <w:p w14:paraId="6A1796FE" w14:textId="77777777" w:rsidR="00C73FCA" w:rsidRDefault="00000000" w:rsidP="00D00FCD">
              <w:pPr>
                <w:pBdr>
                  <w:top w:val="nil"/>
                  <w:left w:val="nil"/>
                  <w:bottom w:val="nil"/>
                  <w:right w:val="nil"/>
                  <w:between w:val="nil"/>
                </w:pBdr>
                <w:tabs>
                  <w:tab w:val="right" w:pos="9061"/>
                </w:tabs>
                <w:spacing w:after="120" w:line="240" w:lineRule="auto"/>
                <w:ind w:left="851" w:hanging="851"/>
                <w:rPr>
                  <w:color w:val="000000"/>
                </w:rPr>
              </w:pPr>
              <w:hyperlink w:anchor="_qsh70q">
                <w:r w:rsidR="00C73FCA">
                  <w:rPr>
                    <w:b/>
                    <w:color w:val="000000"/>
                    <w:sz w:val="24"/>
                    <w:szCs w:val="24"/>
                    <w:lang w:val="es"/>
                  </w:rPr>
                  <w:t>8 REFERENCIAS</w:t>
                </w:r>
                <w:r w:rsidR="00C73FCA">
                  <w:rPr>
                    <w:b/>
                    <w:color w:val="000000"/>
                    <w:sz w:val="24"/>
                    <w:szCs w:val="24"/>
                    <w:lang w:val="es"/>
                  </w:rPr>
                  <w:tab/>
                </w:r>
              </w:hyperlink>
              <w:hyperlink w:anchor="_qsh70q">
                <w:r w:rsidR="00C73FCA">
                  <w:rPr>
                    <w:b/>
                    <w:color w:val="000000"/>
                    <w:sz w:val="24"/>
                    <w:szCs w:val="24"/>
                    <w:lang w:val="es"/>
                  </w:rPr>
                  <w:t>19</w:t>
                </w:r>
                <w:r w:rsidR="00C73FCA">
                  <w:rPr>
                    <w:b/>
                    <w:color w:val="000000"/>
                    <w:sz w:val="24"/>
                    <w:szCs w:val="24"/>
                    <w:lang w:val="es"/>
                  </w:rPr>
                  <w:tab/>
                </w:r>
              </w:hyperlink>
            </w:p>
            <w:p w14:paraId="26088A0F" w14:textId="77777777" w:rsidR="00C73FCA" w:rsidRDefault="00000000" w:rsidP="00D00FCD">
              <w:pPr>
                <w:pBdr>
                  <w:top w:val="nil"/>
                  <w:left w:val="nil"/>
                  <w:bottom w:val="nil"/>
                  <w:right w:val="nil"/>
                  <w:between w:val="nil"/>
                </w:pBdr>
                <w:tabs>
                  <w:tab w:val="right" w:pos="9061"/>
                </w:tabs>
                <w:spacing w:after="120" w:line="240" w:lineRule="auto"/>
                <w:ind w:left="851" w:hanging="851"/>
                <w:rPr>
                  <w:color w:val="000000"/>
                </w:rPr>
              </w:pPr>
              <w:hyperlink w:anchor="_1pxezwc">
                <w:r w:rsidR="00C73FCA">
                  <w:rPr>
                    <w:b/>
                    <w:color w:val="000000"/>
                    <w:sz w:val="24"/>
                    <w:szCs w:val="24"/>
                    <w:lang w:val="es"/>
                  </w:rPr>
                  <w:t>9 HISTORIA DE LAS RESEÑAS</w:t>
                </w:r>
                <w:r w:rsidR="00C73FCA">
                  <w:rPr>
                    <w:b/>
                    <w:color w:val="000000"/>
                    <w:sz w:val="24"/>
                    <w:szCs w:val="24"/>
                    <w:lang w:val="es"/>
                  </w:rPr>
                  <w:tab/>
                </w:r>
              </w:hyperlink>
              <w:hyperlink w:anchor="_1pxezwc">
                <w:r w:rsidR="00C73FCA">
                  <w:rPr>
                    <w:b/>
                    <w:color w:val="000000"/>
                    <w:sz w:val="24"/>
                    <w:szCs w:val="24"/>
                    <w:lang w:val="es"/>
                  </w:rPr>
                  <w:t>20</w:t>
                </w:r>
                <w:r w:rsidR="00C73FCA">
                  <w:rPr>
                    <w:b/>
                    <w:color w:val="000000"/>
                    <w:sz w:val="24"/>
                    <w:szCs w:val="24"/>
                    <w:lang w:val="es"/>
                  </w:rPr>
                  <w:tab/>
                </w:r>
              </w:hyperlink>
            </w:p>
            <w:p w14:paraId="30A52316" w14:textId="77777777" w:rsidR="00C73FCA" w:rsidRDefault="00000000" w:rsidP="00D00FCD">
              <w:pPr>
                <w:pBdr>
                  <w:top w:val="nil"/>
                  <w:left w:val="nil"/>
                  <w:bottom w:val="nil"/>
                  <w:right w:val="nil"/>
                  <w:between w:val="nil"/>
                </w:pBdr>
                <w:tabs>
                  <w:tab w:val="right" w:pos="9061"/>
                </w:tabs>
                <w:spacing w:after="120" w:line="240" w:lineRule="auto"/>
                <w:ind w:left="851" w:hanging="851"/>
                <w:rPr>
                  <w:color w:val="000000"/>
                </w:rPr>
              </w:pPr>
              <w:hyperlink w:anchor="_3o7alnk">
                <w:r w:rsidR="00C73FCA">
                  <w:rPr>
                    <w:b/>
                    <w:color w:val="000000"/>
                    <w:sz w:val="24"/>
                    <w:szCs w:val="24"/>
                    <w:lang w:val="es"/>
                  </w:rPr>
                  <w:t xml:space="preserve">ANEXO A - </w:t>
                </w:r>
              </w:hyperlink>
              <w:hyperlink w:anchor="_3o7alnk">
                <w:r w:rsidR="00C73FCA">
                  <w:rPr>
                    <w:b/>
                    <w:i/>
                    <w:color w:val="000000"/>
                    <w:sz w:val="24"/>
                    <w:szCs w:val="24"/>
                    <w:lang w:val="es"/>
                  </w:rPr>
                  <w:t xml:space="preserve">Lista de mantenimiento preventivo de equipos preventivos sofá </w:t>
                </w:r>
              </w:hyperlink>
              <w:r w:rsidR="00B34511">
                <w:rPr>
                  <w:lang w:val="es"/>
                </w:rPr>
                <w:t xml:space="preserve"> tipo </w:t>
              </w:r>
              <w:hyperlink w:anchor="_3o7alnk">
                <w:r w:rsidR="00C73FCA">
                  <w:rPr>
                    <w:b/>
                    <w:color w:val="000000"/>
                    <w:sz w:val="24"/>
                    <w:szCs w:val="24"/>
                    <w:lang w:val="es"/>
                  </w:rPr>
                  <w:t>lámpara de hendidura</w:t>
                </w:r>
                <w:r w:rsidR="00C73FCA">
                  <w:rPr>
                    <w:b/>
                    <w:color w:val="000000"/>
                    <w:sz w:val="24"/>
                    <w:szCs w:val="24"/>
                    <w:lang w:val="es"/>
                  </w:rPr>
                  <w:tab/>
                </w:r>
              </w:hyperlink>
              <w:hyperlink w:anchor="_3o7alnk">
                <w:r w:rsidR="00C73FCA">
                  <w:rPr>
                    <w:b/>
                    <w:color w:val="000000"/>
                    <w:sz w:val="24"/>
                    <w:szCs w:val="24"/>
                    <w:lang w:val="es"/>
                  </w:rPr>
                  <w:t>21</w:t>
                </w:r>
                <w:r w:rsidR="00C73FCA">
                  <w:rPr>
                    <w:b/>
                    <w:color w:val="000000"/>
                    <w:sz w:val="24"/>
                    <w:szCs w:val="24"/>
                    <w:lang w:val="es"/>
                  </w:rPr>
                  <w:tab/>
                </w:r>
              </w:hyperlink>
            </w:p>
            <w:p w14:paraId="4A3FE154" w14:textId="77777777" w:rsidR="00C73FCA" w:rsidRDefault="00C73FCA" w:rsidP="00D00FCD">
              <w:r>
                <w:fldChar w:fldCharType="end"/>
              </w:r>
            </w:p>
          </w:sdtContent>
        </w:sdt>
        <w:p w14:paraId="514F78C3" w14:textId="0FB4214B" w:rsidR="001C38F7" w:rsidRDefault="00000000">
          <w:pPr>
            <w:rPr>
              <w:sz w:val="24"/>
              <w:szCs w:val="24"/>
            </w:rPr>
          </w:pPr>
        </w:p>
      </w:sdtContent>
    </w:sdt>
    <w:p w14:paraId="70D8B877" w14:textId="77777777" w:rsidR="001C38F7" w:rsidRDefault="001C38F7"/>
    <w:p w14:paraId="45298F16" w14:textId="77777777" w:rsidR="001C38F7" w:rsidRDefault="001C38F7">
      <w:pPr>
        <w:sectPr w:rsidR="001C38F7">
          <w:headerReference w:type="default" r:id="rId9"/>
          <w:pgSz w:w="11906" w:h="16838"/>
          <w:pgMar w:top="1134" w:right="851" w:bottom="1134" w:left="1418" w:header="709" w:footer="709" w:gutter="0"/>
          <w:pgNumType w:start="1"/>
          <w:cols w:space="708"/>
        </w:sectPr>
      </w:pPr>
    </w:p>
    <w:p w14:paraId="66632185" w14:textId="2CD9828A" w:rsidR="001C38F7" w:rsidRDefault="00C73FCA">
      <w:pPr>
        <w:pStyle w:val="Ttulo1"/>
        <w:spacing w:after="120" w:line="240" w:lineRule="auto"/>
      </w:pPr>
      <w:bookmarkStart w:id="0" w:name="_gjdgxs" w:colFirst="0" w:colLast="0"/>
      <w:bookmarkEnd w:id="0"/>
      <w:r>
        <w:rPr>
          <w:lang w:val="es"/>
        </w:rPr>
        <w:lastRenderedPageBreak/>
        <w:t>1ª INTRODUCCIÓN</w:t>
      </w:r>
    </w:p>
    <w:p w14:paraId="0409E60E" w14:textId="77777777" w:rsidR="001C38F7" w:rsidRDefault="001C38F7">
      <w:pPr>
        <w:spacing w:after="120" w:line="240" w:lineRule="auto"/>
        <w:jc w:val="both"/>
        <w:rPr>
          <w:sz w:val="24"/>
          <w:szCs w:val="24"/>
        </w:rPr>
      </w:pPr>
    </w:p>
    <w:p w14:paraId="4770189C" w14:textId="77777777" w:rsidR="00C73FCA" w:rsidRDefault="00C73FCA" w:rsidP="00983F58">
      <w:pPr>
        <w:spacing w:after="120" w:line="240" w:lineRule="auto"/>
        <w:ind w:firstLine="1418"/>
        <w:jc w:val="both"/>
        <w:rPr>
          <w:sz w:val="24"/>
          <w:szCs w:val="24"/>
        </w:rPr>
      </w:pPr>
      <w:r>
        <w:rPr>
          <w:sz w:val="24"/>
          <w:szCs w:val="24"/>
          <w:lang w:val="es"/>
        </w:rPr>
        <w:t>El mantenimiento preventivo se refiere al mantenimiento realizado periódicamente, con el fin de reducir posibles fallas y/o desgaste del rendimiento de cualquier artículo (ABNT, 1994). En este contexto, este procedimiento reúne la información necesaria para realizar el procedimiento de mantenimiento preventivo en equipos tipo lámpara de hendidura.</w:t>
      </w:r>
    </w:p>
    <w:p w14:paraId="326CE4A6" w14:textId="77777777" w:rsidR="00C73FCA" w:rsidRDefault="00C73FCA" w:rsidP="00983F58">
      <w:pPr>
        <w:pBdr>
          <w:top w:val="nil"/>
          <w:left w:val="nil"/>
          <w:bottom w:val="nil"/>
          <w:right w:val="nil"/>
          <w:between w:val="nil"/>
        </w:pBdr>
        <w:spacing w:after="120" w:line="240" w:lineRule="auto"/>
        <w:ind w:firstLine="1418"/>
        <w:jc w:val="both"/>
        <w:rPr>
          <w:color w:val="000000"/>
          <w:sz w:val="24"/>
          <w:szCs w:val="24"/>
        </w:rPr>
      </w:pPr>
      <w:bookmarkStart w:id="1" w:name="_30j0zll" w:colFirst="0" w:colLast="0"/>
      <w:bookmarkEnd w:id="1"/>
      <w:r>
        <w:rPr>
          <w:color w:val="000000"/>
          <w:sz w:val="24"/>
          <w:szCs w:val="24"/>
          <w:lang w:val="es"/>
        </w:rPr>
        <w:t xml:space="preserve">El equipo de lámpara de hendidura se utiliza para evaluar las superficies anterior y posterior del ojo, permitiendo la visualización a través del iris con el fin de identificar cambios que pueden indicar alguna patología. El equipo produce una grieta de luz que se incide en el ojo, cuyos reflejos se detectan se través de un microscopio, donde el médico realiza la observación de las estructuras ocular (GMDN AGENCY, 2016). </w:t>
      </w:r>
    </w:p>
    <w:p w14:paraId="143ADE66" w14:textId="77777777" w:rsidR="001C38F7" w:rsidRDefault="001C38F7">
      <w:pPr>
        <w:spacing w:after="120" w:line="240" w:lineRule="auto"/>
        <w:jc w:val="both"/>
        <w:rPr>
          <w:color w:val="FF0000"/>
          <w:sz w:val="24"/>
          <w:szCs w:val="24"/>
        </w:rPr>
      </w:pPr>
    </w:p>
    <w:p w14:paraId="660917FE" w14:textId="77777777" w:rsidR="00C73FCA" w:rsidRDefault="00C73FCA" w:rsidP="002272EA">
      <w:pPr>
        <w:keepNext/>
        <w:pBdr>
          <w:top w:val="nil"/>
          <w:left w:val="nil"/>
          <w:bottom w:val="nil"/>
          <w:right w:val="nil"/>
          <w:between w:val="nil"/>
        </w:pBdr>
        <w:spacing w:after="120" w:line="240" w:lineRule="auto"/>
        <w:jc w:val="both"/>
        <w:rPr>
          <w:color w:val="000000"/>
          <w:sz w:val="20"/>
          <w:szCs w:val="20"/>
        </w:rPr>
      </w:pPr>
      <w:r>
        <w:rPr>
          <w:color w:val="000000"/>
          <w:sz w:val="20"/>
          <w:szCs w:val="20"/>
          <w:lang w:val="es"/>
        </w:rPr>
        <w:t>Figura 1 - Equipo tipo lámpara de hendidura.</w:t>
      </w:r>
    </w:p>
    <w:p w14:paraId="17BD96F7" w14:textId="77777777" w:rsidR="001C38F7" w:rsidRDefault="00B34511">
      <w:pPr>
        <w:spacing w:after="120" w:line="240" w:lineRule="auto"/>
        <w:jc w:val="center"/>
        <w:rPr>
          <w:color w:val="FF0000"/>
          <w:sz w:val="24"/>
          <w:szCs w:val="24"/>
        </w:rPr>
      </w:pPr>
      <w:r>
        <w:rPr>
          <w:noProof/>
          <w:color w:val="FF0000"/>
          <w:sz w:val="24"/>
          <w:szCs w:val="24"/>
        </w:rPr>
        <w:drawing>
          <wp:inline distT="0" distB="0" distL="0" distR="0" wp14:anchorId="4351EC0F" wp14:editId="38D9E4E0">
            <wp:extent cx="3276000" cy="234000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3276000" cy="2340000"/>
                    </a:xfrm>
                    <a:prstGeom prst="rect">
                      <a:avLst/>
                    </a:prstGeom>
                    <a:ln/>
                  </pic:spPr>
                </pic:pic>
              </a:graphicData>
            </a:graphic>
          </wp:inline>
        </w:drawing>
      </w:r>
    </w:p>
    <w:p w14:paraId="5F554CF5" w14:textId="26DC02E4" w:rsidR="001C38F7" w:rsidRDefault="00C73FCA">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66763AED" w14:textId="77777777" w:rsidR="001C38F7" w:rsidRDefault="00B34511">
      <w:pPr>
        <w:spacing w:after="120" w:line="240" w:lineRule="auto"/>
        <w:jc w:val="both"/>
        <w:rPr>
          <w:color w:val="FF0000"/>
          <w:sz w:val="24"/>
          <w:szCs w:val="24"/>
        </w:rPr>
      </w:pPr>
      <w:r>
        <w:rPr>
          <w:color w:val="FF0000"/>
          <w:sz w:val="24"/>
          <w:szCs w:val="24"/>
        </w:rPr>
        <w:t xml:space="preserve"> </w:t>
      </w:r>
    </w:p>
    <w:p w14:paraId="36CD1515" w14:textId="77777777" w:rsidR="00C73FCA" w:rsidRDefault="00C73FCA" w:rsidP="00861C2C">
      <w:pPr>
        <w:keepNext/>
        <w:pBdr>
          <w:top w:val="nil"/>
          <w:left w:val="nil"/>
          <w:bottom w:val="nil"/>
          <w:right w:val="nil"/>
          <w:between w:val="nil"/>
        </w:pBdr>
        <w:spacing w:after="120" w:line="240" w:lineRule="auto"/>
        <w:rPr>
          <w:color w:val="000000"/>
          <w:sz w:val="20"/>
          <w:szCs w:val="20"/>
        </w:rPr>
      </w:pPr>
      <w:r>
        <w:rPr>
          <w:color w:val="000000"/>
          <w:sz w:val="20"/>
          <w:szCs w:val="20"/>
          <w:lang w:val="es"/>
        </w:rPr>
        <w:t>Figura 2 - Diagrama en bloques de equipos tipo lámpara de hendidura.</w:t>
      </w:r>
    </w:p>
    <w:p w14:paraId="3096FDEA" w14:textId="77777777" w:rsidR="001C38F7" w:rsidRDefault="00B34511">
      <w:pPr>
        <w:spacing w:after="120" w:line="240" w:lineRule="auto"/>
        <w:jc w:val="center"/>
        <w:rPr>
          <w:sz w:val="24"/>
          <w:szCs w:val="24"/>
        </w:rPr>
      </w:pPr>
      <w:r>
        <w:rPr>
          <w:noProof/>
        </w:rPr>
        <w:drawing>
          <wp:inline distT="0" distB="0" distL="0" distR="0" wp14:anchorId="1A2E2EA8" wp14:editId="78C0AF3B">
            <wp:extent cx="4333554" cy="1260000"/>
            <wp:effectExtent l="0" t="0" r="0" b="0"/>
            <wp:docPr id="20"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ção gerada automaticamente"/>
                    <pic:cNvPicPr preferRelativeResize="0"/>
                  </pic:nvPicPr>
                  <pic:blipFill>
                    <a:blip r:embed="rId11"/>
                    <a:srcRect/>
                    <a:stretch>
                      <a:fillRect/>
                    </a:stretch>
                  </pic:blipFill>
                  <pic:spPr>
                    <a:xfrm>
                      <a:off x="0" y="0"/>
                      <a:ext cx="4333554" cy="1260000"/>
                    </a:xfrm>
                    <a:prstGeom prst="rect">
                      <a:avLst/>
                    </a:prstGeom>
                    <a:ln/>
                  </pic:spPr>
                </pic:pic>
              </a:graphicData>
            </a:graphic>
          </wp:inline>
        </w:drawing>
      </w:r>
    </w:p>
    <w:p w14:paraId="2B97C1F1" w14:textId="6BF0A67A" w:rsidR="001C38F7" w:rsidRDefault="00C73FCA">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77F7FC69" w14:textId="77777777" w:rsidR="001C38F7" w:rsidRDefault="001C38F7">
      <w:pPr>
        <w:spacing w:after="120" w:line="240" w:lineRule="auto"/>
        <w:jc w:val="center"/>
        <w:rPr>
          <w:sz w:val="24"/>
          <w:szCs w:val="24"/>
        </w:rPr>
      </w:pPr>
    </w:p>
    <w:p w14:paraId="7F9B3B61" w14:textId="77777777" w:rsidR="001C38F7" w:rsidRDefault="00B34511">
      <w:pPr>
        <w:pStyle w:val="Ttulo1"/>
        <w:spacing w:after="120" w:line="240" w:lineRule="auto"/>
      </w:pPr>
      <w:bookmarkStart w:id="2" w:name="_1fob9te" w:colFirst="0" w:colLast="0"/>
      <w:bookmarkEnd w:id="2"/>
      <w:r>
        <w:rPr>
          <w:lang w:val="es"/>
        </w:rPr>
        <w:t>2 OBJETIVO</w:t>
      </w:r>
    </w:p>
    <w:p w14:paraId="01420688" w14:textId="77777777" w:rsidR="001C38F7" w:rsidRDefault="001C38F7">
      <w:pPr>
        <w:spacing w:after="120" w:line="240" w:lineRule="auto"/>
        <w:rPr>
          <w:sz w:val="24"/>
          <w:szCs w:val="24"/>
        </w:rPr>
      </w:pPr>
    </w:p>
    <w:p w14:paraId="32F90E85" w14:textId="77777777" w:rsidR="00C73FCA" w:rsidRDefault="00C73FCA" w:rsidP="004D44C3">
      <w:pPr>
        <w:spacing w:after="120" w:line="240" w:lineRule="auto"/>
        <w:ind w:firstLine="1418"/>
        <w:jc w:val="both"/>
        <w:rPr>
          <w:sz w:val="24"/>
          <w:szCs w:val="24"/>
        </w:rPr>
      </w:pPr>
      <w:r>
        <w:rPr>
          <w:sz w:val="24"/>
          <w:szCs w:val="24"/>
          <w:lang w:val="es"/>
        </w:rPr>
        <w:t>Este Procedimiento Operativo Estándar (POP) tiene como objetivo proporcionar instrucciones sobre cómo realizar el mantenimiento preventivo en equipos de tipo lámpara de hendidura.</w:t>
      </w:r>
    </w:p>
    <w:p w14:paraId="1413ADEA" w14:textId="77777777" w:rsidR="001C38F7" w:rsidRDefault="001C38F7">
      <w:pPr>
        <w:spacing w:after="120" w:line="240" w:lineRule="auto"/>
        <w:rPr>
          <w:sz w:val="24"/>
          <w:szCs w:val="24"/>
        </w:rPr>
      </w:pPr>
    </w:p>
    <w:p w14:paraId="5203B948" w14:textId="1BCA1F80" w:rsidR="001C38F7" w:rsidRDefault="00B34511">
      <w:pPr>
        <w:pStyle w:val="Ttulo1"/>
        <w:spacing w:after="120" w:line="240" w:lineRule="auto"/>
      </w:pPr>
      <w:bookmarkStart w:id="3" w:name="_3znysh7" w:colFirst="0" w:colLast="0"/>
      <w:bookmarkEnd w:id="3"/>
      <w:r>
        <w:rPr>
          <w:lang w:val="es"/>
        </w:rPr>
        <w:t xml:space="preserve">3 </w:t>
      </w:r>
      <w:r w:rsidR="00C73FCA">
        <w:rPr>
          <w:lang w:val="es"/>
        </w:rPr>
        <w:t>DOCUMENTOS APLICABLES A ESTE PROCEDIMIENTO</w:t>
      </w:r>
    </w:p>
    <w:p w14:paraId="73E7DFBC" w14:textId="77777777" w:rsidR="001C38F7" w:rsidRDefault="001C38F7">
      <w:pPr>
        <w:spacing w:after="120" w:line="240" w:lineRule="auto"/>
        <w:jc w:val="both"/>
        <w:rPr>
          <w:sz w:val="24"/>
          <w:szCs w:val="24"/>
        </w:rPr>
      </w:pPr>
    </w:p>
    <w:p w14:paraId="217F34AC" w14:textId="27655214" w:rsidR="001C38F7" w:rsidRDefault="00B34511">
      <w:pPr>
        <w:spacing w:after="120" w:line="240" w:lineRule="auto"/>
        <w:jc w:val="both"/>
        <w:rPr>
          <w:sz w:val="24"/>
          <w:szCs w:val="24"/>
        </w:rPr>
      </w:pPr>
      <w:bookmarkStart w:id="4" w:name="_2et92p0" w:colFirst="0" w:colLast="0"/>
      <w:bookmarkEnd w:id="4"/>
      <w:r>
        <w:rPr>
          <w:sz w:val="24"/>
          <w:szCs w:val="24"/>
          <w:lang w:val="es"/>
        </w:rPr>
        <w:tab/>
      </w:r>
      <w:r w:rsidR="00C73FCA">
        <w:rPr>
          <w:sz w:val="24"/>
          <w:szCs w:val="24"/>
          <w:lang w:val="es"/>
        </w:rPr>
        <w:t>Los documentos aplicables a este procedimiento, que se utilizaron para su elaboración, se enumeran en el cuadro 1. Para obtener más información sobre los equipos sometidos a mantenimiento preventive, consulte el manual del usuario</w:t>
      </w:r>
      <w:r>
        <w:rPr>
          <w:sz w:val="24"/>
          <w:szCs w:val="24"/>
          <w:lang w:val="es"/>
        </w:rPr>
        <w:t>.</w:t>
      </w:r>
    </w:p>
    <w:p w14:paraId="28146A40" w14:textId="77777777" w:rsidR="001C38F7" w:rsidRDefault="001C38F7">
      <w:pPr>
        <w:spacing w:after="120" w:line="240" w:lineRule="auto"/>
        <w:jc w:val="both"/>
        <w:rPr>
          <w:sz w:val="24"/>
          <w:szCs w:val="24"/>
        </w:rPr>
      </w:pPr>
    </w:p>
    <w:p w14:paraId="323CE2D5" w14:textId="0D2B82FC" w:rsidR="001C38F7" w:rsidRDefault="00C73FCA">
      <w:pPr>
        <w:keepNext/>
        <w:pBdr>
          <w:top w:val="nil"/>
          <w:left w:val="nil"/>
          <w:bottom w:val="nil"/>
          <w:right w:val="nil"/>
          <w:between w:val="nil"/>
        </w:pBdr>
        <w:spacing w:after="120" w:line="240" w:lineRule="auto"/>
        <w:rPr>
          <w:color w:val="000000"/>
          <w:sz w:val="20"/>
          <w:szCs w:val="20"/>
        </w:rPr>
      </w:pPr>
      <w:bookmarkStart w:id="5" w:name="_tyjcwt" w:colFirst="0" w:colLast="0"/>
      <w:bookmarkEnd w:id="5"/>
      <w:r>
        <w:rPr>
          <w:color w:val="000000"/>
          <w:sz w:val="20"/>
          <w:szCs w:val="20"/>
          <w:lang w:val="es"/>
        </w:rPr>
        <w:t>Marca 1 - Lista de documentos aplicados al procedimiento.</w:t>
      </w:r>
    </w:p>
    <w:tbl>
      <w:tblPr>
        <w:tblStyle w:val="19"/>
        <w:tblW w:w="93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7194"/>
      </w:tblGrid>
      <w:tr w:rsidR="001C38F7" w14:paraId="1EA0A2A9" w14:textId="77777777">
        <w:trPr>
          <w:trHeight w:val="203"/>
          <w:jc w:val="center"/>
        </w:trPr>
        <w:tc>
          <w:tcPr>
            <w:tcW w:w="9354" w:type="dxa"/>
            <w:gridSpan w:val="2"/>
          </w:tcPr>
          <w:p w14:paraId="64D6C717" w14:textId="77777777" w:rsidR="001C38F7" w:rsidRDefault="00B34511">
            <w:pPr>
              <w:spacing w:after="120"/>
              <w:rPr>
                <w:b/>
              </w:rPr>
            </w:pPr>
            <w:r>
              <w:rPr>
                <w:b/>
                <w:lang w:val="es"/>
              </w:rPr>
              <w:t>Lista de documentos</w:t>
            </w:r>
          </w:p>
        </w:tc>
      </w:tr>
      <w:tr w:rsidR="001C38F7" w14:paraId="54412E99" w14:textId="77777777">
        <w:trPr>
          <w:trHeight w:val="377"/>
          <w:jc w:val="center"/>
        </w:trPr>
        <w:tc>
          <w:tcPr>
            <w:tcW w:w="2160" w:type="dxa"/>
            <w:vAlign w:val="center"/>
          </w:tcPr>
          <w:p w14:paraId="138CF70D" w14:textId="77777777" w:rsidR="001C38F7" w:rsidRDefault="00B34511">
            <w:pPr>
              <w:spacing w:after="120"/>
              <w:jc w:val="center"/>
            </w:pPr>
            <w:r>
              <w:rPr>
                <w:lang w:val="es"/>
              </w:rPr>
              <w:t>ABNT (2019)</w:t>
            </w:r>
          </w:p>
        </w:tc>
        <w:tc>
          <w:tcPr>
            <w:tcW w:w="7194" w:type="dxa"/>
          </w:tcPr>
          <w:p w14:paraId="21EE7668" w14:textId="5F4BAC34" w:rsidR="001C38F7" w:rsidRDefault="00C73FCA">
            <w:pPr>
              <w:spacing w:after="120"/>
              <w:jc w:val="both"/>
            </w:pPr>
            <w:r>
              <w:rPr>
                <w:lang w:val="es"/>
              </w:rPr>
              <w:t>ABNT NBR ISO 10939: Instrumentos oftálmicos - Microscopía con lámpara de hendidura.</w:t>
            </w:r>
          </w:p>
        </w:tc>
      </w:tr>
      <w:tr w:rsidR="001C38F7" w14:paraId="18BB43C3" w14:textId="77777777">
        <w:trPr>
          <w:trHeight w:val="377"/>
          <w:jc w:val="center"/>
        </w:trPr>
        <w:tc>
          <w:tcPr>
            <w:tcW w:w="2160" w:type="dxa"/>
            <w:vAlign w:val="center"/>
          </w:tcPr>
          <w:p w14:paraId="63A593F9" w14:textId="77777777" w:rsidR="001C38F7" w:rsidRDefault="00B34511">
            <w:pPr>
              <w:spacing w:after="120"/>
              <w:jc w:val="center"/>
              <w:rPr>
                <w:color w:val="FF0000"/>
              </w:rPr>
            </w:pPr>
            <w:r>
              <w:rPr>
                <w:lang w:val="es"/>
              </w:rPr>
              <w:t>ABNT (2015)</w:t>
            </w:r>
          </w:p>
        </w:tc>
        <w:tc>
          <w:tcPr>
            <w:tcW w:w="7194" w:type="dxa"/>
          </w:tcPr>
          <w:p w14:paraId="622AA2FA" w14:textId="2EDD0E0D" w:rsidR="001C38F7" w:rsidRDefault="00C73FCA">
            <w:pPr>
              <w:spacing w:after="120"/>
              <w:jc w:val="both"/>
              <w:rPr>
                <w:color w:val="FF0000"/>
              </w:rPr>
            </w:pPr>
            <w:r>
              <w:rPr>
                <w:lang w:val="es"/>
              </w:rPr>
              <w:t>ABNT NBR ISO 15004-1: Instrumentos oftálmicos - Requisitos fundamentales y métodos de prueba. Parte 1: Requisitos generales aplicados a todos los instrumentos oftálmicos.</w:t>
            </w:r>
          </w:p>
        </w:tc>
      </w:tr>
      <w:tr w:rsidR="001C38F7" w14:paraId="71510CD3" w14:textId="77777777">
        <w:trPr>
          <w:trHeight w:val="377"/>
          <w:jc w:val="center"/>
        </w:trPr>
        <w:tc>
          <w:tcPr>
            <w:tcW w:w="2160" w:type="dxa"/>
            <w:vAlign w:val="center"/>
          </w:tcPr>
          <w:p w14:paraId="63235BBE" w14:textId="77777777" w:rsidR="001C38F7" w:rsidRDefault="00B34511">
            <w:pPr>
              <w:spacing w:after="120"/>
              <w:jc w:val="center"/>
            </w:pPr>
            <w:r>
              <w:rPr>
                <w:lang w:val="es"/>
              </w:rPr>
              <w:t>BRASIL (2021)</w:t>
            </w:r>
          </w:p>
        </w:tc>
        <w:tc>
          <w:tcPr>
            <w:tcW w:w="7194" w:type="dxa"/>
          </w:tcPr>
          <w:p w14:paraId="5E8361F0" w14:textId="231CD422" w:rsidR="001C38F7" w:rsidRDefault="00B34511">
            <w:pPr>
              <w:spacing w:after="120"/>
              <w:jc w:val="both"/>
            </w:pPr>
            <w:r>
              <w:rPr>
                <w:lang w:val="es"/>
              </w:rPr>
              <w:t xml:space="preserve">RDC 546/2021 - </w:t>
            </w:r>
            <w:r w:rsidR="00C73FCA">
              <w:rPr>
                <w:lang w:val="es"/>
              </w:rPr>
              <w:t>Establece los requisitos esenciales de seguridad y eficacia aplicables a los productos sanitarios</w:t>
            </w:r>
            <w:r>
              <w:rPr>
                <w:lang w:val="es"/>
              </w:rPr>
              <w:t>.</w:t>
            </w:r>
          </w:p>
        </w:tc>
      </w:tr>
      <w:tr w:rsidR="001C38F7" w14:paraId="0EBDB63D" w14:textId="77777777">
        <w:trPr>
          <w:jc w:val="center"/>
        </w:trPr>
        <w:tc>
          <w:tcPr>
            <w:tcW w:w="2160" w:type="dxa"/>
            <w:vAlign w:val="center"/>
          </w:tcPr>
          <w:p w14:paraId="4D65F649" w14:textId="77777777" w:rsidR="001C38F7" w:rsidRDefault="00B34511">
            <w:pPr>
              <w:spacing w:after="120"/>
              <w:jc w:val="center"/>
            </w:pPr>
            <w:r>
              <w:rPr>
                <w:lang w:val="es"/>
              </w:rPr>
              <w:t>ABNT (2010)</w:t>
            </w:r>
          </w:p>
        </w:tc>
        <w:tc>
          <w:tcPr>
            <w:tcW w:w="7194" w:type="dxa"/>
          </w:tcPr>
          <w:p w14:paraId="5BA61D45" w14:textId="209B797F" w:rsidR="001C38F7" w:rsidRDefault="00B34511">
            <w:pPr>
              <w:spacing w:after="120"/>
              <w:jc w:val="both"/>
            </w:pPr>
            <w:r>
              <w:rPr>
                <w:lang w:val="es"/>
              </w:rPr>
              <w:t xml:space="preserve">ABNT NBR IEC 60601-1:2010 - </w:t>
            </w:r>
            <w:r w:rsidR="00C73FCA">
              <w:rPr>
                <w:lang w:val="es"/>
              </w:rPr>
              <w:t>Equipos electromédicos  - Parte 1: Requisitos generales para la seguridad básica y el rendimiento esencial</w:t>
            </w:r>
            <w:r>
              <w:rPr>
                <w:lang w:val="es"/>
              </w:rPr>
              <w:t>.</w:t>
            </w:r>
          </w:p>
        </w:tc>
      </w:tr>
      <w:tr w:rsidR="001C38F7" w14:paraId="51BBC332" w14:textId="77777777">
        <w:trPr>
          <w:jc w:val="center"/>
        </w:trPr>
        <w:tc>
          <w:tcPr>
            <w:tcW w:w="2160" w:type="dxa"/>
            <w:vAlign w:val="center"/>
          </w:tcPr>
          <w:p w14:paraId="1F04F14B" w14:textId="77777777" w:rsidR="001C38F7" w:rsidRDefault="00B34511">
            <w:pPr>
              <w:spacing w:after="120"/>
              <w:jc w:val="center"/>
            </w:pPr>
            <w:r>
              <w:rPr>
                <w:lang w:val="es"/>
              </w:rPr>
              <w:t>ABNT (2017)</w:t>
            </w:r>
          </w:p>
        </w:tc>
        <w:tc>
          <w:tcPr>
            <w:tcW w:w="7194" w:type="dxa"/>
          </w:tcPr>
          <w:p w14:paraId="1BA98764" w14:textId="7A34D958" w:rsidR="001C38F7" w:rsidRDefault="00B34511">
            <w:pPr>
              <w:spacing w:after="120"/>
              <w:jc w:val="both"/>
            </w:pPr>
            <w:r>
              <w:rPr>
                <w:lang w:val="es"/>
              </w:rPr>
              <w:t xml:space="preserve">ABNT NBR IEC 60601-1-2:2017 - </w:t>
            </w:r>
            <w:r w:rsidR="00C73FCA">
              <w:rPr>
                <w:lang w:val="es"/>
              </w:rPr>
              <w:t xml:space="preserve">Equipos </w:t>
            </w:r>
            <w:proofErr w:type="spellStart"/>
            <w:r w:rsidR="00C73FCA">
              <w:rPr>
                <w:lang w:val="es"/>
              </w:rPr>
              <w:t>electromédicos</w:t>
            </w:r>
            <w:proofErr w:type="spellEnd"/>
            <w:r>
              <w:rPr>
                <w:lang w:val="es"/>
              </w:rPr>
              <w:t xml:space="preserve"> </w:t>
            </w:r>
            <w:r w:rsidR="00C73FCA">
              <w:rPr>
                <w:lang w:val="es"/>
              </w:rPr>
              <w:t xml:space="preserve"> </w:t>
            </w:r>
            <w:r>
              <w:rPr>
                <w:lang w:val="es"/>
              </w:rPr>
              <w:t xml:space="preserve"> - </w:t>
            </w:r>
            <w:r w:rsidR="00C73FCA">
              <w:rPr>
                <w:lang w:val="es"/>
              </w:rPr>
              <w:t xml:space="preserve"> Parte 1-2: Requisitos generales de seguridad básica y rendimiento esencial - Norma colateral: Perturbaciones electromagnéticas - Requisitos y ensayos</w:t>
            </w:r>
            <w:r>
              <w:rPr>
                <w:lang w:val="es"/>
              </w:rPr>
              <w:t>.</w:t>
            </w:r>
          </w:p>
        </w:tc>
      </w:tr>
      <w:tr w:rsidR="001C38F7" w14:paraId="29F5E856" w14:textId="77777777">
        <w:trPr>
          <w:jc w:val="center"/>
        </w:trPr>
        <w:tc>
          <w:tcPr>
            <w:tcW w:w="2160" w:type="dxa"/>
            <w:vAlign w:val="center"/>
          </w:tcPr>
          <w:p w14:paraId="2B3C3406" w14:textId="77777777" w:rsidR="001C38F7" w:rsidRDefault="00B34511">
            <w:pPr>
              <w:spacing w:after="120"/>
              <w:jc w:val="center"/>
            </w:pPr>
            <w:r>
              <w:rPr>
                <w:lang w:val="es"/>
              </w:rPr>
              <w:t>ABNT (2020)</w:t>
            </w:r>
          </w:p>
        </w:tc>
        <w:tc>
          <w:tcPr>
            <w:tcW w:w="7194" w:type="dxa"/>
          </w:tcPr>
          <w:p w14:paraId="3FA4A25F" w14:textId="034E7F63" w:rsidR="001C38F7" w:rsidRDefault="00B34511">
            <w:pPr>
              <w:spacing w:after="120"/>
              <w:jc w:val="both"/>
            </w:pPr>
            <w:r>
              <w:rPr>
                <w:lang w:val="es"/>
              </w:rPr>
              <w:t xml:space="preserve">ABNT IEC/TR 62354:2020 - </w:t>
            </w:r>
            <w:r w:rsidR="00C73FCA">
              <w:rPr>
                <w:lang w:val="es"/>
              </w:rPr>
              <w:t>Procedimientos generales de prueba para equipos</w:t>
            </w:r>
            <w:r>
              <w:rPr>
                <w:lang w:val="es"/>
              </w:rPr>
              <w:t xml:space="preserve"> </w:t>
            </w:r>
            <w:proofErr w:type="spellStart"/>
            <w:r>
              <w:rPr>
                <w:lang w:val="es"/>
              </w:rPr>
              <w:t>electromédicos</w:t>
            </w:r>
            <w:proofErr w:type="spellEnd"/>
            <w:r w:rsidR="00C73FCA">
              <w:rPr>
                <w:lang w:val="es"/>
              </w:rPr>
              <w:t>.</w:t>
            </w:r>
          </w:p>
        </w:tc>
      </w:tr>
      <w:tr w:rsidR="001C38F7" w14:paraId="3D09B7AA" w14:textId="77777777">
        <w:trPr>
          <w:jc w:val="center"/>
        </w:trPr>
        <w:tc>
          <w:tcPr>
            <w:tcW w:w="2160" w:type="dxa"/>
            <w:vAlign w:val="center"/>
          </w:tcPr>
          <w:p w14:paraId="59DEEC34" w14:textId="77777777" w:rsidR="001C38F7" w:rsidRDefault="00B34511">
            <w:pPr>
              <w:spacing w:after="120"/>
              <w:jc w:val="center"/>
            </w:pPr>
            <w:r>
              <w:rPr>
                <w:lang w:val="es"/>
              </w:rPr>
              <w:t>ABNT (2019)</w:t>
            </w:r>
          </w:p>
        </w:tc>
        <w:tc>
          <w:tcPr>
            <w:tcW w:w="7194" w:type="dxa"/>
          </w:tcPr>
          <w:p w14:paraId="5818733C" w14:textId="51F035A2" w:rsidR="001C38F7" w:rsidRDefault="00B34511">
            <w:pPr>
              <w:spacing w:after="120"/>
              <w:jc w:val="both"/>
            </w:pPr>
            <w:r>
              <w:rPr>
                <w:lang w:val="es"/>
              </w:rPr>
              <w:t xml:space="preserve">ABNT NBR IEC 62353:2019 - </w:t>
            </w:r>
            <w:r w:rsidR="00C73FCA">
              <w:rPr>
                <w:lang w:val="es"/>
              </w:rPr>
              <w:t xml:space="preserve">Equipo </w:t>
            </w:r>
            <w:proofErr w:type="spellStart"/>
            <w:r w:rsidR="00C73FCA">
              <w:rPr>
                <w:lang w:val="es"/>
              </w:rPr>
              <w:t>electromédico</w:t>
            </w:r>
            <w:proofErr w:type="spellEnd"/>
            <w:r w:rsidR="00C73FCA">
              <w:rPr>
                <w:lang w:val="es"/>
              </w:rPr>
              <w:t xml:space="preserve"> - Prueba recurrente y prueba después de la reparación de equipos </w:t>
            </w:r>
            <w:proofErr w:type="spellStart"/>
            <w:r w:rsidR="00C73FCA">
              <w:rPr>
                <w:lang w:val="es"/>
              </w:rPr>
              <w:t>electromédicos</w:t>
            </w:r>
            <w:proofErr w:type="spellEnd"/>
            <w:r>
              <w:rPr>
                <w:lang w:val="es"/>
              </w:rPr>
              <w:t>.</w:t>
            </w:r>
          </w:p>
        </w:tc>
      </w:tr>
      <w:tr w:rsidR="001C38F7" w14:paraId="3D365082" w14:textId="77777777">
        <w:trPr>
          <w:jc w:val="center"/>
        </w:trPr>
        <w:tc>
          <w:tcPr>
            <w:tcW w:w="2160" w:type="dxa"/>
            <w:vAlign w:val="center"/>
          </w:tcPr>
          <w:p w14:paraId="38D7B9B1" w14:textId="77777777" w:rsidR="001C38F7" w:rsidRDefault="00B34511">
            <w:pPr>
              <w:spacing w:after="120"/>
              <w:jc w:val="center"/>
            </w:pPr>
            <w:r>
              <w:rPr>
                <w:lang w:val="es"/>
              </w:rPr>
              <w:t>ZEISS (2017a)</w:t>
            </w:r>
          </w:p>
        </w:tc>
        <w:tc>
          <w:tcPr>
            <w:tcW w:w="7194" w:type="dxa"/>
          </w:tcPr>
          <w:p w14:paraId="46FB9956" w14:textId="2833030B" w:rsidR="001C38F7" w:rsidRDefault="00C73FCA">
            <w:pPr>
              <w:spacing w:after="120"/>
            </w:pPr>
            <w:r>
              <w:rPr>
                <w:lang w:val="es"/>
              </w:rPr>
              <w:t xml:space="preserve">SL 130 Lámpara de hendidura. Conjunto de documentación. Estoy usando instrucciones. </w:t>
            </w:r>
          </w:p>
        </w:tc>
      </w:tr>
      <w:tr w:rsidR="001C38F7" w14:paraId="5669A9C0" w14:textId="77777777">
        <w:trPr>
          <w:jc w:val="center"/>
        </w:trPr>
        <w:tc>
          <w:tcPr>
            <w:tcW w:w="2160" w:type="dxa"/>
            <w:vAlign w:val="center"/>
          </w:tcPr>
          <w:p w14:paraId="67BB6404" w14:textId="77777777" w:rsidR="001C38F7" w:rsidRDefault="00B34511">
            <w:pPr>
              <w:spacing w:after="120"/>
              <w:jc w:val="center"/>
            </w:pPr>
            <w:r>
              <w:rPr>
                <w:lang w:val="es"/>
              </w:rPr>
              <w:lastRenderedPageBreak/>
              <w:t>ZEISS (2017b)</w:t>
            </w:r>
          </w:p>
        </w:tc>
        <w:tc>
          <w:tcPr>
            <w:tcW w:w="7194" w:type="dxa"/>
          </w:tcPr>
          <w:p w14:paraId="1AF8D0A9" w14:textId="042AB2E0" w:rsidR="001C38F7" w:rsidRDefault="00C73FCA">
            <w:pPr>
              <w:spacing w:after="120"/>
              <w:jc w:val="both"/>
            </w:pPr>
            <w:r>
              <w:rPr>
                <w:lang w:val="es"/>
              </w:rPr>
              <w:t>SL 120 Lámpara de hendidura. Conjunto de documentación. Estoy usando instrucciones.</w:t>
            </w:r>
          </w:p>
        </w:tc>
      </w:tr>
      <w:tr w:rsidR="001C38F7" w14:paraId="1107590E" w14:textId="77777777">
        <w:trPr>
          <w:jc w:val="center"/>
        </w:trPr>
        <w:tc>
          <w:tcPr>
            <w:tcW w:w="2160" w:type="dxa"/>
            <w:vAlign w:val="center"/>
          </w:tcPr>
          <w:p w14:paraId="2EA21A18" w14:textId="77777777" w:rsidR="001C38F7" w:rsidRDefault="00B34511">
            <w:pPr>
              <w:spacing w:after="120"/>
              <w:jc w:val="center"/>
            </w:pPr>
            <w:r>
              <w:rPr>
                <w:lang w:val="es"/>
              </w:rPr>
              <w:t>KEELER (2013)</w:t>
            </w:r>
          </w:p>
        </w:tc>
        <w:tc>
          <w:tcPr>
            <w:tcW w:w="7194" w:type="dxa"/>
          </w:tcPr>
          <w:p w14:paraId="1BCFE16A" w14:textId="4B72E3FD" w:rsidR="001C38F7" w:rsidRDefault="00C73FCA">
            <w:pPr>
              <w:spacing w:after="120"/>
              <w:jc w:val="both"/>
            </w:pPr>
            <w:r>
              <w:rPr>
                <w:lang w:val="es"/>
              </w:rPr>
              <w:t>Hay una hendidura. Instrucciones de uso. Serie H.</w:t>
            </w:r>
          </w:p>
        </w:tc>
      </w:tr>
    </w:tbl>
    <w:p w14:paraId="61F034BE" w14:textId="77777777" w:rsidR="001C38F7" w:rsidRDefault="00B34511">
      <w:pPr>
        <w:pBdr>
          <w:top w:val="nil"/>
          <w:left w:val="nil"/>
          <w:bottom w:val="nil"/>
          <w:right w:val="nil"/>
          <w:between w:val="nil"/>
        </w:pBdr>
        <w:tabs>
          <w:tab w:val="left" w:pos="0"/>
        </w:tabs>
        <w:spacing w:after="0" w:line="240" w:lineRule="auto"/>
        <w:jc w:val="center"/>
        <w:rPr>
          <w:color w:val="000000"/>
          <w:sz w:val="20"/>
          <w:szCs w:val="20"/>
        </w:rPr>
      </w:pPr>
      <w:bookmarkStart w:id="6" w:name="_3dy6vkm" w:colFirst="0" w:colLast="0"/>
      <w:bookmarkEnd w:id="6"/>
      <w:r>
        <w:rPr>
          <w:color w:val="000000"/>
          <w:sz w:val="20"/>
          <w:szCs w:val="20"/>
          <w:lang w:val="es"/>
        </w:rPr>
        <w:t>Fuente: Elaboración propia (2021).</w:t>
      </w:r>
    </w:p>
    <w:p w14:paraId="572441E0" w14:textId="77777777" w:rsidR="001C38F7" w:rsidRDefault="001C38F7">
      <w:pPr>
        <w:pBdr>
          <w:top w:val="nil"/>
          <w:left w:val="nil"/>
          <w:bottom w:val="nil"/>
          <w:right w:val="nil"/>
          <w:between w:val="nil"/>
        </w:pBdr>
        <w:tabs>
          <w:tab w:val="left" w:pos="0"/>
        </w:tabs>
        <w:spacing w:after="120" w:line="240" w:lineRule="auto"/>
        <w:jc w:val="center"/>
        <w:rPr>
          <w:color w:val="000000"/>
          <w:sz w:val="24"/>
          <w:szCs w:val="24"/>
        </w:rPr>
      </w:pPr>
    </w:p>
    <w:p w14:paraId="25001AF3" w14:textId="77777777" w:rsidR="001C38F7" w:rsidRDefault="00B34511">
      <w:pPr>
        <w:pStyle w:val="Ttulo1"/>
        <w:spacing w:after="120" w:line="240" w:lineRule="auto"/>
      </w:pPr>
      <w:bookmarkStart w:id="7" w:name="_1t3h5sf" w:colFirst="0" w:colLast="0"/>
      <w:bookmarkEnd w:id="7"/>
      <w:r>
        <w:rPr>
          <w:lang w:val="es"/>
        </w:rPr>
        <w:t xml:space="preserve">4 PÚBLICO OBJETIVO </w:t>
      </w:r>
    </w:p>
    <w:p w14:paraId="10169753" w14:textId="77777777" w:rsidR="001C38F7" w:rsidRDefault="001C38F7">
      <w:pPr>
        <w:spacing w:after="120" w:line="240" w:lineRule="auto"/>
        <w:jc w:val="both"/>
        <w:rPr>
          <w:sz w:val="24"/>
          <w:szCs w:val="24"/>
        </w:rPr>
      </w:pPr>
    </w:p>
    <w:p w14:paraId="4DB803B9" w14:textId="06F75769" w:rsidR="001C38F7" w:rsidRDefault="00C73FCA">
      <w:pPr>
        <w:spacing w:after="120" w:line="240" w:lineRule="auto"/>
        <w:ind w:firstLine="1418"/>
        <w:jc w:val="both"/>
        <w:rPr>
          <w:sz w:val="24"/>
          <w:szCs w:val="24"/>
        </w:rPr>
      </w:pPr>
      <w:bookmarkStart w:id="8" w:name="_4d34og8" w:colFirst="0" w:colLast="0"/>
      <w:bookmarkEnd w:id="8"/>
      <w:r>
        <w:rPr>
          <w:sz w:val="24"/>
          <w:szCs w:val="24"/>
          <w:lang w:val="es"/>
        </w:rPr>
        <w:t>Este procedimiento está destinado a profesionales de la ingeniería clinic que buscan instrucciones para realizar el mantenimiento preventivo en equipos tipo lámpara de hendidura. Los profesionales que tienen derecho a realizar este procedimiento son:</w:t>
      </w:r>
    </w:p>
    <w:p w14:paraId="2773AF5E" w14:textId="28F0B630" w:rsidR="001C38F7" w:rsidRDefault="00C73FCA">
      <w:pPr>
        <w:numPr>
          <w:ilvl w:val="0"/>
          <w:numId w:val="12"/>
        </w:numPr>
        <w:pBdr>
          <w:top w:val="nil"/>
          <w:left w:val="nil"/>
          <w:bottom w:val="nil"/>
          <w:right w:val="nil"/>
          <w:between w:val="nil"/>
        </w:pBdr>
        <w:spacing w:after="0" w:line="240" w:lineRule="auto"/>
        <w:jc w:val="both"/>
        <w:rPr>
          <w:color w:val="000000"/>
          <w:sz w:val="24"/>
          <w:szCs w:val="24"/>
        </w:rPr>
      </w:pPr>
      <w:r>
        <w:rPr>
          <w:color w:val="000000"/>
          <w:sz w:val="24"/>
          <w:szCs w:val="24"/>
          <w:lang w:val="es"/>
        </w:rPr>
        <w:t>Tener experiencia en equipos médico-hospitalarios y/o capacitación relacionada;</w:t>
      </w:r>
    </w:p>
    <w:p w14:paraId="1C1B76DA" w14:textId="301D0479" w:rsidR="001C38F7" w:rsidRDefault="00C73FCA">
      <w:pPr>
        <w:numPr>
          <w:ilvl w:val="0"/>
          <w:numId w:val="12"/>
        </w:numPr>
        <w:pBdr>
          <w:top w:val="nil"/>
          <w:left w:val="nil"/>
          <w:bottom w:val="nil"/>
          <w:right w:val="nil"/>
          <w:between w:val="nil"/>
        </w:pBdr>
        <w:spacing w:after="0" w:line="240" w:lineRule="auto"/>
        <w:jc w:val="both"/>
        <w:rPr>
          <w:color w:val="000000"/>
          <w:sz w:val="24"/>
          <w:szCs w:val="24"/>
        </w:rPr>
      </w:pPr>
      <w:r>
        <w:rPr>
          <w:color w:val="000000"/>
          <w:sz w:val="24"/>
          <w:szCs w:val="24"/>
          <w:lang w:val="es"/>
        </w:rPr>
        <w:t>Tener conocimientos sobre la teoría básica de los circuitos eléctricos eléctricos, comprender la importancia de las cerraduras de seguridad, comprender el objetivo del procedimiento y saber cómo actuar en situaciones de anormalidad (ABNT, 2020);</w:t>
      </w:r>
    </w:p>
    <w:p w14:paraId="64AB4A88" w14:textId="42BC96B4" w:rsidR="001C38F7" w:rsidRDefault="00C73FCA">
      <w:pPr>
        <w:numPr>
          <w:ilvl w:val="0"/>
          <w:numId w:val="12"/>
        </w:numPr>
        <w:pBdr>
          <w:top w:val="nil"/>
          <w:left w:val="nil"/>
          <w:bottom w:val="nil"/>
          <w:right w:val="nil"/>
          <w:between w:val="nil"/>
        </w:pBdr>
        <w:spacing w:after="120" w:line="240" w:lineRule="auto"/>
        <w:jc w:val="both"/>
        <w:rPr>
          <w:color w:val="000000"/>
          <w:sz w:val="24"/>
          <w:szCs w:val="24"/>
        </w:rPr>
      </w:pPr>
      <w:r>
        <w:rPr>
          <w:color w:val="000000"/>
          <w:sz w:val="24"/>
          <w:szCs w:val="24"/>
          <w:lang w:val="es"/>
        </w:rPr>
        <w:t>Estar inscrito en el consejo de clase competente.</w:t>
      </w:r>
    </w:p>
    <w:p w14:paraId="1A572C3C" w14:textId="77777777" w:rsidR="001C38F7" w:rsidRDefault="001C38F7">
      <w:pPr>
        <w:spacing w:after="120" w:line="240" w:lineRule="auto"/>
        <w:jc w:val="both"/>
        <w:rPr>
          <w:sz w:val="24"/>
          <w:szCs w:val="24"/>
        </w:rPr>
      </w:pPr>
    </w:p>
    <w:p w14:paraId="1D48B1B2" w14:textId="77777777" w:rsidR="001C38F7" w:rsidRDefault="00B34511">
      <w:pPr>
        <w:pStyle w:val="Ttulo1"/>
        <w:spacing w:after="120" w:line="240" w:lineRule="auto"/>
      </w:pPr>
      <w:bookmarkStart w:id="9" w:name="_2s8eyo1" w:colFirst="0" w:colLast="0"/>
      <w:bookmarkEnd w:id="9"/>
      <w:r>
        <w:rPr>
          <w:lang w:val="es"/>
        </w:rPr>
        <w:t>5 MATERIAL</w:t>
      </w:r>
    </w:p>
    <w:p w14:paraId="08D5C07A" w14:textId="77777777" w:rsidR="001C38F7" w:rsidRDefault="001C38F7">
      <w:pPr>
        <w:spacing w:after="120" w:line="240" w:lineRule="auto"/>
        <w:jc w:val="both"/>
        <w:rPr>
          <w:sz w:val="24"/>
          <w:szCs w:val="24"/>
        </w:rPr>
      </w:pPr>
    </w:p>
    <w:p w14:paraId="0B45AE63" w14:textId="61DA9013" w:rsidR="001C38F7" w:rsidRDefault="00C73FCA">
      <w:pPr>
        <w:spacing w:after="120" w:line="240" w:lineRule="auto"/>
        <w:ind w:firstLine="1418"/>
        <w:jc w:val="both"/>
        <w:rPr>
          <w:sz w:val="24"/>
          <w:szCs w:val="24"/>
        </w:rPr>
      </w:pPr>
      <w:bookmarkStart w:id="10" w:name="_17dp8vu" w:colFirst="0" w:colLast="0"/>
      <w:bookmarkEnd w:id="10"/>
      <w:r>
        <w:rPr>
          <w:sz w:val="24"/>
          <w:szCs w:val="24"/>
          <w:lang w:val="es"/>
        </w:rPr>
        <w:t>El material necesario para realizar este procedimiento se enumera y especifica en los siguientes elementos. Asegúrese de reunirlos antes de comenzar el procedimiento.</w:t>
      </w:r>
    </w:p>
    <w:p w14:paraId="0B3FC9EF" w14:textId="77777777" w:rsidR="001C38F7" w:rsidRDefault="001C38F7">
      <w:pPr>
        <w:spacing w:after="120" w:line="240" w:lineRule="auto"/>
        <w:jc w:val="both"/>
        <w:rPr>
          <w:sz w:val="24"/>
          <w:szCs w:val="24"/>
        </w:rPr>
      </w:pPr>
    </w:p>
    <w:p w14:paraId="2932919E" w14:textId="1A799301" w:rsidR="001C38F7" w:rsidRDefault="00B34511">
      <w:pPr>
        <w:pStyle w:val="Ttulo2"/>
        <w:spacing w:after="120" w:line="240" w:lineRule="auto"/>
        <w:ind w:firstLine="709"/>
        <w:rPr>
          <w:color w:val="000000"/>
        </w:rPr>
      </w:pPr>
      <w:bookmarkStart w:id="11" w:name="_3rdcrjn" w:colFirst="0" w:colLast="0"/>
      <w:bookmarkEnd w:id="11"/>
      <w:r>
        <w:rPr>
          <w:color w:val="000000"/>
          <w:lang w:val="es"/>
        </w:rPr>
        <w:t xml:space="preserve">5.1 </w:t>
      </w:r>
      <w:r w:rsidR="00A7331C">
        <w:rPr>
          <w:color w:val="000000"/>
          <w:lang w:val="es"/>
        </w:rPr>
        <w:t>Herramientas y estándares necesarios para realizar el procedimiento</w:t>
      </w:r>
    </w:p>
    <w:p w14:paraId="1409324B" w14:textId="77777777" w:rsidR="001C38F7" w:rsidRDefault="001C38F7">
      <w:pPr>
        <w:spacing w:after="120" w:line="240" w:lineRule="auto"/>
        <w:ind w:firstLine="708"/>
        <w:jc w:val="both"/>
        <w:rPr>
          <w:sz w:val="24"/>
          <w:szCs w:val="24"/>
        </w:rPr>
      </w:pPr>
    </w:p>
    <w:p w14:paraId="3FDB1D32" w14:textId="394276A2" w:rsidR="001C38F7" w:rsidRDefault="00A7331C">
      <w:pPr>
        <w:spacing w:after="120" w:line="240" w:lineRule="auto"/>
        <w:ind w:firstLine="1418"/>
        <w:jc w:val="both"/>
        <w:rPr>
          <w:sz w:val="24"/>
          <w:szCs w:val="24"/>
        </w:rPr>
      </w:pPr>
      <w:bookmarkStart w:id="12" w:name="_26in1rg" w:colFirst="0" w:colLast="0"/>
      <w:bookmarkEnd w:id="12"/>
      <w:r>
        <w:rPr>
          <w:sz w:val="24"/>
          <w:szCs w:val="24"/>
          <w:lang w:val="es"/>
        </w:rPr>
        <w:t>Las herramientas y normas necesarias para la aplicación de este procedimiento se exponen en el cuadro 2.</w:t>
      </w:r>
    </w:p>
    <w:p w14:paraId="53FBD89C" w14:textId="77777777" w:rsidR="001C38F7" w:rsidRDefault="001C38F7">
      <w:pPr>
        <w:spacing w:after="120" w:line="240" w:lineRule="auto"/>
        <w:ind w:firstLine="709"/>
        <w:jc w:val="both"/>
        <w:rPr>
          <w:sz w:val="24"/>
          <w:szCs w:val="24"/>
        </w:rPr>
      </w:pPr>
    </w:p>
    <w:p w14:paraId="7FB1C384" w14:textId="616D368C" w:rsidR="001C38F7" w:rsidRDefault="00A7331C">
      <w:pPr>
        <w:keepNext/>
        <w:pBdr>
          <w:top w:val="nil"/>
          <w:left w:val="nil"/>
          <w:bottom w:val="nil"/>
          <w:right w:val="nil"/>
          <w:between w:val="nil"/>
        </w:pBdr>
        <w:spacing w:after="120" w:line="240" w:lineRule="auto"/>
        <w:rPr>
          <w:color w:val="000000"/>
          <w:sz w:val="20"/>
          <w:szCs w:val="20"/>
        </w:rPr>
      </w:pPr>
      <w:r>
        <w:rPr>
          <w:color w:val="000000"/>
          <w:sz w:val="20"/>
          <w:szCs w:val="20"/>
          <w:lang w:val="es"/>
        </w:rPr>
        <w:t>Tabla 2 - Lista y especificación de las herramientas y estándares required.</w:t>
      </w:r>
    </w:p>
    <w:tbl>
      <w:tblPr>
        <w:tblStyle w:val="18"/>
        <w:tblW w:w="93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520"/>
      </w:tblGrid>
      <w:tr w:rsidR="001C38F7" w14:paraId="5AC30E0E" w14:textId="77777777">
        <w:trPr>
          <w:jc w:val="center"/>
        </w:trPr>
        <w:tc>
          <w:tcPr>
            <w:tcW w:w="2835" w:type="dxa"/>
          </w:tcPr>
          <w:p w14:paraId="61A69FE7" w14:textId="4A9F73D6" w:rsidR="001C38F7" w:rsidRDefault="00A7331C">
            <w:pPr>
              <w:tabs>
                <w:tab w:val="right" w:pos="2614"/>
              </w:tabs>
              <w:spacing w:after="120"/>
              <w:rPr>
                <w:b/>
              </w:rPr>
            </w:pPr>
            <w:r>
              <w:rPr>
                <w:b/>
                <w:lang w:val="es"/>
              </w:rPr>
              <w:t>Herramienta</w:t>
            </w:r>
            <w:r>
              <w:rPr>
                <w:b/>
                <w:lang w:val="es"/>
              </w:rPr>
              <w:tab/>
            </w:r>
          </w:p>
        </w:tc>
        <w:tc>
          <w:tcPr>
            <w:tcW w:w="6520" w:type="dxa"/>
          </w:tcPr>
          <w:p w14:paraId="505151FC" w14:textId="26782D22" w:rsidR="001C38F7" w:rsidRDefault="00A7331C">
            <w:pPr>
              <w:spacing w:after="120"/>
              <w:rPr>
                <w:b/>
              </w:rPr>
            </w:pPr>
            <w:r>
              <w:rPr>
                <w:b/>
                <w:lang w:val="es"/>
              </w:rPr>
              <w:t>Específico</w:t>
            </w:r>
          </w:p>
        </w:tc>
      </w:tr>
      <w:tr w:rsidR="001C38F7" w14:paraId="514E2178" w14:textId="77777777">
        <w:trPr>
          <w:jc w:val="center"/>
        </w:trPr>
        <w:tc>
          <w:tcPr>
            <w:tcW w:w="2835" w:type="dxa"/>
          </w:tcPr>
          <w:p w14:paraId="07FF234E" w14:textId="61A93684" w:rsidR="001C38F7" w:rsidRDefault="00A7331C">
            <w:pPr>
              <w:spacing w:after="120"/>
            </w:pPr>
            <w:r>
              <w:rPr>
                <w:lang w:val="es"/>
              </w:rPr>
              <w:t>Juego de destornilladores y estrella</w:t>
            </w:r>
          </w:p>
        </w:tc>
        <w:tc>
          <w:tcPr>
            <w:tcW w:w="6520" w:type="dxa"/>
          </w:tcPr>
          <w:p w14:paraId="61FA103F" w14:textId="18D21E8D" w:rsidR="001C38F7" w:rsidRDefault="00A7331C">
            <w:pPr>
              <w:spacing w:after="120"/>
              <w:jc w:val="both"/>
            </w:pPr>
            <w:r>
              <w:rPr>
                <w:lang w:val="es"/>
              </w:rPr>
              <w:t>Fosfato y punta magnetizada; Cable de PVC  u otro material en conductor; Tamaños de destornilladores de punta plana: 3x75mm (1/8x3"), 5x100mm (3/16x4") y 6x125mm (1/4x5"); Tamaños de llave estrella: número 2 (6x125mm) y número 1 (5x100mm).</w:t>
            </w:r>
          </w:p>
        </w:tc>
      </w:tr>
      <w:tr w:rsidR="001C38F7" w14:paraId="59B7437B" w14:textId="77777777">
        <w:trPr>
          <w:jc w:val="center"/>
        </w:trPr>
        <w:tc>
          <w:tcPr>
            <w:tcW w:w="2835" w:type="dxa"/>
          </w:tcPr>
          <w:p w14:paraId="3D66D79A" w14:textId="45DE0CF8" w:rsidR="001C38F7" w:rsidRDefault="00A7331C">
            <w:pPr>
              <w:spacing w:after="120"/>
            </w:pPr>
            <w:r>
              <w:rPr>
                <w:lang w:val="es"/>
              </w:rPr>
              <w:t>Juego de teclas de precisión</w:t>
            </w:r>
          </w:p>
        </w:tc>
        <w:tc>
          <w:tcPr>
            <w:tcW w:w="6520" w:type="dxa"/>
          </w:tcPr>
          <w:p w14:paraId="2D6A1513" w14:textId="1DF5C7A8" w:rsidR="001C38F7" w:rsidRDefault="00A7331C">
            <w:pPr>
              <w:spacing w:after="120"/>
              <w:jc w:val="both"/>
            </w:pPr>
            <w:proofErr w:type="spellStart"/>
            <w:r>
              <w:rPr>
                <w:color w:val="000000"/>
                <w:highlight w:val="white"/>
                <w:lang w:val="es"/>
              </w:rPr>
              <w:t>C</w:t>
            </w:r>
            <w:r>
              <w:rPr>
                <w:lang w:val="es"/>
              </w:rPr>
              <w:t>tienen</w:t>
            </w:r>
            <w:proofErr w:type="spellEnd"/>
            <w:r>
              <w:rPr>
                <w:lang w:val="es"/>
              </w:rPr>
              <w:t xml:space="preserve"> Philips, tamaños: 00, 0.1, 1; Destornilladores, tamaños: 1.0 mm, 1.2 mm, 1.4 mm, 1.8 mm, 2.4 mm, 3.0 mm; Puntero; Batido.</w:t>
            </w:r>
          </w:p>
        </w:tc>
      </w:tr>
      <w:tr w:rsidR="001C38F7" w14:paraId="7218524F" w14:textId="77777777">
        <w:trPr>
          <w:jc w:val="center"/>
        </w:trPr>
        <w:tc>
          <w:tcPr>
            <w:tcW w:w="2835" w:type="dxa"/>
          </w:tcPr>
          <w:p w14:paraId="66A4ADC2" w14:textId="15324609" w:rsidR="001C38F7" w:rsidRDefault="00A7331C">
            <w:pPr>
              <w:spacing w:after="120"/>
            </w:pPr>
            <w:r>
              <w:rPr>
                <w:lang w:val="es"/>
              </w:rPr>
              <w:lastRenderedPageBreak/>
              <w:t>Conjunto de claves hexagonales (tipo Allen)</w:t>
            </w:r>
          </w:p>
        </w:tc>
        <w:tc>
          <w:tcPr>
            <w:tcW w:w="6520" w:type="dxa"/>
          </w:tcPr>
          <w:p w14:paraId="56AAD0C7" w14:textId="28EF731C" w:rsidR="001C38F7" w:rsidRDefault="00A7331C">
            <w:pPr>
              <w:spacing w:after="120"/>
              <w:jc w:val="both"/>
            </w:pPr>
            <w:r>
              <w:rPr>
                <w:lang w:val="es"/>
              </w:rPr>
              <w:t>Mate terminado. Tamaños: 1/16", 5/64", 3/32", 1/8", 5/32", 3/16", 1/4", 5/16" y 3/8".</w:t>
            </w:r>
          </w:p>
        </w:tc>
      </w:tr>
      <w:tr w:rsidR="001C38F7" w14:paraId="77E97405" w14:textId="77777777">
        <w:trPr>
          <w:jc w:val="center"/>
        </w:trPr>
        <w:tc>
          <w:tcPr>
            <w:tcW w:w="2835" w:type="dxa"/>
          </w:tcPr>
          <w:p w14:paraId="2A1A8FBF" w14:textId="7822A2B2" w:rsidR="001C38F7" w:rsidRDefault="00A7331C">
            <w:pPr>
              <w:spacing w:after="120"/>
            </w:pPr>
            <w:r>
              <w:rPr>
                <w:lang w:val="es"/>
              </w:rPr>
              <w:t>Alicates Boquilla</w:t>
            </w:r>
          </w:p>
        </w:tc>
        <w:tc>
          <w:tcPr>
            <w:tcW w:w="6520" w:type="dxa"/>
          </w:tcPr>
          <w:p w14:paraId="58094D5B" w14:textId="62A0A778" w:rsidR="001C38F7" w:rsidRDefault="00A7331C">
            <w:pPr>
              <w:spacing w:after="120"/>
              <w:jc w:val="both"/>
            </w:pPr>
            <w:r>
              <w:rPr>
                <w:lang w:val="es"/>
              </w:rPr>
              <w:t>Revestimiento de cables con aislamiento eléctrico. Tamaño: 5".</w:t>
            </w:r>
          </w:p>
        </w:tc>
      </w:tr>
      <w:tr w:rsidR="001C38F7" w14:paraId="33F943E5" w14:textId="77777777">
        <w:trPr>
          <w:jc w:val="center"/>
        </w:trPr>
        <w:tc>
          <w:tcPr>
            <w:tcW w:w="2835" w:type="dxa"/>
          </w:tcPr>
          <w:p w14:paraId="5214ED75" w14:textId="25A1536A" w:rsidR="001C38F7" w:rsidRDefault="00A7331C">
            <w:pPr>
              <w:spacing w:after="120"/>
            </w:pPr>
            <w:r>
              <w:rPr>
                <w:lang w:val="es"/>
              </w:rPr>
              <w:t>Alicates universales</w:t>
            </w:r>
          </w:p>
        </w:tc>
        <w:tc>
          <w:tcPr>
            <w:tcW w:w="6520" w:type="dxa"/>
          </w:tcPr>
          <w:p w14:paraId="07E69546" w14:textId="46CCE1AF" w:rsidR="001C38F7" w:rsidRDefault="00A7331C">
            <w:pPr>
              <w:spacing w:after="120"/>
              <w:jc w:val="both"/>
            </w:pPr>
            <w:r>
              <w:rPr>
                <w:lang w:val="es"/>
              </w:rPr>
              <w:t>Revestimiento de cables con aislamiento eléctrico. Tamaño: 8".</w:t>
            </w:r>
          </w:p>
        </w:tc>
      </w:tr>
      <w:tr w:rsidR="001C38F7" w14:paraId="1B827F5E" w14:textId="77777777">
        <w:trPr>
          <w:jc w:val="center"/>
        </w:trPr>
        <w:tc>
          <w:tcPr>
            <w:tcW w:w="2835" w:type="dxa"/>
          </w:tcPr>
          <w:p w14:paraId="7CAE7B22" w14:textId="77777777" w:rsidR="001C38F7" w:rsidRDefault="00B34511">
            <w:pPr>
              <w:spacing w:after="120"/>
            </w:pPr>
            <w:r>
              <w:rPr>
                <w:lang w:val="es"/>
              </w:rPr>
              <w:t>Pincel/cepillo</w:t>
            </w:r>
          </w:p>
        </w:tc>
        <w:tc>
          <w:tcPr>
            <w:tcW w:w="6520" w:type="dxa"/>
          </w:tcPr>
          <w:p w14:paraId="4CB6CA7A" w14:textId="4E8D4A53" w:rsidR="001C38F7" w:rsidRDefault="00A7331C">
            <w:pPr>
              <w:spacing w:after="120"/>
              <w:jc w:val="both"/>
            </w:pPr>
            <w:r>
              <w:rPr>
                <w:lang w:val="es"/>
              </w:rPr>
              <w:t xml:space="preserve">Medianas. </w:t>
            </w:r>
            <w:proofErr w:type="spellStart"/>
            <w:r>
              <w:rPr>
                <w:lang w:val="es"/>
              </w:rPr>
              <w:t>Bristers</w:t>
            </w:r>
            <w:proofErr w:type="spellEnd"/>
            <w:r>
              <w:rPr>
                <w:lang w:val="es"/>
              </w:rPr>
              <w:t xml:space="preserve"> antiestáticos .</w:t>
            </w:r>
          </w:p>
        </w:tc>
      </w:tr>
      <w:tr w:rsidR="001C38F7" w14:paraId="5DB0CB7F" w14:textId="77777777">
        <w:trPr>
          <w:jc w:val="center"/>
        </w:trPr>
        <w:tc>
          <w:tcPr>
            <w:tcW w:w="2835" w:type="dxa"/>
          </w:tcPr>
          <w:p w14:paraId="785CF2D7" w14:textId="3DF60433" w:rsidR="001C38F7" w:rsidRDefault="00A7331C">
            <w:pPr>
              <w:spacing w:after="120"/>
            </w:pPr>
            <w:r>
              <w:rPr>
                <w:lang w:val="es"/>
              </w:rPr>
              <w:t>Borra el contacto</w:t>
            </w:r>
          </w:p>
        </w:tc>
        <w:tc>
          <w:tcPr>
            <w:tcW w:w="6520" w:type="dxa"/>
          </w:tcPr>
          <w:p w14:paraId="20DD1D11" w14:textId="31262CBA" w:rsidR="001C38F7" w:rsidRDefault="00A7331C">
            <w:pPr>
              <w:spacing w:after="120"/>
              <w:jc w:val="both"/>
            </w:pPr>
            <w:r>
              <w:rPr>
                <w:lang w:val="es"/>
              </w:rPr>
              <w:t>Limpia el aerosol de contacto eléctrico.</w:t>
            </w:r>
          </w:p>
        </w:tc>
      </w:tr>
      <w:tr w:rsidR="001C38F7" w14:paraId="7A5C8690" w14:textId="77777777">
        <w:trPr>
          <w:jc w:val="center"/>
        </w:trPr>
        <w:tc>
          <w:tcPr>
            <w:tcW w:w="2835" w:type="dxa"/>
          </w:tcPr>
          <w:p w14:paraId="627BBB6C" w14:textId="66DA1FCB" w:rsidR="001C38F7" w:rsidRDefault="00A7331C">
            <w:pPr>
              <w:spacing w:after="120"/>
            </w:pPr>
            <w:r>
              <w:rPr>
                <w:lang w:val="es"/>
              </w:rPr>
              <w:t>Grasa Neta</w:t>
            </w:r>
          </w:p>
        </w:tc>
        <w:tc>
          <w:tcPr>
            <w:tcW w:w="6520" w:type="dxa"/>
          </w:tcPr>
          <w:p w14:paraId="3FD21AD7" w14:textId="2B281D37" w:rsidR="001C38F7" w:rsidRDefault="00A7331C">
            <w:pPr>
              <w:spacing w:after="120"/>
              <w:jc w:val="both"/>
            </w:pPr>
            <w:r>
              <w:rPr>
                <w:lang w:val="es"/>
              </w:rPr>
              <w:t>Spray de grasa líquido</w:t>
            </w:r>
            <w:r>
              <w:rPr>
                <w:i/>
                <w:lang w:val="es"/>
              </w:rPr>
              <w:t>, incoloro e inodoro</w:t>
            </w:r>
            <w:r>
              <w:rPr>
                <w:lang w:val="es"/>
              </w:rPr>
              <w:t>.</w:t>
            </w:r>
          </w:p>
        </w:tc>
      </w:tr>
      <w:tr w:rsidR="001C38F7" w14:paraId="0CF8B64C" w14:textId="77777777">
        <w:trPr>
          <w:jc w:val="center"/>
        </w:trPr>
        <w:tc>
          <w:tcPr>
            <w:tcW w:w="2835" w:type="dxa"/>
          </w:tcPr>
          <w:p w14:paraId="4AA3480F" w14:textId="4338303C" w:rsidR="001C38F7" w:rsidRDefault="00A7331C">
            <w:pPr>
              <w:spacing w:after="120"/>
            </w:pPr>
            <w:r>
              <w:rPr>
                <w:lang w:val="es"/>
              </w:rPr>
              <w:t>Kit de limpieza de lentes</w:t>
            </w:r>
          </w:p>
        </w:tc>
        <w:tc>
          <w:tcPr>
            <w:tcW w:w="6520" w:type="dxa"/>
          </w:tcPr>
          <w:p w14:paraId="75104A20" w14:textId="10B4F12F" w:rsidR="001C38F7" w:rsidRDefault="00A7331C">
            <w:pPr>
              <w:spacing w:after="120"/>
              <w:jc w:val="both"/>
            </w:pPr>
            <w:r>
              <w:rPr>
                <w:lang w:val="es"/>
              </w:rPr>
              <w:t>Kit con para la limpieza de lentes indicado por el fabricante del equipo. Generalmente compuesto de cepillo, tallo con puntas de algodón y solución de limpieza.</w:t>
            </w:r>
          </w:p>
        </w:tc>
      </w:tr>
      <w:tr w:rsidR="001C38F7" w14:paraId="0941A7A8" w14:textId="77777777">
        <w:trPr>
          <w:jc w:val="center"/>
        </w:trPr>
        <w:tc>
          <w:tcPr>
            <w:tcW w:w="2835" w:type="dxa"/>
          </w:tcPr>
          <w:p w14:paraId="3C764113" w14:textId="0BEAB6AB" w:rsidR="001C38F7" w:rsidRDefault="00A7331C">
            <w:pPr>
              <w:spacing w:after="120"/>
            </w:pPr>
            <w:r>
              <w:rPr>
                <w:lang w:val="es"/>
              </w:rPr>
              <w:t>Goldman venció a la barra</w:t>
            </w:r>
          </w:p>
        </w:tc>
        <w:tc>
          <w:tcPr>
            <w:tcW w:w="6520" w:type="dxa"/>
          </w:tcPr>
          <w:p w14:paraId="1FAB49F9" w14:textId="4376BBAF" w:rsidR="001C38F7" w:rsidRDefault="00A7331C">
            <w:pPr>
              <w:spacing w:after="120"/>
              <w:jc w:val="both"/>
            </w:pPr>
            <w:r>
              <w:rPr>
                <w:lang w:val="es"/>
              </w:rPr>
              <w:t>Barra cilíndrica utilizada para la calibración del tonometer de cepillado compatible con la marca y el modelo del tonomemeter coupled al equipo.</w:t>
            </w:r>
          </w:p>
        </w:tc>
      </w:tr>
      <w:tr w:rsidR="001C38F7" w14:paraId="10A51368" w14:textId="77777777">
        <w:trPr>
          <w:jc w:val="center"/>
        </w:trPr>
        <w:tc>
          <w:tcPr>
            <w:tcW w:w="2835" w:type="dxa"/>
          </w:tcPr>
          <w:p w14:paraId="36C99579" w14:textId="5DF56429" w:rsidR="001C38F7" w:rsidRDefault="00A7331C">
            <w:pPr>
              <w:spacing w:after="120"/>
            </w:pPr>
            <w:r>
              <w:rPr>
                <w:lang w:val="es"/>
              </w:rPr>
              <w:t>Multímetro</w:t>
            </w:r>
          </w:p>
        </w:tc>
        <w:tc>
          <w:tcPr>
            <w:tcW w:w="6520" w:type="dxa"/>
          </w:tcPr>
          <w:p w14:paraId="6E781AB2" w14:textId="2F6B116E" w:rsidR="001C38F7" w:rsidRDefault="00A7331C">
            <w:pPr>
              <w:spacing w:after="120"/>
              <w:jc w:val="both"/>
            </w:pPr>
            <w:r>
              <w:rPr>
                <w:lang w:val="es"/>
              </w:rPr>
              <w:t xml:space="preserve">Rango de voltaje DC: 200mV - 600V; CA voltaje rango: 200V-600V; CC corrient rango: 200μA - 10A; Rango de medición de resistencia: 200Ω - 2000kΩ; Posibilidad para realizar diodo pruebas, continuidad y transistor </w:t>
            </w:r>
            <w:proofErr w:type="spellStart"/>
            <w:r>
              <w:rPr>
                <w:lang w:val="es"/>
              </w:rPr>
              <w:t>hFE</w:t>
            </w:r>
            <w:proofErr w:type="spellEnd"/>
            <w:r>
              <w:rPr>
                <w:lang w:val="es"/>
              </w:rPr>
              <w:t>.</w:t>
            </w:r>
          </w:p>
        </w:tc>
      </w:tr>
    </w:tbl>
    <w:p w14:paraId="27E63042" w14:textId="77777777" w:rsidR="001C38F7" w:rsidRDefault="00B34511">
      <w:pPr>
        <w:pBdr>
          <w:top w:val="nil"/>
          <w:left w:val="nil"/>
          <w:bottom w:val="nil"/>
          <w:right w:val="nil"/>
          <w:between w:val="nil"/>
        </w:pBdr>
        <w:tabs>
          <w:tab w:val="left" w:pos="0"/>
        </w:tabs>
        <w:spacing w:after="0" w:line="240" w:lineRule="auto"/>
        <w:jc w:val="center"/>
        <w:rPr>
          <w:color w:val="000000"/>
          <w:sz w:val="20"/>
          <w:szCs w:val="20"/>
        </w:rPr>
      </w:pPr>
      <w:r>
        <w:rPr>
          <w:color w:val="000000"/>
          <w:sz w:val="20"/>
          <w:szCs w:val="20"/>
          <w:lang w:val="es"/>
        </w:rPr>
        <w:t>Fuente: Elaboración propia (2021).</w:t>
      </w:r>
    </w:p>
    <w:p w14:paraId="44D625A6" w14:textId="77777777" w:rsidR="001C38F7" w:rsidRDefault="001C38F7">
      <w:pPr>
        <w:pBdr>
          <w:top w:val="nil"/>
          <w:left w:val="nil"/>
          <w:bottom w:val="nil"/>
          <w:right w:val="nil"/>
          <w:between w:val="nil"/>
        </w:pBdr>
        <w:tabs>
          <w:tab w:val="left" w:pos="0"/>
        </w:tabs>
        <w:spacing w:after="120" w:line="240" w:lineRule="auto"/>
        <w:rPr>
          <w:color w:val="000000"/>
          <w:sz w:val="24"/>
          <w:szCs w:val="24"/>
        </w:rPr>
      </w:pPr>
    </w:p>
    <w:p w14:paraId="666F2AB1" w14:textId="5B3780C3" w:rsidR="001C38F7" w:rsidRDefault="00B34511">
      <w:pPr>
        <w:pStyle w:val="Ttulo2"/>
        <w:spacing w:after="120" w:line="240" w:lineRule="auto"/>
        <w:ind w:firstLine="709"/>
        <w:rPr>
          <w:color w:val="000000"/>
        </w:rPr>
      </w:pPr>
      <w:bookmarkStart w:id="13" w:name="_lnxbz9" w:colFirst="0" w:colLast="0"/>
      <w:bookmarkEnd w:id="13"/>
      <w:r>
        <w:rPr>
          <w:color w:val="000000"/>
          <w:lang w:val="es"/>
        </w:rPr>
        <w:t xml:space="preserve">5.2 </w:t>
      </w:r>
      <w:r w:rsidR="00A7331C">
        <w:rPr>
          <w:color w:val="000000"/>
          <w:lang w:val="es"/>
        </w:rPr>
        <w:t xml:space="preserve">Piezas de repuesto </w:t>
      </w:r>
    </w:p>
    <w:p w14:paraId="51C5BCE3" w14:textId="77777777" w:rsidR="001C38F7" w:rsidRDefault="001C38F7">
      <w:pPr>
        <w:spacing w:after="120" w:line="240" w:lineRule="auto"/>
        <w:rPr>
          <w:sz w:val="24"/>
          <w:szCs w:val="24"/>
        </w:rPr>
      </w:pPr>
    </w:p>
    <w:p w14:paraId="094887D3" w14:textId="77777777" w:rsidR="00A7331C" w:rsidRDefault="00A7331C" w:rsidP="00BF3985">
      <w:pPr>
        <w:spacing w:after="120" w:line="240" w:lineRule="auto"/>
        <w:ind w:firstLine="1418"/>
        <w:jc w:val="both"/>
        <w:rPr>
          <w:sz w:val="24"/>
          <w:szCs w:val="24"/>
        </w:rPr>
      </w:pPr>
      <w:r>
        <w:rPr>
          <w:sz w:val="24"/>
          <w:szCs w:val="24"/>
          <w:lang w:val="es"/>
        </w:rPr>
        <w:t xml:space="preserve">La lista de piezas, componentes y accesorios indicados para su sustitución se enumera en la Tabla 3. La sustitución efectiva de estos elementos debe ser guiada por el Ingeniero Clínico responsable. </w:t>
      </w:r>
    </w:p>
    <w:p w14:paraId="67C31A1B" w14:textId="77777777" w:rsidR="001C38F7" w:rsidRDefault="001C38F7">
      <w:pPr>
        <w:spacing w:after="120" w:line="240" w:lineRule="auto"/>
        <w:jc w:val="both"/>
        <w:rPr>
          <w:sz w:val="24"/>
          <w:szCs w:val="24"/>
        </w:rPr>
      </w:pPr>
    </w:p>
    <w:p w14:paraId="42CD5EB1" w14:textId="2CEB3D85" w:rsidR="001C38F7" w:rsidRDefault="00A7331C">
      <w:pPr>
        <w:keepNext/>
        <w:pBdr>
          <w:top w:val="nil"/>
          <w:left w:val="nil"/>
          <w:bottom w:val="nil"/>
          <w:right w:val="nil"/>
          <w:between w:val="nil"/>
        </w:pBdr>
        <w:spacing w:after="120" w:line="240" w:lineRule="auto"/>
        <w:rPr>
          <w:color w:val="000000"/>
          <w:sz w:val="20"/>
          <w:szCs w:val="20"/>
        </w:rPr>
      </w:pPr>
      <w:r>
        <w:rPr>
          <w:color w:val="000000"/>
          <w:sz w:val="20"/>
          <w:szCs w:val="20"/>
          <w:lang w:val="es"/>
        </w:rPr>
        <w:t>Mark 3 – Lista de piezas y accesorios indicados para su reemplazo.</w:t>
      </w:r>
    </w:p>
    <w:tbl>
      <w:tblPr>
        <w:tblStyle w:val="17"/>
        <w:tblW w:w="70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4256"/>
      </w:tblGrid>
      <w:tr w:rsidR="001C38F7" w14:paraId="4C8114E7" w14:textId="77777777">
        <w:trPr>
          <w:jc w:val="center"/>
        </w:trPr>
        <w:tc>
          <w:tcPr>
            <w:tcW w:w="2830" w:type="dxa"/>
          </w:tcPr>
          <w:p w14:paraId="5BB680D2" w14:textId="32639B63" w:rsidR="001C38F7" w:rsidRDefault="00A7331C">
            <w:pPr>
              <w:spacing w:after="120"/>
              <w:jc w:val="center"/>
              <w:rPr>
                <w:b/>
              </w:rPr>
            </w:pPr>
            <w:r>
              <w:rPr>
                <w:b/>
                <w:lang w:val="es"/>
              </w:rPr>
              <w:t>Pieza/Componente</w:t>
            </w:r>
          </w:p>
        </w:tc>
        <w:tc>
          <w:tcPr>
            <w:tcW w:w="4256" w:type="dxa"/>
          </w:tcPr>
          <w:p w14:paraId="0378CDF0" w14:textId="7278232E" w:rsidR="001C38F7" w:rsidRDefault="00A7331C">
            <w:pPr>
              <w:spacing w:after="120"/>
              <w:jc w:val="center"/>
              <w:rPr>
                <w:b/>
              </w:rPr>
            </w:pPr>
            <w:r>
              <w:rPr>
                <w:b/>
                <w:lang w:val="es"/>
              </w:rPr>
              <w:t>Periodo indicado para el cambio</w:t>
            </w:r>
          </w:p>
        </w:tc>
      </w:tr>
      <w:tr w:rsidR="001C38F7" w14:paraId="0BF405FB" w14:textId="77777777">
        <w:trPr>
          <w:jc w:val="center"/>
        </w:trPr>
        <w:tc>
          <w:tcPr>
            <w:tcW w:w="2830" w:type="dxa"/>
          </w:tcPr>
          <w:p w14:paraId="0F0BBBE9" w14:textId="26F78076" w:rsidR="001C38F7" w:rsidRDefault="00A7331C">
            <w:pPr>
              <w:spacing w:after="120"/>
              <w:jc w:val="both"/>
            </w:pPr>
            <w:r>
              <w:rPr>
                <w:lang w:val="es"/>
              </w:rPr>
              <w:t>Lámpara</w:t>
            </w:r>
          </w:p>
        </w:tc>
        <w:tc>
          <w:tcPr>
            <w:tcW w:w="4256" w:type="dxa"/>
          </w:tcPr>
          <w:p w14:paraId="503492E4" w14:textId="09D0E0D7" w:rsidR="001C38F7" w:rsidRDefault="00A7331C">
            <w:pPr>
              <w:spacing w:after="120"/>
              <w:jc w:val="both"/>
            </w:pPr>
            <w:r>
              <w:rPr>
                <w:lang w:val="es"/>
              </w:rPr>
              <w:t>Siempre que tenga un rendimiento deficiente.</w:t>
            </w:r>
          </w:p>
        </w:tc>
      </w:tr>
    </w:tbl>
    <w:p w14:paraId="2B9616CC" w14:textId="307139DD" w:rsidR="001C38F7" w:rsidRDefault="00A7331C">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37F554D2" w14:textId="77777777" w:rsidR="001C38F7" w:rsidRDefault="001C38F7">
      <w:pPr>
        <w:spacing w:after="120" w:line="240" w:lineRule="auto"/>
        <w:rPr>
          <w:sz w:val="24"/>
          <w:szCs w:val="24"/>
        </w:rPr>
      </w:pPr>
    </w:p>
    <w:p w14:paraId="59C3C56B" w14:textId="515724CC" w:rsidR="001C38F7" w:rsidRDefault="00A7331C">
      <w:pPr>
        <w:pStyle w:val="Ttulo2"/>
        <w:spacing w:after="120" w:line="240" w:lineRule="auto"/>
        <w:ind w:firstLine="709"/>
        <w:rPr>
          <w:color w:val="000000"/>
        </w:rPr>
      </w:pPr>
      <w:bookmarkStart w:id="14" w:name="_35nkun2" w:colFirst="0" w:colLast="0"/>
      <w:bookmarkEnd w:id="14"/>
      <w:r>
        <w:rPr>
          <w:color w:val="000000"/>
          <w:lang w:val="es"/>
        </w:rPr>
        <w:t>5.3 Equipo de protección necesario</w:t>
      </w:r>
    </w:p>
    <w:p w14:paraId="46797E80" w14:textId="77777777" w:rsidR="001C38F7" w:rsidRDefault="001C38F7">
      <w:pPr>
        <w:spacing w:after="120" w:line="240" w:lineRule="auto"/>
        <w:ind w:firstLine="1418"/>
        <w:jc w:val="both"/>
        <w:rPr>
          <w:sz w:val="24"/>
          <w:szCs w:val="24"/>
        </w:rPr>
      </w:pPr>
    </w:p>
    <w:p w14:paraId="7461E787" w14:textId="77777777" w:rsidR="00A7331C" w:rsidRDefault="00A7331C" w:rsidP="002B7D48">
      <w:pPr>
        <w:spacing w:after="120" w:line="240" w:lineRule="auto"/>
        <w:ind w:firstLine="1418"/>
        <w:jc w:val="both"/>
        <w:rPr>
          <w:sz w:val="24"/>
          <w:szCs w:val="24"/>
        </w:rPr>
      </w:pPr>
      <w:r>
        <w:rPr>
          <w:sz w:val="24"/>
          <w:szCs w:val="24"/>
          <w:lang w:val="es"/>
        </w:rPr>
        <w:lastRenderedPageBreak/>
        <w:t xml:space="preserve">Durante la ejecución de este procedimiento, el profesional puede estar expuesto a los riesgos enumerados en el Gráfico 4, por lo que es importante que se utilice el equipo de protección sugerido. </w:t>
      </w:r>
    </w:p>
    <w:p w14:paraId="40035507" w14:textId="77777777" w:rsidR="001C38F7" w:rsidRDefault="001C38F7">
      <w:pPr>
        <w:spacing w:after="120" w:line="240" w:lineRule="auto"/>
        <w:ind w:firstLine="708"/>
        <w:jc w:val="both"/>
        <w:rPr>
          <w:sz w:val="24"/>
          <w:szCs w:val="24"/>
        </w:rPr>
      </w:pPr>
    </w:p>
    <w:p w14:paraId="5AE1CB5A" w14:textId="6EC4BB7D" w:rsidR="001C38F7" w:rsidRDefault="00A7331C">
      <w:pPr>
        <w:keepNext/>
        <w:pBdr>
          <w:top w:val="nil"/>
          <w:left w:val="nil"/>
          <w:bottom w:val="nil"/>
          <w:right w:val="nil"/>
          <w:between w:val="nil"/>
        </w:pBdr>
        <w:spacing w:after="120" w:line="240" w:lineRule="auto"/>
        <w:rPr>
          <w:color w:val="000000"/>
          <w:sz w:val="20"/>
          <w:szCs w:val="20"/>
        </w:rPr>
      </w:pPr>
      <w:r>
        <w:rPr>
          <w:color w:val="000000"/>
          <w:sz w:val="20"/>
          <w:szCs w:val="20"/>
          <w:lang w:val="es"/>
        </w:rPr>
        <w:t>Marco 4 – Riesgos/exposiciones sugeridas y equipo de protección.</w:t>
      </w:r>
    </w:p>
    <w:tbl>
      <w:tblPr>
        <w:tblStyle w:val="16"/>
        <w:tblW w:w="708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9"/>
        <w:gridCol w:w="4258"/>
      </w:tblGrid>
      <w:tr w:rsidR="001C38F7" w14:paraId="1CED4B43" w14:textId="77777777">
        <w:trPr>
          <w:jc w:val="center"/>
        </w:trPr>
        <w:tc>
          <w:tcPr>
            <w:tcW w:w="2829" w:type="dxa"/>
          </w:tcPr>
          <w:p w14:paraId="2343256C" w14:textId="77777777" w:rsidR="001C38F7" w:rsidRDefault="00B34511">
            <w:pPr>
              <w:spacing w:after="120"/>
              <w:jc w:val="center"/>
              <w:rPr>
                <w:b/>
              </w:rPr>
            </w:pPr>
            <w:r>
              <w:rPr>
                <w:b/>
                <w:lang w:val="es"/>
              </w:rPr>
              <w:t>Riesgo/Exposición</w:t>
            </w:r>
          </w:p>
        </w:tc>
        <w:tc>
          <w:tcPr>
            <w:tcW w:w="4258" w:type="dxa"/>
          </w:tcPr>
          <w:p w14:paraId="61FF5F06" w14:textId="77777777" w:rsidR="001C38F7" w:rsidRDefault="00B34511">
            <w:pPr>
              <w:spacing w:after="120"/>
              <w:jc w:val="center"/>
              <w:rPr>
                <w:b/>
              </w:rPr>
            </w:pPr>
            <w:r>
              <w:rPr>
                <w:b/>
                <w:lang w:val="es"/>
              </w:rPr>
              <w:t>Equipo de protección sugerido</w:t>
            </w:r>
          </w:p>
        </w:tc>
      </w:tr>
      <w:tr w:rsidR="001C38F7" w14:paraId="50916C57" w14:textId="77777777">
        <w:trPr>
          <w:jc w:val="center"/>
        </w:trPr>
        <w:tc>
          <w:tcPr>
            <w:tcW w:w="2829" w:type="dxa"/>
          </w:tcPr>
          <w:p w14:paraId="566D1A43" w14:textId="77777777" w:rsidR="001C38F7" w:rsidRDefault="00B34511">
            <w:pPr>
              <w:jc w:val="center"/>
            </w:pPr>
            <w:r>
              <w:rPr>
                <w:lang w:val="es"/>
              </w:rPr>
              <w:t>Riesgo biológico</w:t>
            </w:r>
          </w:p>
          <w:p w14:paraId="32955CC6" w14:textId="77777777" w:rsidR="001C38F7" w:rsidRDefault="00B34511">
            <w:pPr>
              <w:spacing w:after="120"/>
              <w:jc w:val="center"/>
            </w:pPr>
            <w:r>
              <w:rPr>
                <w:noProof/>
              </w:rPr>
              <w:drawing>
                <wp:inline distT="0" distB="0" distL="0" distR="0" wp14:anchorId="130F6039" wp14:editId="4FEB32DD">
                  <wp:extent cx="540000" cy="540000"/>
                  <wp:effectExtent l="0" t="0" r="0" b="0"/>
                  <wp:docPr id="18" name="image3.png" descr="Esquema de riesgo biológico"/>
                  <wp:cNvGraphicFramePr/>
                  <a:graphic xmlns:a="http://schemas.openxmlformats.org/drawingml/2006/main">
                    <a:graphicData uri="http://schemas.openxmlformats.org/drawingml/2006/picture">
                      <pic:pic xmlns:pic="http://schemas.openxmlformats.org/drawingml/2006/picture">
                        <pic:nvPicPr>
                          <pic:cNvPr id="0" name="image3.png" descr="Risco biológico estrutura de tópicos"/>
                          <pic:cNvPicPr preferRelativeResize="0"/>
                        </pic:nvPicPr>
                        <pic:blipFill>
                          <a:blip r:embed="rId12"/>
                          <a:srcRect/>
                          <a:stretch>
                            <a:fillRect/>
                          </a:stretch>
                        </pic:blipFill>
                        <pic:spPr>
                          <a:xfrm>
                            <a:off x="0" y="0"/>
                            <a:ext cx="540000" cy="540000"/>
                          </a:xfrm>
                          <a:prstGeom prst="rect">
                            <a:avLst/>
                          </a:prstGeom>
                          <a:ln/>
                        </pic:spPr>
                      </pic:pic>
                    </a:graphicData>
                  </a:graphic>
                </wp:inline>
              </w:drawing>
            </w:r>
          </w:p>
        </w:tc>
        <w:tc>
          <w:tcPr>
            <w:tcW w:w="4258" w:type="dxa"/>
          </w:tcPr>
          <w:p w14:paraId="2714E901" w14:textId="77777777" w:rsidR="001C38F7" w:rsidRDefault="00B34511">
            <w:pPr>
              <w:spacing w:after="120"/>
              <w:jc w:val="both"/>
            </w:pPr>
            <w:r>
              <w:rPr>
                <w:lang w:val="es"/>
              </w:rPr>
              <w:t>Guante de procedimiento (nihilum - sin polvo), gorro/bata de laboratorio desechable o reutilizable.</w:t>
            </w:r>
          </w:p>
          <w:p w14:paraId="683B935E" w14:textId="77777777" w:rsidR="001C38F7" w:rsidRDefault="001C38F7">
            <w:pPr>
              <w:spacing w:after="120"/>
              <w:jc w:val="both"/>
            </w:pPr>
          </w:p>
        </w:tc>
      </w:tr>
      <w:tr w:rsidR="001C38F7" w14:paraId="5831A227" w14:textId="77777777">
        <w:trPr>
          <w:jc w:val="center"/>
        </w:trPr>
        <w:tc>
          <w:tcPr>
            <w:tcW w:w="2829" w:type="dxa"/>
          </w:tcPr>
          <w:p w14:paraId="75F634B9" w14:textId="77777777" w:rsidR="001C38F7" w:rsidRDefault="00B34511">
            <w:pPr>
              <w:jc w:val="center"/>
            </w:pPr>
            <w:r>
              <w:rPr>
                <w:lang w:val="es"/>
              </w:rPr>
              <w:t>Descarga eléctrica</w:t>
            </w:r>
          </w:p>
          <w:p w14:paraId="0151855D" w14:textId="77777777" w:rsidR="001C38F7" w:rsidRDefault="00B34511">
            <w:pPr>
              <w:spacing w:after="120"/>
              <w:jc w:val="center"/>
            </w:pPr>
            <w:r>
              <w:rPr>
                <w:noProof/>
              </w:rPr>
              <w:drawing>
                <wp:inline distT="0" distB="0" distL="0" distR="0" wp14:anchorId="0D0B1F0E" wp14:editId="7EB31C98">
                  <wp:extent cx="540000" cy="540000"/>
                  <wp:effectExtent l="0" t="0" r="0" b="0"/>
                  <wp:docPr id="21" name="image11.png" descr="Estructura de contorno de alto voltaje"/>
                  <wp:cNvGraphicFramePr/>
                  <a:graphic xmlns:a="http://schemas.openxmlformats.org/drawingml/2006/main">
                    <a:graphicData uri="http://schemas.openxmlformats.org/drawingml/2006/picture">
                      <pic:pic xmlns:pic="http://schemas.openxmlformats.org/drawingml/2006/picture">
                        <pic:nvPicPr>
                          <pic:cNvPr id="0" name="image11.png" descr="Alta tensão estrutura de tópicos"/>
                          <pic:cNvPicPr preferRelativeResize="0"/>
                        </pic:nvPicPr>
                        <pic:blipFill>
                          <a:blip r:embed="rId13"/>
                          <a:srcRect/>
                          <a:stretch>
                            <a:fillRect/>
                          </a:stretch>
                        </pic:blipFill>
                        <pic:spPr>
                          <a:xfrm>
                            <a:off x="0" y="0"/>
                            <a:ext cx="540000" cy="540000"/>
                          </a:xfrm>
                          <a:prstGeom prst="rect">
                            <a:avLst/>
                          </a:prstGeom>
                          <a:ln/>
                        </pic:spPr>
                      </pic:pic>
                    </a:graphicData>
                  </a:graphic>
                </wp:inline>
              </w:drawing>
            </w:r>
          </w:p>
        </w:tc>
        <w:tc>
          <w:tcPr>
            <w:tcW w:w="4258" w:type="dxa"/>
          </w:tcPr>
          <w:p w14:paraId="2F75E07B" w14:textId="77777777" w:rsidR="001C38F7" w:rsidRDefault="00B34511">
            <w:pPr>
              <w:spacing w:after="120"/>
              <w:jc w:val="both"/>
            </w:pPr>
            <w:r>
              <w:rPr>
                <w:lang w:val="es"/>
              </w:rPr>
              <w:t>Zapatos de seguridad.</w:t>
            </w:r>
          </w:p>
        </w:tc>
      </w:tr>
    </w:tbl>
    <w:p w14:paraId="0326A4DA" w14:textId="77777777" w:rsidR="001C38F7" w:rsidRDefault="00B34511">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7C8EDF90" w14:textId="77777777" w:rsidR="001C38F7" w:rsidRDefault="001C38F7">
      <w:pPr>
        <w:spacing w:after="120" w:line="240" w:lineRule="auto"/>
        <w:jc w:val="both"/>
        <w:rPr>
          <w:sz w:val="24"/>
          <w:szCs w:val="24"/>
        </w:rPr>
      </w:pPr>
    </w:p>
    <w:p w14:paraId="10238324" w14:textId="77777777" w:rsidR="001C38F7" w:rsidRDefault="00B34511">
      <w:pPr>
        <w:pStyle w:val="Ttulo2"/>
        <w:spacing w:after="120" w:line="240" w:lineRule="auto"/>
        <w:ind w:firstLine="709"/>
        <w:rPr>
          <w:color w:val="000000"/>
        </w:rPr>
      </w:pPr>
      <w:bookmarkStart w:id="15" w:name="_1ksv4uv" w:colFirst="0" w:colLast="0"/>
      <w:bookmarkEnd w:id="15"/>
      <w:r>
        <w:rPr>
          <w:color w:val="000000"/>
          <w:lang w:val="es"/>
        </w:rPr>
        <w:t>5.4 Limpieza/desinfección del equipo</w:t>
      </w:r>
    </w:p>
    <w:p w14:paraId="3D6AAECE" w14:textId="77777777" w:rsidR="001C38F7" w:rsidRDefault="001C38F7">
      <w:pPr>
        <w:spacing w:after="120" w:line="240" w:lineRule="auto"/>
        <w:jc w:val="both"/>
        <w:rPr>
          <w:sz w:val="24"/>
          <w:szCs w:val="24"/>
        </w:rPr>
      </w:pPr>
    </w:p>
    <w:p w14:paraId="40C0ED8D" w14:textId="77777777" w:rsidR="001C38F7" w:rsidRDefault="00B34511">
      <w:pPr>
        <w:spacing w:after="120" w:line="240" w:lineRule="auto"/>
        <w:ind w:firstLine="1418"/>
        <w:jc w:val="both"/>
        <w:rPr>
          <w:sz w:val="24"/>
          <w:szCs w:val="24"/>
        </w:rPr>
      </w:pPr>
      <w:bookmarkStart w:id="16" w:name="_44sinio" w:colFirst="0" w:colLast="0"/>
      <w:bookmarkEnd w:id="16"/>
      <w:r>
        <w:rPr>
          <w:sz w:val="24"/>
          <w:szCs w:val="24"/>
          <w:lang w:val="es"/>
        </w:rPr>
        <w:t>El material que se utilizará para la limpieza y desinfección de los equipos se identifica en el Gráfico 5.</w:t>
      </w:r>
    </w:p>
    <w:p w14:paraId="44661676" w14:textId="77777777" w:rsidR="001C38F7" w:rsidRDefault="001C38F7">
      <w:pPr>
        <w:spacing w:after="120" w:line="240" w:lineRule="auto"/>
        <w:ind w:firstLine="708"/>
        <w:jc w:val="both"/>
        <w:rPr>
          <w:sz w:val="24"/>
          <w:szCs w:val="24"/>
        </w:rPr>
      </w:pPr>
    </w:p>
    <w:p w14:paraId="1B787759" w14:textId="77777777" w:rsidR="001C38F7" w:rsidRDefault="00B34511">
      <w:pPr>
        <w:keepNext/>
        <w:pBdr>
          <w:top w:val="nil"/>
          <w:left w:val="nil"/>
          <w:bottom w:val="nil"/>
          <w:right w:val="nil"/>
          <w:between w:val="nil"/>
        </w:pBdr>
        <w:spacing w:after="120" w:line="240" w:lineRule="auto"/>
        <w:rPr>
          <w:color w:val="000000"/>
          <w:sz w:val="20"/>
          <w:szCs w:val="20"/>
        </w:rPr>
      </w:pPr>
      <w:r>
        <w:rPr>
          <w:color w:val="000000"/>
          <w:sz w:val="20"/>
          <w:szCs w:val="20"/>
          <w:lang w:val="es"/>
        </w:rPr>
        <w:t>Tabla 5 - Material de limpieza y desinfección.</w:t>
      </w:r>
    </w:p>
    <w:tbl>
      <w:tblPr>
        <w:tblStyle w:val="15"/>
        <w:tblW w:w="708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7"/>
      </w:tblGrid>
      <w:tr w:rsidR="001C38F7" w14:paraId="1E922667" w14:textId="77777777">
        <w:trPr>
          <w:jc w:val="center"/>
        </w:trPr>
        <w:tc>
          <w:tcPr>
            <w:tcW w:w="7087" w:type="dxa"/>
          </w:tcPr>
          <w:p w14:paraId="778759EF" w14:textId="77777777" w:rsidR="001C38F7" w:rsidRDefault="00B34511">
            <w:pPr>
              <w:spacing w:after="120"/>
              <w:jc w:val="both"/>
              <w:rPr>
                <w:b/>
              </w:rPr>
            </w:pPr>
            <w:r>
              <w:rPr>
                <w:b/>
                <w:lang w:val="es"/>
              </w:rPr>
              <w:t>Material de limpieza</w:t>
            </w:r>
          </w:p>
        </w:tc>
      </w:tr>
      <w:tr w:rsidR="001C38F7" w14:paraId="590002C0" w14:textId="77777777">
        <w:trPr>
          <w:jc w:val="center"/>
        </w:trPr>
        <w:tc>
          <w:tcPr>
            <w:tcW w:w="7087" w:type="dxa"/>
          </w:tcPr>
          <w:p w14:paraId="67D80B91" w14:textId="77777777" w:rsidR="001C38F7" w:rsidRDefault="00B34511">
            <w:pPr>
              <w:numPr>
                <w:ilvl w:val="0"/>
                <w:numId w:val="4"/>
              </w:numPr>
              <w:pBdr>
                <w:top w:val="nil"/>
                <w:left w:val="nil"/>
                <w:bottom w:val="nil"/>
                <w:right w:val="nil"/>
                <w:between w:val="nil"/>
              </w:pBdr>
              <w:spacing w:line="480" w:lineRule="auto"/>
              <w:jc w:val="both"/>
              <w:rPr>
                <w:color w:val="000000"/>
              </w:rPr>
            </w:pPr>
            <w:r>
              <w:rPr>
                <w:color w:val="000000"/>
                <w:lang w:val="es"/>
              </w:rPr>
              <w:t>Paño suave;</w:t>
            </w:r>
          </w:p>
          <w:p w14:paraId="6640A4D2" w14:textId="77777777" w:rsidR="001C38F7" w:rsidRDefault="00B34511">
            <w:pPr>
              <w:numPr>
                <w:ilvl w:val="0"/>
                <w:numId w:val="4"/>
              </w:numPr>
              <w:pBdr>
                <w:top w:val="nil"/>
                <w:left w:val="nil"/>
                <w:bottom w:val="nil"/>
                <w:right w:val="nil"/>
                <w:between w:val="nil"/>
              </w:pBdr>
              <w:spacing w:after="120" w:line="480" w:lineRule="auto"/>
              <w:rPr>
                <w:color w:val="000000"/>
              </w:rPr>
            </w:pPr>
            <w:r>
              <w:rPr>
                <w:color w:val="000000"/>
                <w:lang w:val="es"/>
              </w:rPr>
              <w:t>Detergente neutro.</w:t>
            </w:r>
          </w:p>
        </w:tc>
      </w:tr>
      <w:tr w:rsidR="001C38F7" w14:paraId="08579C05" w14:textId="77777777">
        <w:trPr>
          <w:jc w:val="center"/>
        </w:trPr>
        <w:tc>
          <w:tcPr>
            <w:tcW w:w="7087" w:type="dxa"/>
          </w:tcPr>
          <w:p w14:paraId="70766041" w14:textId="77777777" w:rsidR="001C38F7" w:rsidRDefault="00B34511">
            <w:pPr>
              <w:spacing w:after="120"/>
              <w:jc w:val="both"/>
              <w:rPr>
                <w:b/>
              </w:rPr>
            </w:pPr>
            <w:r>
              <w:rPr>
                <w:b/>
                <w:lang w:val="es"/>
              </w:rPr>
              <w:t>Material de desinfección</w:t>
            </w:r>
          </w:p>
        </w:tc>
      </w:tr>
      <w:tr w:rsidR="001C38F7" w14:paraId="00771D1D" w14:textId="77777777">
        <w:trPr>
          <w:jc w:val="center"/>
        </w:trPr>
        <w:tc>
          <w:tcPr>
            <w:tcW w:w="7087" w:type="dxa"/>
          </w:tcPr>
          <w:p w14:paraId="24092FC7" w14:textId="77777777" w:rsidR="001C38F7" w:rsidRDefault="00B34511">
            <w:pPr>
              <w:numPr>
                <w:ilvl w:val="0"/>
                <w:numId w:val="6"/>
              </w:numPr>
              <w:pBdr>
                <w:top w:val="nil"/>
                <w:left w:val="nil"/>
                <w:bottom w:val="nil"/>
                <w:right w:val="nil"/>
                <w:between w:val="nil"/>
              </w:pBdr>
              <w:spacing w:line="480" w:lineRule="auto"/>
              <w:jc w:val="both"/>
              <w:rPr>
                <w:color w:val="000000"/>
              </w:rPr>
            </w:pPr>
            <w:r>
              <w:rPr>
                <w:color w:val="000000"/>
                <w:lang w:val="es"/>
              </w:rPr>
              <w:t>Paño suave;</w:t>
            </w:r>
          </w:p>
          <w:p w14:paraId="0F7AB578" w14:textId="77777777" w:rsidR="001C38F7" w:rsidRDefault="00B34511">
            <w:pPr>
              <w:numPr>
                <w:ilvl w:val="0"/>
                <w:numId w:val="6"/>
              </w:numPr>
              <w:pBdr>
                <w:top w:val="nil"/>
                <w:left w:val="nil"/>
                <w:bottom w:val="nil"/>
                <w:right w:val="nil"/>
                <w:between w:val="nil"/>
              </w:pBdr>
              <w:spacing w:line="480" w:lineRule="auto"/>
              <w:jc w:val="both"/>
              <w:rPr>
                <w:color w:val="000000"/>
              </w:rPr>
            </w:pPr>
            <w:bookmarkStart w:id="17" w:name="_2jxsxqh" w:colFirst="0" w:colLast="0"/>
            <w:bookmarkEnd w:id="17"/>
            <w:r>
              <w:rPr>
                <w:color w:val="000000"/>
                <w:lang w:val="es"/>
              </w:rPr>
              <w:t>Desinfectantes a base de amonio cuaternario.</w:t>
            </w:r>
          </w:p>
          <w:p w14:paraId="71907DB4" w14:textId="77777777" w:rsidR="001C38F7" w:rsidRDefault="00B34511">
            <w:pPr>
              <w:pBdr>
                <w:top w:val="nil"/>
                <w:left w:val="nil"/>
                <w:bottom w:val="nil"/>
                <w:right w:val="nil"/>
                <w:between w:val="nil"/>
              </w:pBdr>
              <w:spacing w:after="120" w:line="480" w:lineRule="auto"/>
              <w:ind w:left="458"/>
              <w:jc w:val="both"/>
              <w:rPr>
                <w:color w:val="000000"/>
              </w:rPr>
            </w:pPr>
            <w:r>
              <w:rPr>
                <w:color w:val="000000"/>
                <w:lang w:val="es"/>
              </w:rPr>
              <w:lastRenderedPageBreak/>
              <w:t>Generalmente, los hospitales cuentan con desinfectantes aprobados por la Comisión de Control de Infecciones Hospitalarias (CCIH), siempre que sea posible, se debe utilizar el material aprobado por la institución.</w:t>
            </w:r>
            <w:r>
              <w:rPr>
                <w:noProof/>
                <w:lang w:val="es"/>
              </w:rPr>
              <w:drawing>
                <wp:anchor distT="0" distB="0" distL="114300" distR="114300" simplePos="0" relativeHeight="251658240" behindDoc="0" locked="0" layoutInCell="1" hidden="0" allowOverlap="1" wp14:anchorId="385D027C" wp14:editId="63350DE9">
                  <wp:simplePos x="0" y="0"/>
                  <wp:positionH relativeFrom="column">
                    <wp:posOffset>-634</wp:posOffset>
                  </wp:positionH>
                  <wp:positionV relativeFrom="paragraph">
                    <wp:posOffset>1905</wp:posOffset>
                  </wp:positionV>
                  <wp:extent cx="252000" cy="252000"/>
                  <wp:effectExtent l="0" t="0" r="0" b="0"/>
                  <wp:wrapNone/>
                  <wp:docPr id="16" name="image6.png" descr="Selo Tick1 estrutura de tópicos"/>
                  <wp:cNvGraphicFramePr/>
                  <a:graphic xmlns:a="http://schemas.openxmlformats.org/drawingml/2006/main">
                    <a:graphicData uri="http://schemas.openxmlformats.org/drawingml/2006/picture">
                      <pic:pic xmlns:pic="http://schemas.openxmlformats.org/drawingml/2006/picture">
                        <pic:nvPicPr>
                          <pic:cNvPr id="0" name="image6.png" descr="Selo Tick1 estrutura de tópicos"/>
                          <pic:cNvPicPr preferRelativeResize="0"/>
                        </pic:nvPicPr>
                        <pic:blipFill>
                          <a:blip r:embed="rId14"/>
                          <a:srcRect/>
                          <a:stretch>
                            <a:fillRect/>
                          </a:stretch>
                        </pic:blipFill>
                        <pic:spPr>
                          <a:xfrm>
                            <a:off x="0" y="0"/>
                            <a:ext cx="252000" cy="252000"/>
                          </a:xfrm>
                          <a:prstGeom prst="rect">
                            <a:avLst/>
                          </a:prstGeom>
                          <a:ln/>
                        </pic:spPr>
                      </pic:pic>
                    </a:graphicData>
                  </a:graphic>
                </wp:anchor>
              </w:drawing>
            </w:r>
          </w:p>
          <w:p w14:paraId="4F335CAC" w14:textId="77777777" w:rsidR="001C38F7" w:rsidRDefault="00B34511">
            <w:pPr>
              <w:spacing w:after="120"/>
              <w:ind w:left="456"/>
              <w:jc w:val="both"/>
            </w:pPr>
            <w:r>
              <w:rPr>
                <w:lang w:val="es"/>
              </w:rPr>
              <w:t>Compruebe la etiqueta del producto y el manual del equipo qué productos no se pueden utilizar.</w:t>
            </w:r>
            <w:r>
              <w:rPr>
                <w:noProof/>
                <w:lang w:val="es"/>
              </w:rPr>
              <w:drawing>
                <wp:anchor distT="0" distB="0" distL="114300" distR="114300" simplePos="0" relativeHeight="251659264" behindDoc="0" locked="0" layoutInCell="1" hidden="0" allowOverlap="1" wp14:anchorId="05638CB3" wp14:editId="57195577">
                  <wp:simplePos x="0" y="0"/>
                  <wp:positionH relativeFrom="column">
                    <wp:posOffset>-6349</wp:posOffset>
                  </wp:positionH>
                  <wp:positionV relativeFrom="paragraph">
                    <wp:posOffset>8890</wp:posOffset>
                  </wp:positionV>
                  <wp:extent cx="252000" cy="252000"/>
                  <wp:effectExtent l="0" t="0" r="0" b="0"/>
                  <wp:wrapNone/>
                  <wp:docPr id="6" name="image6.png" descr="Selo Tick1 estrutura de tópicos"/>
                  <wp:cNvGraphicFramePr/>
                  <a:graphic xmlns:a="http://schemas.openxmlformats.org/drawingml/2006/main">
                    <a:graphicData uri="http://schemas.openxmlformats.org/drawingml/2006/picture">
                      <pic:pic xmlns:pic="http://schemas.openxmlformats.org/drawingml/2006/picture">
                        <pic:nvPicPr>
                          <pic:cNvPr id="0" name="image6.png" descr="Selo Tick1 estrutura de tópicos"/>
                          <pic:cNvPicPr preferRelativeResize="0"/>
                        </pic:nvPicPr>
                        <pic:blipFill>
                          <a:blip r:embed="rId14"/>
                          <a:srcRect/>
                          <a:stretch>
                            <a:fillRect/>
                          </a:stretch>
                        </pic:blipFill>
                        <pic:spPr>
                          <a:xfrm>
                            <a:off x="0" y="0"/>
                            <a:ext cx="252000" cy="252000"/>
                          </a:xfrm>
                          <a:prstGeom prst="rect">
                            <a:avLst/>
                          </a:prstGeom>
                          <a:ln/>
                        </pic:spPr>
                      </pic:pic>
                    </a:graphicData>
                  </a:graphic>
                </wp:anchor>
              </w:drawing>
            </w:r>
          </w:p>
        </w:tc>
      </w:tr>
    </w:tbl>
    <w:p w14:paraId="74A480DA" w14:textId="77777777" w:rsidR="001C38F7" w:rsidRDefault="00B34511">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lastRenderedPageBreak/>
        <w:t>Fuente: Elaboración propia (2021).</w:t>
      </w:r>
    </w:p>
    <w:p w14:paraId="65F0288D" w14:textId="77777777" w:rsidR="001C38F7" w:rsidRDefault="001C38F7">
      <w:pPr>
        <w:pBdr>
          <w:top w:val="nil"/>
          <w:left w:val="nil"/>
          <w:bottom w:val="nil"/>
          <w:right w:val="nil"/>
          <w:between w:val="nil"/>
        </w:pBdr>
        <w:tabs>
          <w:tab w:val="left" w:pos="0"/>
        </w:tabs>
        <w:spacing w:after="120" w:line="240" w:lineRule="auto"/>
        <w:jc w:val="center"/>
        <w:rPr>
          <w:color w:val="000000"/>
          <w:sz w:val="24"/>
          <w:szCs w:val="24"/>
        </w:rPr>
      </w:pPr>
    </w:p>
    <w:p w14:paraId="49508A41" w14:textId="77777777" w:rsidR="001C38F7" w:rsidRDefault="00B34511">
      <w:pPr>
        <w:pStyle w:val="Ttulo1"/>
        <w:spacing w:after="120" w:line="240" w:lineRule="auto"/>
      </w:pPr>
      <w:bookmarkStart w:id="18" w:name="_z337ya" w:colFirst="0" w:colLast="0"/>
      <w:bookmarkEnd w:id="18"/>
      <w:r>
        <w:rPr>
          <w:lang w:val="es"/>
        </w:rPr>
        <w:t xml:space="preserve">6 INSTRUCCIONES DE EJECUCIÓN </w:t>
      </w:r>
    </w:p>
    <w:p w14:paraId="31D4C212" w14:textId="77777777" w:rsidR="001C38F7" w:rsidRDefault="001C38F7">
      <w:pPr>
        <w:spacing w:after="120" w:line="240" w:lineRule="auto"/>
        <w:ind w:firstLine="1418"/>
        <w:jc w:val="both"/>
        <w:rPr>
          <w:sz w:val="24"/>
          <w:szCs w:val="24"/>
        </w:rPr>
      </w:pPr>
    </w:p>
    <w:p w14:paraId="4A25F9F1" w14:textId="77777777" w:rsidR="001C38F7" w:rsidRDefault="00B34511">
      <w:pPr>
        <w:spacing w:after="120" w:line="240" w:lineRule="auto"/>
        <w:ind w:firstLine="1418"/>
        <w:jc w:val="both"/>
        <w:rPr>
          <w:sz w:val="24"/>
          <w:szCs w:val="24"/>
        </w:rPr>
      </w:pPr>
      <w:bookmarkStart w:id="19" w:name="_3j2qqm3" w:colFirst="0" w:colLast="0"/>
      <w:bookmarkEnd w:id="19"/>
      <w:r>
        <w:rPr>
          <w:sz w:val="24"/>
          <w:szCs w:val="24"/>
          <w:lang w:val="es"/>
        </w:rPr>
        <w:t>Esta sección contiene instrucciones claras y objetivas sobre la ejecución del procedimiento de mantenimiento preventivo en equipos de tipo lámpara de hendidura. Las comprobaciones de mantenimiento preventivo solo deben iniciarse después de la limpieza y desinfección del equipo.</w:t>
      </w:r>
    </w:p>
    <w:p w14:paraId="2DF25E61" w14:textId="77777777" w:rsidR="001C38F7" w:rsidRDefault="001C38F7">
      <w:pPr>
        <w:spacing w:after="120" w:line="240" w:lineRule="auto"/>
        <w:jc w:val="both"/>
        <w:rPr>
          <w:sz w:val="24"/>
          <w:szCs w:val="24"/>
        </w:rPr>
      </w:pPr>
    </w:p>
    <w:p w14:paraId="461B822F" w14:textId="77777777" w:rsidR="001C38F7" w:rsidRDefault="00B34511">
      <w:pPr>
        <w:keepNext/>
        <w:pBdr>
          <w:top w:val="nil"/>
          <w:left w:val="nil"/>
          <w:bottom w:val="nil"/>
          <w:right w:val="nil"/>
          <w:between w:val="nil"/>
        </w:pBdr>
        <w:spacing w:after="200" w:line="240" w:lineRule="auto"/>
        <w:rPr>
          <w:color w:val="000000"/>
          <w:sz w:val="20"/>
          <w:szCs w:val="20"/>
        </w:rPr>
      </w:pPr>
      <w:r>
        <w:rPr>
          <w:color w:val="000000"/>
          <w:sz w:val="20"/>
          <w:szCs w:val="20"/>
          <w:lang w:val="es"/>
        </w:rPr>
        <w:t>Figura 3 - Etapas de ejecución del procedimiento de mantenimiento preventivo en equipos tipo lámpara de hendidura.</w:t>
      </w:r>
    </w:p>
    <w:p w14:paraId="285E21D6" w14:textId="77777777" w:rsidR="001C38F7" w:rsidRDefault="00B34511">
      <w:pPr>
        <w:spacing w:after="120" w:line="240" w:lineRule="auto"/>
        <w:jc w:val="center"/>
        <w:rPr>
          <w:sz w:val="24"/>
          <w:szCs w:val="24"/>
        </w:rPr>
      </w:pPr>
      <w:r>
        <w:rPr>
          <w:noProof/>
        </w:rPr>
        <w:drawing>
          <wp:inline distT="0" distB="0" distL="0" distR="0" wp14:anchorId="01F0970B" wp14:editId="05DF2830">
            <wp:extent cx="5400000" cy="3031441"/>
            <wp:effectExtent l="0" t="0" r="0" b="0"/>
            <wp:docPr id="22" name="image8.png" descr="Una imagen que contiene la líne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Uma imagem contendo Linha do tempo&#10;&#10;Descrição gerada automaticamente"/>
                    <pic:cNvPicPr preferRelativeResize="0"/>
                  </pic:nvPicPr>
                  <pic:blipFill>
                    <a:blip r:embed="rId15"/>
                    <a:srcRect/>
                    <a:stretch>
                      <a:fillRect/>
                    </a:stretch>
                  </pic:blipFill>
                  <pic:spPr>
                    <a:xfrm>
                      <a:off x="0" y="0"/>
                      <a:ext cx="5400000" cy="3031441"/>
                    </a:xfrm>
                    <a:prstGeom prst="rect">
                      <a:avLst/>
                    </a:prstGeom>
                    <a:ln/>
                  </pic:spPr>
                </pic:pic>
              </a:graphicData>
            </a:graphic>
          </wp:inline>
        </w:drawing>
      </w:r>
    </w:p>
    <w:p w14:paraId="3E44E3A3" w14:textId="77777777" w:rsidR="001C38F7" w:rsidRDefault="00B34511">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73DDB655" w14:textId="77777777" w:rsidR="001C38F7" w:rsidRDefault="001C38F7">
      <w:pPr>
        <w:spacing w:after="120" w:line="240" w:lineRule="auto"/>
        <w:jc w:val="both"/>
        <w:rPr>
          <w:sz w:val="24"/>
          <w:szCs w:val="24"/>
        </w:rPr>
      </w:pPr>
    </w:p>
    <w:p w14:paraId="1BA8DE15" w14:textId="77777777" w:rsidR="001C38F7" w:rsidRDefault="00B34511">
      <w:pPr>
        <w:pStyle w:val="Ttulo2"/>
        <w:spacing w:after="120" w:line="240" w:lineRule="auto"/>
        <w:ind w:firstLine="709"/>
        <w:rPr>
          <w:color w:val="000000"/>
        </w:rPr>
      </w:pPr>
      <w:bookmarkStart w:id="20" w:name="_1y810tw" w:colFirst="0" w:colLast="0"/>
      <w:bookmarkEnd w:id="20"/>
      <w:r>
        <w:rPr>
          <w:color w:val="000000"/>
          <w:lang w:val="es"/>
        </w:rPr>
        <w:lastRenderedPageBreak/>
        <w:t>6.1 Periodicidad de la ejecución</w:t>
      </w:r>
    </w:p>
    <w:p w14:paraId="385C8134" w14:textId="77777777" w:rsidR="001C38F7" w:rsidRDefault="001C38F7">
      <w:pPr>
        <w:spacing w:after="120" w:line="240" w:lineRule="auto"/>
        <w:ind w:firstLine="1418"/>
        <w:rPr>
          <w:sz w:val="24"/>
          <w:szCs w:val="24"/>
        </w:rPr>
      </w:pPr>
    </w:p>
    <w:p w14:paraId="4FD57CDC" w14:textId="77777777" w:rsidR="001C38F7" w:rsidRDefault="00B34511">
      <w:pPr>
        <w:spacing w:after="120" w:line="240" w:lineRule="auto"/>
        <w:ind w:firstLine="1418"/>
        <w:jc w:val="both"/>
        <w:rPr>
          <w:sz w:val="24"/>
          <w:szCs w:val="24"/>
        </w:rPr>
      </w:pPr>
      <w:r>
        <w:rPr>
          <w:sz w:val="24"/>
          <w:szCs w:val="24"/>
          <w:lang w:val="es"/>
        </w:rPr>
        <w:t xml:space="preserve">La periodicidad indicada para la ejecución del mantenimiento preventivo de los equipos de lámparas de hendidura es de 12 (doce) meses, que es la frecuencia más baja encontrada según la metodología utilizada. </w:t>
      </w:r>
    </w:p>
    <w:p w14:paraId="4C23DD03" w14:textId="77777777" w:rsidR="001C38F7" w:rsidRDefault="00B34511">
      <w:pPr>
        <w:spacing w:after="120" w:line="240" w:lineRule="auto"/>
        <w:ind w:firstLine="1418"/>
        <w:jc w:val="both"/>
        <w:rPr>
          <w:sz w:val="24"/>
          <w:szCs w:val="24"/>
        </w:rPr>
      </w:pPr>
      <w:r>
        <w:rPr>
          <w:sz w:val="24"/>
          <w:szCs w:val="24"/>
          <w:lang w:val="es"/>
        </w:rPr>
        <w:t xml:space="preserve">En el Gráfico 6, tenemos la periodicidad sugerida por la Metodología de la Organización Mundial de la Salud (OMS, 2011). No se encontró legislación, ni indicación de los fabricantes consultados, indicando periodicidad para la ejecución del mantenimiento preventivo de este tipo de equipos. </w:t>
      </w:r>
    </w:p>
    <w:p w14:paraId="16E294CF" w14:textId="77777777" w:rsidR="001C38F7" w:rsidRDefault="001C38F7">
      <w:pPr>
        <w:spacing w:after="120" w:line="240" w:lineRule="auto"/>
        <w:jc w:val="both"/>
        <w:rPr>
          <w:sz w:val="24"/>
          <w:szCs w:val="24"/>
        </w:rPr>
      </w:pPr>
    </w:p>
    <w:p w14:paraId="0D737F13" w14:textId="77777777" w:rsidR="001C38F7" w:rsidRDefault="00B34511">
      <w:pPr>
        <w:keepNext/>
        <w:pBdr>
          <w:top w:val="nil"/>
          <w:left w:val="nil"/>
          <w:bottom w:val="nil"/>
          <w:right w:val="nil"/>
          <w:between w:val="nil"/>
        </w:pBdr>
        <w:spacing w:after="120" w:line="240" w:lineRule="auto"/>
        <w:rPr>
          <w:color w:val="000000"/>
          <w:sz w:val="20"/>
          <w:szCs w:val="20"/>
        </w:rPr>
      </w:pPr>
      <w:r>
        <w:rPr>
          <w:color w:val="000000"/>
          <w:sz w:val="20"/>
          <w:szCs w:val="20"/>
          <w:lang w:val="es"/>
        </w:rPr>
        <w:t>Tabla 6 - Periodicidad base.</w:t>
      </w:r>
    </w:p>
    <w:tbl>
      <w:tblPr>
        <w:tblStyle w:val="14"/>
        <w:tblW w:w="850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4"/>
        <w:gridCol w:w="1984"/>
        <w:gridCol w:w="2211"/>
        <w:gridCol w:w="1984"/>
      </w:tblGrid>
      <w:tr w:rsidR="001C38F7" w14:paraId="5833CA2B" w14:textId="77777777">
        <w:trPr>
          <w:trHeight w:val="497"/>
          <w:jc w:val="center"/>
        </w:trPr>
        <w:tc>
          <w:tcPr>
            <w:tcW w:w="2324" w:type="dxa"/>
            <w:vAlign w:val="center"/>
          </w:tcPr>
          <w:p w14:paraId="22DEC662" w14:textId="77777777" w:rsidR="001C38F7" w:rsidRDefault="001C38F7">
            <w:pPr>
              <w:spacing w:after="120"/>
              <w:jc w:val="both"/>
            </w:pPr>
          </w:p>
        </w:tc>
        <w:tc>
          <w:tcPr>
            <w:tcW w:w="1984" w:type="dxa"/>
            <w:vAlign w:val="center"/>
          </w:tcPr>
          <w:p w14:paraId="576D6635" w14:textId="77777777" w:rsidR="001C38F7" w:rsidRDefault="00B34511">
            <w:pPr>
              <w:spacing w:after="120"/>
              <w:jc w:val="center"/>
              <w:rPr>
                <w:b/>
              </w:rPr>
            </w:pPr>
            <w:r>
              <w:rPr>
                <w:b/>
                <w:lang w:val="es"/>
              </w:rPr>
              <w:t>Legislación/Norma</w:t>
            </w:r>
          </w:p>
        </w:tc>
        <w:tc>
          <w:tcPr>
            <w:tcW w:w="2211" w:type="dxa"/>
            <w:vAlign w:val="center"/>
          </w:tcPr>
          <w:p w14:paraId="1AF6D978" w14:textId="77777777" w:rsidR="001C38F7" w:rsidRDefault="00B34511">
            <w:pPr>
              <w:spacing w:after="120"/>
              <w:jc w:val="center"/>
              <w:rPr>
                <w:b/>
              </w:rPr>
            </w:pPr>
            <w:r>
              <w:rPr>
                <w:b/>
                <w:lang w:val="es"/>
              </w:rPr>
              <w:t>Metodología de la OMS*</w:t>
            </w:r>
          </w:p>
        </w:tc>
        <w:tc>
          <w:tcPr>
            <w:tcW w:w="1984" w:type="dxa"/>
            <w:vAlign w:val="center"/>
          </w:tcPr>
          <w:p w14:paraId="0B019EBF" w14:textId="77777777" w:rsidR="001C38F7" w:rsidRDefault="00B34511">
            <w:pPr>
              <w:spacing w:after="120"/>
              <w:jc w:val="center"/>
              <w:rPr>
                <w:b/>
              </w:rPr>
            </w:pPr>
            <w:r>
              <w:rPr>
                <w:b/>
                <w:lang w:val="es"/>
              </w:rPr>
              <w:t>Fabricante</w:t>
            </w:r>
          </w:p>
        </w:tc>
      </w:tr>
      <w:tr w:rsidR="001C38F7" w14:paraId="187CC4FE" w14:textId="77777777">
        <w:trPr>
          <w:jc w:val="center"/>
        </w:trPr>
        <w:tc>
          <w:tcPr>
            <w:tcW w:w="2324" w:type="dxa"/>
            <w:vAlign w:val="center"/>
          </w:tcPr>
          <w:p w14:paraId="55DFCA15" w14:textId="77777777" w:rsidR="001C38F7" w:rsidRDefault="00B34511">
            <w:pPr>
              <w:spacing w:after="120"/>
              <w:jc w:val="both"/>
              <w:rPr>
                <w:b/>
              </w:rPr>
            </w:pPr>
            <w:r>
              <w:rPr>
                <w:b/>
                <w:lang w:val="es"/>
              </w:rPr>
              <w:t>Periodicidad indicada</w:t>
            </w:r>
          </w:p>
        </w:tc>
        <w:tc>
          <w:tcPr>
            <w:tcW w:w="1984" w:type="dxa"/>
            <w:vAlign w:val="center"/>
          </w:tcPr>
          <w:p w14:paraId="05586824" w14:textId="77777777" w:rsidR="001C38F7" w:rsidRDefault="00B34511">
            <w:pPr>
              <w:spacing w:after="120"/>
              <w:jc w:val="center"/>
            </w:pPr>
            <w:r>
              <w:rPr>
                <w:lang w:val="es"/>
              </w:rPr>
              <w:t>N.A.</w:t>
            </w:r>
          </w:p>
        </w:tc>
        <w:tc>
          <w:tcPr>
            <w:tcW w:w="2211" w:type="dxa"/>
            <w:vAlign w:val="center"/>
          </w:tcPr>
          <w:p w14:paraId="2B9FDEC2" w14:textId="77777777" w:rsidR="001C38F7" w:rsidRDefault="00B34511">
            <w:pPr>
              <w:spacing w:after="120"/>
              <w:jc w:val="center"/>
            </w:pPr>
            <w:r>
              <w:rPr>
                <w:lang w:val="es"/>
              </w:rPr>
              <w:t>12 meses</w:t>
            </w:r>
          </w:p>
        </w:tc>
        <w:tc>
          <w:tcPr>
            <w:tcW w:w="1984" w:type="dxa"/>
            <w:vAlign w:val="center"/>
          </w:tcPr>
          <w:p w14:paraId="2F317C5D" w14:textId="77777777" w:rsidR="001C38F7" w:rsidRDefault="00B34511">
            <w:pPr>
              <w:spacing w:after="120"/>
              <w:jc w:val="center"/>
            </w:pPr>
            <w:r>
              <w:rPr>
                <w:lang w:val="es"/>
              </w:rPr>
              <w:t>N.A.</w:t>
            </w:r>
          </w:p>
        </w:tc>
      </w:tr>
    </w:tbl>
    <w:p w14:paraId="059E0983" w14:textId="77777777" w:rsidR="001C38F7" w:rsidRDefault="00B34511">
      <w:pPr>
        <w:pBdr>
          <w:top w:val="nil"/>
          <w:left w:val="nil"/>
          <w:bottom w:val="nil"/>
          <w:right w:val="nil"/>
          <w:between w:val="nil"/>
        </w:pBdr>
        <w:tabs>
          <w:tab w:val="left" w:pos="0"/>
        </w:tabs>
        <w:spacing w:after="0" w:line="240" w:lineRule="auto"/>
        <w:rPr>
          <w:color w:val="000000"/>
          <w:sz w:val="18"/>
          <w:szCs w:val="18"/>
        </w:rPr>
      </w:pPr>
      <w:r>
        <w:rPr>
          <w:color w:val="000000"/>
          <w:sz w:val="18"/>
          <w:szCs w:val="18"/>
          <w:lang w:val="es"/>
        </w:rPr>
        <w:tab/>
        <w:t>Nota: * EM = Función (6) + Aplicación (3) + Mantenimiento (2) + Historial (0)</w:t>
      </w:r>
    </w:p>
    <w:p w14:paraId="1ADF93C6" w14:textId="77777777" w:rsidR="001C38F7" w:rsidRDefault="00B34511">
      <w:pPr>
        <w:pBdr>
          <w:top w:val="nil"/>
          <w:left w:val="nil"/>
          <w:bottom w:val="nil"/>
          <w:right w:val="nil"/>
          <w:between w:val="nil"/>
        </w:pBdr>
        <w:tabs>
          <w:tab w:val="left" w:pos="0"/>
        </w:tabs>
        <w:spacing w:after="0" w:line="240" w:lineRule="auto"/>
        <w:ind w:left="708"/>
        <w:rPr>
          <w:color w:val="000000"/>
          <w:sz w:val="18"/>
          <w:szCs w:val="18"/>
        </w:rPr>
      </w:pPr>
      <w:r>
        <w:rPr>
          <w:color w:val="000000"/>
          <w:sz w:val="18"/>
          <w:szCs w:val="18"/>
          <w:lang w:val="es"/>
        </w:rPr>
        <w:t>MS = 11 puntos - No hay indicación de inclusión en el plan de mantenimiento de acuerdo con el MS. Periodicidad definida por el requisito de mantenimiento 2, correspondiente al mantenimiento anual.</w:t>
      </w:r>
    </w:p>
    <w:p w14:paraId="0E34DAB7" w14:textId="77777777" w:rsidR="001C38F7" w:rsidRDefault="00B34511">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t>Fuente: Elaboración propia (2021).</w:t>
      </w:r>
    </w:p>
    <w:p w14:paraId="1CB75269" w14:textId="77777777" w:rsidR="001C38F7" w:rsidRDefault="001C38F7">
      <w:pPr>
        <w:pStyle w:val="Ttulo2"/>
        <w:spacing w:after="0" w:line="240" w:lineRule="auto"/>
        <w:ind w:firstLine="709"/>
        <w:rPr>
          <w:color w:val="000000"/>
        </w:rPr>
      </w:pPr>
      <w:bookmarkStart w:id="21" w:name="_4i7ojhp" w:colFirst="0" w:colLast="0"/>
      <w:bookmarkEnd w:id="21"/>
    </w:p>
    <w:p w14:paraId="3FE134E6" w14:textId="77777777" w:rsidR="001C38F7" w:rsidRDefault="00B34511">
      <w:pPr>
        <w:pStyle w:val="Ttulo2"/>
        <w:spacing w:after="120" w:line="240" w:lineRule="auto"/>
        <w:ind w:firstLine="709"/>
        <w:rPr>
          <w:color w:val="000000"/>
        </w:rPr>
      </w:pPr>
      <w:r>
        <w:rPr>
          <w:color w:val="000000"/>
          <w:lang w:val="es"/>
        </w:rPr>
        <w:t>6.2 Instrucciones para la limpieza y desinfección externa</w:t>
      </w:r>
    </w:p>
    <w:p w14:paraId="3DB74295" w14:textId="77777777" w:rsidR="001C38F7" w:rsidRDefault="001C38F7">
      <w:pPr>
        <w:spacing w:after="120" w:line="240" w:lineRule="auto"/>
        <w:rPr>
          <w:sz w:val="24"/>
          <w:szCs w:val="24"/>
        </w:rPr>
      </w:pPr>
      <w:bookmarkStart w:id="22" w:name="_2xcytpi" w:colFirst="0" w:colLast="0"/>
      <w:bookmarkEnd w:id="22"/>
    </w:p>
    <w:p w14:paraId="3A821E9A" w14:textId="77777777" w:rsidR="001C38F7" w:rsidRDefault="00B34511">
      <w:pPr>
        <w:spacing w:after="120" w:line="240" w:lineRule="auto"/>
        <w:ind w:left="567"/>
        <w:jc w:val="both"/>
        <w:rPr>
          <w:sz w:val="24"/>
          <w:szCs w:val="24"/>
        </w:rPr>
      </w:pPr>
      <w:r>
        <w:rPr>
          <w:sz w:val="24"/>
          <w:szCs w:val="24"/>
          <w:lang w:val="es"/>
        </w:rPr>
        <w:t>Asegúrese de que el equipo esté desconectado de la red eléctrica. Riesgo de descarga eléctrica.</w:t>
      </w:r>
      <w:r>
        <w:rPr>
          <w:noProof/>
          <w:lang w:val="es"/>
        </w:rPr>
        <w:drawing>
          <wp:anchor distT="0" distB="0" distL="114300" distR="114300" simplePos="0" relativeHeight="251660288" behindDoc="0" locked="0" layoutInCell="1" hidden="0" allowOverlap="1" wp14:anchorId="5D156CD7" wp14:editId="19FD55CE">
            <wp:simplePos x="0" y="0"/>
            <wp:positionH relativeFrom="column">
              <wp:posOffset>-24129</wp:posOffset>
            </wp:positionH>
            <wp:positionV relativeFrom="paragraph">
              <wp:posOffset>14605</wp:posOffset>
            </wp:positionV>
            <wp:extent cx="360000" cy="360000"/>
            <wp:effectExtent l="0" t="0" r="0" b="0"/>
            <wp:wrapNone/>
            <wp:docPr id="14" name="image2.png" descr="Uma imagem contend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Uma imagem contendo Ícone&#10;&#10;Descrição gerada automaticamente"/>
                    <pic:cNvPicPr preferRelativeResize="0"/>
                  </pic:nvPicPr>
                  <pic:blipFill>
                    <a:blip r:embed="rId16"/>
                    <a:srcRect/>
                    <a:stretch>
                      <a:fillRect/>
                    </a:stretch>
                  </pic:blipFill>
                  <pic:spPr>
                    <a:xfrm>
                      <a:off x="0" y="0"/>
                      <a:ext cx="360000" cy="360000"/>
                    </a:xfrm>
                    <a:prstGeom prst="rect">
                      <a:avLst/>
                    </a:prstGeom>
                    <a:ln/>
                  </pic:spPr>
                </pic:pic>
              </a:graphicData>
            </a:graphic>
          </wp:anchor>
        </w:drawing>
      </w:r>
    </w:p>
    <w:p w14:paraId="2CDCD6EF" w14:textId="77777777" w:rsidR="001C38F7" w:rsidRDefault="00B34511">
      <w:pPr>
        <w:spacing w:after="120" w:line="240" w:lineRule="auto"/>
        <w:ind w:left="567"/>
        <w:jc w:val="both"/>
        <w:rPr>
          <w:sz w:val="24"/>
          <w:szCs w:val="24"/>
        </w:rPr>
      </w:pPr>
      <w:r>
        <w:rPr>
          <w:sz w:val="24"/>
          <w:szCs w:val="24"/>
          <w:lang w:val="es"/>
        </w:rPr>
        <w:t>La lente se limpiará en una etapa posterior de acuerdo con las instrucciones del fabricante y con el material apropiado.</w:t>
      </w:r>
      <w:r>
        <w:rPr>
          <w:noProof/>
          <w:lang w:val="es"/>
        </w:rPr>
        <w:drawing>
          <wp:anchor distT="0" distB="0" distL="114300" distR="114300" simplePos="0" relativeHeight="251661312" behindDoc="0" locked="0" layoutInCell="1" hidden="0" allowOverlap="1" wp14:anchorId="26D184FF" wp14:editId="4EE7F736">
            <wp:simplePos x="0" y="0"/>
            <wp:positionH relativeFrom="column">
              <wp:posOffset>-24129</wp:posOffset>
            </wp:positionH>
            <wp:positionV relativeFrom="paragraph">
              <wp:posOffset>14605</wp:posOffset>
            </wp:positionV>
            <wp:extent cx="360000" cy="360000"/>
            <wp:effectExtent l="0" t="0" r="0" b="0"/>
            <wp:wrapNone/>
            <wp:docPr id="15" name="image2.png" descr="Uma imagem contend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Uma imagem contendo Ícone&#10;&#10;Descrição gerada automaticamente"/>
                    <pic:cNvPicPr preferRelativeResize="0"/>
                  </pic:nvPicPr>
                  <pic:blipFill>
                    <a:blip r:embed="rId16"/>
                    <a:srcRect/>
                    <a:stretch>
                      <a:fillRect/>
                    </a:stretch>
                  </pic:blipFill>
                  <pic:spPr>
                    <a:xfrm>
                      <a:off x="0" y="0"/>
                      <a:ext cx="360000" cy="360000"/>
                    </a:xfrm>
                    <a:prstGeom prst="rect">
                      <a:avLst/>
                    </a:prstGeom>
                    <a:ln/>
                  </pic:spPr>
                </pic:pic>
              </a:graphicData>
            </a:graphic>
          </wp:anchor>
        </w:drawing>
      </w:r>
    </w:p>
    <w:p w14:paraId="2F2E5243" w14:textId="77777777" w:rsidR="001C38F7" w:rsidRDefault="001C38F7">
      <w:pPr>
        <w:spacing w:after="120" w:line="240" w:lineRule="auto"/>
        <w:jc w:val="both"/>
        <w:rPr>
          <w:sz w:val="24"/>
          <w:szCs w:val="24"/>
        </w:rPr>
      </w:pPr>
    </w:p>
    <w:p w14:paraId="1F169A1A" w14:textId="77777777" w:rsidR="001C38F7" w:rsidRDefault="00B34511">
      <w:pPr>
        <w:spacing w:after="120" w:line="240" w:lineRule="auto"/>
        <w:ind w:firstLine="1418"/>
        <w:jc w:val="both"/>
        <w:rPr>
          <w:sz w:val="24"/>
          <w:szCs w:val="24"/>
        </w:rPr>
      </w:pPr>
      <w:r>
        <w:rPr>
          <w:sz w:val="24"/>
          <w:szCs w:val="24"/>
          <w:lang w:val="es"/>
        </w:rPr>
        <w:t xml:space="preserve">Con un paño suave humedecido en agua y jabón neutros, limpie la superficie externa del equipo, incluida la mesa y los cables. No limpie las lentes. </w:t>
      </w:r>
    </w:p>
    <w:p w14:paraId="41228F0B" w14:textId="77777777" w:rsidR="001C38F7" w:rsidRDefault="00B34511">
      <w:pPr>
        <w:spacing w:after="120" w:line="240" w:lineRule="auto"/>
        <w:ind w:firstLine="1418"/>
        <w:jc w:val="both"/>
        <w:rPr>
          <w:sz w:val="24"/>
          <w:szCs w:val="24"/>
        </w:rPr>
      </w:pPr>
      <w:r>
        <w:rPr>
          <w:sz w:val="24"/>
          <w:szCs w:val="24"/>
          <w:lang w:val="es"/>
        </w:rPr>
        <w:t>Para la desinfección, use el paño blando destinado únicamente a la desinfección. Cubra el pa conuna solución desinfectante y páselo por toda la superficie externa del equipo, incluida la mesa y los cables. No desinfecte las lentes. Permita que el equipo permanezca naturalmente a temperatura ambiente.</w:t>
      </w:r>
    </w:p>
    <w:p w14:paraId="65D66A4B" w14:textId="77777777" w:rsidR="001C38F7" w:rsidRDefault="001C38F7">
      <w:pPr>
        <w:spacing w:after="120" w:line="240" w:lineRule="auto"/>
        <w:ind w:firstLine="567"/>
      </w:pPr>
    </w:p>
    <w:p w14:paraId="6DB89C28" w14:textId="77777777" w:rsidR="001C38F7" w:rsidRDefault="00B34511">
      <w:pPr>
        <w:spacing w:after="120" w:line="240" w:lineRule="auto"/>
        <w:ind w:left="567"/>
        <w:jc w:val="both"/>
        <w:rPr>
          <w:sz w:val="24"/>
          <w:szCs w:val="24"/>
        </w:rPr>
      </w:pPr>
      <w:r>
        <w:rPr>
          <w:sz w:val="24"/>
          <w:szCs w:val="24"/>
          <w:lang w:val="es"/>
        </w:rPr>
        <w:t>Bajo ninguna circunstancia se deben verter líquidos en la superficie del equipo y sus accesorios o sumergirlos en líquidos.</w:t>
      </w:r>
      <w:r>
        <w:rPr>
          <w:noProof/>
          <w:lang w:val="es"/>
        </w:rPr>
        <w:drawing>
          <wp:anchor distT="0" distB="0" distL="114300" distR="114300" simplePos="0" relativeHeight="251662336" behindDoc="0" locked="0" layoutInCell="1" hidden="0" allowOverlap="1" wp14:anchorId="3403C4E2" wp14:editId="0FA4EC05">
            <wp:simplePos x="0" y="0"/>
            <wp:positionH relativeFrom="column">
              <wp:posOffset>-26669</wp:posOffset>
            </wp:positionH>
            <wp:positionV relativeFrom="paragraph">
              <wp:posOffset>4445</wp:posOffset>
            </wp:positionV>
            <wp:extent cx="360000" cy="339600"/>
            <wp:effectExtent l="0" t="0" r="0" b="0"/>
            <wp:wrapNone/>
            <wp:docPr id="7" name="image4.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Ícone&#10;&#10;Descrição gerada automaticamente"/>
                    <pic:cNvPicPr preferRelativeResize="0"/>
                  </pic:nvPicPr>
                  <pic:blipFill>
                    <a:blip r:embed="rId17"/>
                    <a:srcRect b="5561"/>
                    <a:stretch>
                      <a:fillRect/>
                    </a:stretch>
                  </pic:blipFill>
                  <pic:spPr>
                    <a:xfrm>
                      <a:off x="0" y="0"/>
                      <a:ext cx="360000" cy="339600"/>
                    </a:xfrm>
                    <a:prstGeom prst="rect">
                      <a:avLst/>
                    </a:prstGeom>
                    <a:ln/>
                  </pic:spPr>
                </pic:pic>
              </a:graphicData>
            </a:graphic>
          </wp:anchor>
        </w:drawing>
      </w:r>
    </w:p>
    <w:p w14:paraId="5E4B8D5C" w14:textId="77777777" w:rsidR="001C38F7" w:rsidRDefault="001C38F7">
      <w:pPr>
        <w:spacing w:after="120" w:line="240" w:lineRule="auto"/>
        <w:ind w:left="567"/>
        <w:jc w:val="both"/>
        <w:rPr>
          <w:sz w:val="24"/>
          <w:szCs w:val="24"/>
        </w:rPr>
      </w:pPr>
    </w:p>
    <w:p w14:paraId="137AF2BE" w14:textId="77777777" w:rsidR="001C38F7" w:rsidRDefault="00B34511">
      <w:pPr>
        <w:pStyle w:val="Ttulo2"/>
        <w:spacing w:after="120" w:line="240" w:lineRule="auto"/>
        <w:ind w:firstLine="709"/>
        <w:rPr>
          <w:color w:val="000000"/>
        </w:rPr>
      </w:pPr>
      <w:bookmarkStart w:id="23" w:name="_1ci93xb" w:colFirst="0" w:colLast="0"/>
      <w:bookmarkEnd w:id="23"/>
      <w:r>
        <w:rPr>
          <w:color w:val="000000"/>
          <w:lang w:val="es"/>
        </w:rPr>
        <w:t>6.3 Formulario de registro de datos</w:t>
      </w:r>
    </w:p>
    <w:p w14:paraId="6EBF2136" w14:textId="77777777" w:rsidR="001C38F7" w:rsidRDefault="001C38F7">
      <w:pPr>
        <w:spacing w:after="120" w:line="240" w:lineRule="auto"/>
        <w:ind w:firstLine="1418"/>
        <w:jc w:val="both"/>
        <w:rPr>
          <w:b/>
          <w:sz w:val="24"/>
          <w:szCs w:val="24"/>
        </w:rPr>
      </w:pPr>
    </w:p>
    <w:p w14:paraId="356A0BAE" w14:textId="77777777" w:rsidR="001C38F7" w:rsidRDefault="00B34511">
      <w:pPr>
        <w:spacing w:after="120" w:line="240" w:lineRule="auto"/>
        <w:ind w:firstLine="1418"/>
        <w:jc w:val="both"/>
        <w:rPr>
          <w:sz w:val="24"/>
          <w:szCs w:val="24"/>
        </w:rPr>
      </w:pPr>
      <w:r>
        <w:rPr>
          <w:sz w:val="24"/>
          <w:szCs w:val="24"/>
          <w:lang w:val="es"/>
        </w:rPr>
        <w:t>Para la recopilación y el registro de datos,</w:t>
      </w:r>
      <w:r>
        <w:rPr>
          <w:i/>
          <w:sz w:val="24"/>
          <w:szCs w:val="24"/>
          <w:lang w:val="es"/>
        </w:rPr>
        <w:t xml:space="preserve"> la lista de verificación debe utilizarse para</w:t>
      </w:r>
      <w:r>
        <w:rPr>
          <w:lang w:val="es"/>
        </w:rPr>
        <w:t xml:space="preserve"> el procedimiento de mantenimiento preventivo de los equipos </w:t>
      </w:r>
      <w:r>
        <w:rPr>
          <w:sz w:val="24"/>
          <w:szCs w:val="24"/>
          <w:lang w:val="es"/>
        </w:rPr>
        <w:t xml:space="preserve"> de tipo lámpara de hendidura, enumerados en el Anexo A del presente documento.</w:t>
      </w:r>
    </w:p>
    <w:p w14:paraId="404EDDD0" w14:textId="77777777" w:rsidR="001C38F7" w:rsidRDefault="001C38F7">
      <w:pPr>
        <w:spacing w:after="120" w:line="240" w:lineRule="auto"/>
        <w:jc w:val="both"/>
        <w:rPr>
          <w:sz w:val="24"/>
          <w:szCs w:val="24"/>
        </w:rPr>
      </w:pPr>
    </w:p>
    <w:p w14:paraId="2CA058F8" w14:textId="77777777" w:rsidR="001C38F7" w:rsidRDefault="00B34511">
      <w:pPr>
        <w:pStyle w:val="Ttulo3"/>
        <w:spacing w:after="120" w:line="240" w:lineRule="auto"/>
        <w:ind w:firstLine="709"/>
        <w:rPr>
          <w:rFonts w:ascii="Calibri" w:eastAsia="Calibri" w:hAnsi="Calibri" w:cs="Calibri"/>
          <w:color w:val="000000"/>
        </w:rPr>
      </w:pPr>
      <w:bookmarkStart w:id="24" w:name="_3whwml4" w:colFirst="0" w:colLast="0"/>
      <w:bookmarkEnd w:id="24"/>
      <w:r>
        <w:rPr>
          <w:color w:val="000000"/>
          <w:lang w:val="es"/>
        </w:rPr>
        <w:t>6.3.1 Elementos de verificación</w:t>
      </w:r>
    </w:p>
    <w:p w14:paraId="1E81E4DB" w14:textId="77777777" w:rsidR="001C38F7" w:rsidRDefault="001C38F7">
      <w:pPr>
        <w:spacing w:after="120" w:line="240" w:lineRule="auto"/>
        <w:ind w:firstLine="708"/>
        <w:jc w:val="both"/>
        <w:rPr>
          <w:sz w:val="24"/>
          <w:szCs w:val="24"/>
        </w:rPr>
      </w:pPr>
    </w:p>
    <w:p w14:paraId="78357953" w14:textId="77777777" w:rsidR="001C38F7" w:rsidRDefault="00B34511">
      <w:pPr>
        <w:spacing w:after="120" w:line="240" w:lineRule="auto"/>
        <w:ind w:firstLine="1418"/>
        <w:jc w:val="both"/>
        <w:rPr>
          <w:color w:val="000000"/>
          <w:sz w:val="24"/>
          <w:szCs w:val="24"/>
        </w:rPr>
      </w:pPr>
      <w:r>
        <w:rPr>
          <w:sz w:val="24"/>
          <w:szCs w:val="24"/>
          <w:lang w:val="es"/>
        </w:rPr>
        <w:t xml:space="preserve">De acuerdo con los elementos de la </w:t>
      </w:r>
      <w:r>
        <w:rPr>
          <w:i/>
          <w:sz w:val="24"/>
          <w:szCs w:val="24"/>
          <w:lang w:val="es"/>
        </w:rPr>
        <w:t>lista</w:t>
      </w:r>
      <w:r>
        <w:rPr>
          <w:lang w:val="es"/>
        </w:rPr>
        <w:t xml:space="preserve"> </w:t>
      </w:r>
      <w:r>
        <w:rPr>
          <w:sz w:val="24"/>
          <w:szCs w:val="24"/>
          <w:lang w:val="es"/>
        </w:rPr>
        <w:t xml:space="preserve">de verificación, siga las instrucciones de la Tabla </w:t>
      </w:r>
      <w:r>
        <w:rPr>
          <w:color w:val="000000"/>
          <w:sz w:val="24"/>
          <w:szCs w:val="24"/>
          <w:lang w:val="es"/>
        </w:rPr>
        <w:t xml:space="preserve">7. </w:t>
      </w:r>
    </w:p>
    <w:p w14:paraId="367C6834" w14:textId="77777777" w:rsidR="001C38F7" w:rsidRDefault="001C38F7">
      <w:pPr>
        <w:spacing w:after="120" w:line="240" w:lineRule="auto"/>
        <w:ind w:firstLine="708"/>
        <w:jc w:val="both"/>
        <w:rPr>
          <w:color w:val="000000"/>
          <w:sz w:val="24"/>
          <w:szCs w:val="24"/>
        </w:rPr>
      </w:pPr>
    </w:p>
    <w:p w14:paraId="5DB660E4" w14:textId="77777777" w:rsidR="001C38F7" w:rsidRDefault="001C38F7">
      <w:pPr>
        <w:spacing w:after="120" w:line="240" w:lineRule="auto"/>
        <w:ind w:firstLine="708"/>
        <w:jc w:val="both"/>
        <w:rPr>
          <w:color w:val="000000"/>
          <w:sz w:val="24"/>
          <w:szCs w:val="24"/>
        </w:rPr>
      </w:pPr>
    </w:p>
    <w:p w14:paraId="38AFE80A" w14:textId="77777777" w:rsidR="001C38F7" w:rsidRDefault="001C38F7">
      <w:pPr>
        <w:spacing w:after="120" w:line="240" w:lineRule="auto"/>
        <w:ind w:firstLine="708"/>
        <w:jc w:val="both"/>
        <w:rPr>
          <w:color w:val="000000"/>
          <w:sz w:val="24"/>
          <w:szCs w:val="24"/>
        </w:rPr>
      </w:pPr>
    </w:p>
    <w:p w14:paraId="4F659FF9" w14:textId="77777777" w:rsidR="001C38F7" w:rsidRDefault="001C38F7">
      <w:pPr>
        <w:spacing w:after="120" w:line="240" w:lineRule="auto"/>
        <w:ind w:firstLine="708"/>
        <w:jc w:val="both"/>
        <w:rPr>
          <w:color w:val="000000"/>
          <w:sz w:val="24"/>
          <w:szCs w:val="24"/>
        </w:rPr>
      </w:pPr>
    </w:p>
    <w:p w14:paraId="08B6F338" w14:textId="77777777" w:rsidR="001C38F7" w:rsidRDefault="00B34511">
      <w:pPr>
        <w:keepNext/>
        <w:pBdr>
          <w:top w:val="nil"/>
          <w:left w:val="nil"/>
          <w:bottom w:val="nil"/>
          <w:right w:val="nil"/>
          <w:between w:val="nil"/>
        </w:pBdr>
        <w:spacing w:after="120" w:line="240" w:lineRule="auto"/>
        <w:rPr>
          <w:color w:val="000000"/>
          <w:sz w:val="20"/>
          <w:szCs w:val="20"/>
        </w:rPr>
      </w:pPr>
      <w:r>
        <w:rPr>
          <w:color w:val="000000"/>
          <w:sz w:val="20"/>
          <w:szCs w:val="20"/>
          <w:lang w:val="es"/>
        </w:rPr>
        <w:t>Tabla 7 - Instrucciones de funcionamiento, mantenimiento preventivo de equipos tipo lámpara</w:t>
      </w:r>
      <w:r>
        <w:rPr>
          <w:lang w:val="es"/>
        </w:rPr>
        <w:t xml:space="preserve"> de hendidura.</w:t>
      </w:r>
    </w:p>
    <w:tbl>
      <w:tblPr>
        <w:tblStyle w:val="13"/>
        <w:tblW w:w="96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1"/>
        <w:gridCol w:w="7387"/>
      </w:tblGrid>
      <w:tr w:rsidR="001C38F7" w14:paraId="4A14A6E8" w14:textId="77777777">
        <w:trPr>
          <w:jc w:val="center"/>
        </w:trPr>
        <w:tc>
          <w:tcPr>
            <w:tcW w:w="9638" w:type="dxa"/>
            <w:gridSpan w:val="2"/>
          </w:tcPr>
          <w:p w14:paraId="6D9D6410" w14:textId="77777777" w:rsidR="001C38F7" w:rsidRDefault="00B34511">
            <w:pPr>
              <w:spacing w:after="120"/>
              <w:jc w:val="both"/>
              <w:rPr>
                <w:b/>
              </w:rPr>
            </w:pPr>
            <w:r>
              <w:rPr>
                <w:b/>
                <w:lang w:val="es"/>
              </w:rPr>
              <w:t>Comprobaciones iniciales</w:t>
            </w:r>
          </w:p>
        </w:tc>
      </w:tr>
      <w:tr w:rsidR="001C38F7" w14:paraId="323019F9" w14:textId="77777777">
        <w:trPr>
          <w:jc w:val="center"/>
        </w:trPr>
        <w:tc>
          <w:tcPr>
            <w:tcW w:w="2251" w:type="dxa"/>
          </w:tcPr>
          <w:p w14:paraId="1553FE1B" w14:textId="77777777" w:rsidR="001C38F7" w:rsidRDefault="00B34511">
            <w:pPr>
              <w:spacing w:after="120"/>
              <w:jc w:val="both"/>
            </w:pPr>
            <w:r>
              <w:rPr>
                <w:b/>
                <w:lang w:val="es"/>
              </w:rPr>
              <w:t>Comprobar elemento</w:t>
            </w:r>
          </w:p>
        </w:tc>
        <w:tc>
          <w:tcPr>
            <w:tcW w:w="7387" w:type="dxa"/>
          </w:tcPr>
          <w:p w14:paraId="524813E5" w14:textId="77777777" w:rsidR="001C38F7" w:rsidRDefault="00B34511">
            <w:pPr>
              <w:spacing w:after="120"/>
              <w:jc w:val="both"/>
            </w:pPr>
            <w:r>
              <w:rPr>
                <w:b/>
                <w:lang w:val="es"/>
              </w:rPr>
              <w:t>Instrucciones</w:t>
            </w:r>
          </w:p>
        </w:tc>
      </w:tr>
      <w:tr w:rsidR="001C38F7" w14:paraId="79650B52" w14:textId="77777777">
        <w:trPr>
          <w:jc w:val="center"/>
        </w:trPr>
        <w:tc>
          <w:tcPr>
            <w:tcW w:w="2251" w:type="dxa"/>
          </w:tcPr>
          <w:p w14:paraId="7A6140DE" w14:textId="77777777" w:rsidR="001C38F7" w:rsidRDefault="00B34511">
            <w:pPr>
              <w:spacing w:after="120"/>
            </w:pPr>
            <w:r>
              <w:rPr>
                <w:lang w:val="es"/>
              </w:rPr>
              <w:t>Ubicación del equipo</w:t>
            </w:r>
          </w:p>
        </w:tc>
        <w:tc>
          <w:tcPr>
            <w:tcW w:w="7387" w:type="dxa"/>
          </w:tcPr>
          <w:p w14:paraId="00027592" w14:textId="77777777" w:rsidR="001C38F7" w:rsidRDefault="00B34511">
            <w:pPr>
              <w:spacing w:after="120"/>
              <w:jc w:val="both"/>
            </w:pPr>
            <w:r>
              <w:rPr>
                <w:lang w:val="es"/>
              </w:rPr>
              <w:t>Asegúrese de que el equipo esté en su lugar de registro, de acuerdo con el orden de servicio. Para casos de incumplimiento, anote el sector en el que se encuentra el equipo.</w:t>
            </w:r>
          </w:p>
        </w:tc>
      </w:tr>
      <w:tr w:rsidR="001C38F7" w14:paraId="5B4DD38C" w14:textId="77777777">
        <w:trPr>
          <w:jc w:val="center"/>
        </w:trPr>
        <w:tc>
          <w:tcPr>
            <w:tcW w:w="2251" w:type="dxa"/>
          </w:tcPr>
          <w:p w14:paraId="34704C37" w14:textId="77777777" w:rsidR="001C38F7" w:rsidRDefault="00B34511">
            <w:pPr>
              <w:spacing w:after="120"/>
            </w:pPr>
            <w:r>
              <w:rPr>
                <w:lang w:val="es"/>
              </w:rPr>
              <w:t>Identificación del equipo</w:t>
            </w:r>
          </w:p>
        </w:tc>
        <w:tc>
          <w:tcPr>
            <w:tcW w:w="7387" w:type="dxa"/>
          </w:tcPr>
          <w:p w14:paraId="5328B252" w14:textId="77777777" w:rsidR="001C38F7" w:rsidRDefault="00B34511">
            <w:pPr>
              <w:spacing w:after="120"/>
              <w:jc w:val="both"/>
            </w:pPr>
            <w:r>
              <w:rPr>
                <w:lang w:val="es"/>
              </w:rPr>
              <w:t>Asegúrese de que el número de serie, la equidad y/ o el código de identificación en el equipo sean los mismos que los de la orden de trabajo.</w:t>
            </w:r>
          </w:p>
        </w:tc>
      </w:tr>
      <w:tr w:rsidR="001C38F7" w14:paraId="7397C7C3" w14:textId="77777777">
        <w:trPr>
          <w:jc w:val="center"/>
        </w:trPr>
        <w:tc>
          <w:tcPr>
            <w:tcW w:w="2251" w:type="dxa"/>
          </w:tcPr>
          <w:p w14:paraId="53B980F1" w14:textId="77777777" w:rsidR="001C38F7" w:rsidRDefault="00B34511">
            <w:pPr>
              <w:spacing w:after="120"/>
              <w:rPr>
                <w:highlight w:val="yellow"/>
              </w:rPr>
            </w:pPr>
            <w:r>
              <w:rPr>
                <w:lang w:val="es"/>
              </w:rPr>
              <w:t>Disponibilidad de equipos</w:t>
            </w:r>
          </w:p>
        </w:tc>
        <w:tc>
          <w:tcPr>
            <w:tcW w:w="7387" w:type="dxa"/>
          </w:tcPr>
          <w:p w14:paraId="0E948AA6" w14:textId="77777777" w:rsidR="001C38F7" w:rsidRDefault="00B34511">
            <w:pPr>
              <w:spacing w:after="120"/>
              <w:jc w:val="both"/>
              <w:rPr>
                <w:highlight w:val="yellow"/>
              </w:rPr>
            </w:pPr>
            <w:r>
              <w:rPr>
                <w:lang w:val="es"/>
              </w:rPr>
              <w:t xml:space="preserve">Asegúrese de que el equipo esté disponible para realizar el servicio. En caso de indisponibilidad, recoger la firma del responsable del sector, junto con la justificación y la opción de fecha en la que el equipo estará disponible. Marcar acordo equipo con la actividad 9 de The P6 Process "Process Manual - Perform scheduled maintenance </w:t>
            </w:r>
            <w:proofErr w:type="spellStart"/>
            <w:r>
              <w:rPr>
                <w:lang w:val="es"/>
              </w:rPr>
              <w:t>of</w:t>
            </w:r>
            <w:proofErr w:type="spellEnd"/>
            <w:r>
              <w:rPr>
                <w:lang w:val="es"/>
              </w:rPr>
              <w:t xml:space="preserve"> EMH" de </w:t>
            </w:r>
            <w:proofErr w:type="spellStart"/>
            <w:r>
              <w:rPr>
                <w:lang w:val="es"/>
              </w:rPr>
              <w:t>Ebserh</w:t>
            </w:r>
            <w:proofErr w:type="spellEnd"/>
            <w:r>
              <w:rPr>
                <w:lang w:val="es"/>
              </w:rPr>
              <w:t>.</w:t>
            </w:r>
          </w:p>
        </w:tc>
      </w:tr>
      <w:tr w:rsidR="001C38F7" w14:paraId="036234D1" w14:textId="77777777">
        <w:trPr>
          <w:jc w:val="center"/>
        </w:trPr>
        <w:tc>
          <w:tcPr>
            <w:tcW w:w="9638" w:type="dxa"/>
            <w:gridSpan w:val="2"/>
          </w:tcPr>
          <w:p w14:paraId="20D76C4B" w14:textId="77777777" w:rsidR="001C38F7" w:rsidRDefault="00B34511">
            <w:pPr>
              <w:spacing w:after="120"/>
              <w:jc w:val="both"/>
              <w:rPr>
                <w:b/>
              </w:rPr>
            </w:pPr>
            <w:r>
              <w:rPr>
                <w:b/>
                <w:lang w:val="es"/>
              </w:rPr>
              <w:t>Controles estructurales</w:t>
            </w:r>
          </w:p>
        </w:tc>
      </w:tr>
      <w:tr w:rsidR="001C38F7" w14:paraId="06B5791E" w14:textId="77777777">
        <w:trPr>
          <w:jc w:val="center"/>
        </w:trPr>
        <w:tc>
          <w:tcPr>
            <w:tcW w:w="2251" w:type="dxa"/>
          </w:tcPr>
          <w:p w14:paraId="6990F8E9" w14:textId="77777777" w:rsidR="001C38F7" w:rsidRDefault="00B34511">
            <w:pPr>
              <w:spacing w:after="120"/>
              <w:jc w:val="both"/>
            </w:pPr>
            <w:r>
              <w:rPr>
                <w:b/>
                <w:lang w:val="es"/>
              </w:rPr>
              <w:t>Comprobar elemento</w:t>
            </w:r>
          </w:p>
        </w:tc>
        <w:tc>
          <w:tcPr>
            <w:tcW w:w="7387" w:type="dxa"/>
          </w:tcPr>
          <w:p w14:paraId="79A9EB51" w14:textId="77777777" w:rsidR="001C38F7" w:rsidRDefault="00B34511">
            <w:pPr>
              <w:spacing w:after="120"/>
              <w:jc w:val="both"/>
            </w:pPr>
            <w:r>
              <w:rPr>
                <w:b/>
                <w:lang w:val="es"/>
              </w:rPr>
              <w:t>Instrucciones</w:t>
            </w:r>
          </w:p>
        </w:tc>
      </w:tr>
      <w:tr w:rsidR="001C38F7" w14:paraId="599DC724" w14:textId="77777777">
        <w:trPr>
          <w:jc w:val="center"/>
        </w:trPr>
        <w:tc>
          <w:tcPr>
            <w:tcW w:w="2251" w:type="dxa"/>
          </w:tcPr>
          <w:p w14:paraId="7AF41C95" w14:textId="77777777" w:rsidR="001C38F7" w:rsidRDefault="00B34511">
            <w:pPr>
              <w:spacing w:after="120"/>
              <w:jc w:val="both"/>
            </w:pPr>
            <w:r>
              <w:rPr>
                <w:lang w:val="es"/>
              </w:rPr>
              <w:t>Limpieza y desinfección externa de los equipos</w:t>
            </w:r>
          </w:p>
        </w:tc>
        <w:tc>
          <w:tcPr>
            <w:tcW w:w="7387" w:type="dxa"/>
          </w:tcPr>
          <w:p w14:paraId="01F9722D" w14:textId="77777777" w:rsidR="001C38F7" w:rsidRDefault="00B34511">
            <w:pPr>
              <w:spacing w:after="120"/>
              <w:jc w:val="both"/>
            </w:pPr>
            <w:r>
              <w:rPr>
                <w:lang w:val="es"/>
              </w:rPr>
              <w:t>Realizar la limpieza y desinfección externa del equipo y sus accesorios de acuerdo con las pautas del punto 6.2 de este procedimiento.</w:t>
            </w:r>
          </w:p>
        </w:tc>
      </w:tr>
      <w:tr w:rsidR="001C38F7" w14:paraId="1FE3F929" w14:textId="77777777">
        <w:trPr>
          <w:jc w:val="center"/>
        </w:trPr>
        <w:tc>
          <w:tcPr>
            <w:tcW w:w="2251" w:type="dxa"/>
          </w:tcPr>
          <w:p w14:paraId="14EDA306" w14:textId="77777777" w:rsidR="001C38F7" w:rsidRDefault="00B34511">
            <w:pPr>
              <w:spacing w:after="120"/>
            </w:pPr>
            <w:r>
              <w:rPr>
                <w:lang w:val="es"/>
              </w:rPr>
              <w:lastRenderedPageBreak/>
              <w:t>Integridad de la vivienda</w:t>
            </w:r>
          </w:p>
        </w:tc>
        <w:tc>
          <w:tcPr>
            <w:tcW w:w="7387" w:type="dxa"/>
          </w:tcPr>
          <w:p w14:paraId="7B93D9B8" w14:textId="77777777" w:rsidR="001C38F7" w:rsidRDefault="00B34511">
            <w:pPr>
              <w:numPr>
                <w:ilvl w:val="0"/>
                <w:numId w:val="1"/>
              </w:numPr>
              <w:pBdr>
                <w:top w:val="nil"/>
                <w:left w:val="nil"/>
                <w:bottom w:val="nil"/>
                <w:right w:val="nil"/>
                <w:between w:val="nil"/>
              </w:pBdr>
              <w:spacing w:line="480" w:lineRule="auto"/>
              <w:jc w:val="both"/>
              <w:rPr>
                <w:color w:val="000000"/>
              </w:rPr>
            </w:pPr>
            <w:r>
              <w:rPr>
                <w:color w:val="000000"/>
                <w:lang w:val="es"/>
              </w:rPr>
              <w:t>Verifique la integridad de la carcasa para: grietas, manchas, piezas sueltas, tornillos sueltos, integridad de la pintura ypuntos oxi-dação. Cuando sea necesario, ajuste a tornillos sueltos y piezas sueltas.</w:t>
            </w:r>
          </w:p>
          <w:p w14:paraId="72145F0D" w14:textId="77777777" w:rsidR="001C38F7" w:rsidRDefault="00B34511">
            <w:pPr>
              <w:numPr>
                <w:ilvl w:val="0"/>
                <w:numId w:val="1"/>
              </w:numPr>
              <w:pBdr>
                <w:top w:val="nil"/>
                <w:left w:val="nil"/>
                <w:bottom w:val="nil"/>
                <w:right w:val="nil"/>
                <w:between w:val="nil"/>
              </w:pBdr>
              <w:spacing w:after="120" w:line="480" w:lineRule="auto"/>
              <w:jc w:val="both"/>
              <w:rPr>
                <w:color w:val="000000"/>
              </w:rPr>
            </w:pPr>
            <w:r>
              <w:rPr>
                <w:color w:val="000000"/>
                <w:lang w:val="es"/>
              </w:rPr>
              <w:t>Compruebe la integridad del soporte de la barbilla y la colchoneta. En su caso, compruebe el soporte del mentón en busca de tejido suficiente, si falta, solicite un bloqueo del sector y realice el reemplazo. Los fallos de funcionamiento identificados deben registrarse en el campo de observación de la</w:t>
            </w:r>
            <w:r>
              <w:rPr>
                <w:lang w:val="es"/>
              </w:rPr>
              <w:t xml:space="preserve"> </w:t>
            </w:r>
            <w:r>
              <w:rPr>
                <w:i/>
                <w:color w:val="000000"/>
                <w:lang w:val="es"/>
              </w:rPr>
              <w:t xml:space="preserve">lista de verificación </w:t>
            </w:r>
            <w:r>
              <w:rPr>
                <w:color w:val="000000"/>
                <w:lang w:val="es"/>
              </w:rPr>
              <w:t xml:space="preserve"> </w:t>
            </w:r>
            <w:r>
              <w:rPr>
                <w:lang w:val="es"/>
              </w:rPr>
              <w:t>.</w:t>
            </w:r>
          </w:p>
          <w:p w14:paraId="128F75A1" w14:textId="77777777" w:rsidR="001C38F7" w:rsidRDefault="00B34511">
            <w:pPr>
              <w:keepNext/>
              <w:pBdr>
                <w:top w:val="nil"/>
                <w:left w:val="nil"/>
                <w:bottom w:val="nil"/>
                <w:right w:val="nil"/>
                <w:between w:val="nil"/>
              </w:pBdr>
              <w:spacing w:after="200"/>
              <w:rPr>
                <w:color w:val="000000"/>
                <w:sz w:val="20"/>
                <w:szCs w:val="20"/>
              </w:rPr>
            </w:pPr>
            <w:r>
              <w:rPr>
                <w:color w:val="000000"/>
                <w:sz w:val="20"/>
                <w:szCs w:val="20"/>
                <w:lang w:val="es"/>
              </w:rPr>
              <w:t>Figura 4 - Soporte de la barbilla y soporte de la frente en la lámpara de hendidura.</w:t>
            </w:r>
          </w:p>
          <w:p w14:paraId="24A0575D" w14:textId="77777777" w:rsidR="001C38F7" w:rsidRDefault="00B34511">
            <w:pPr>
              <w:pBdr>
                <w:top w:val="nil"/>
                <w:left w:val="nil"/>
                <w:bottom w:val="nil"/>
                <w:right w:val="nil"/>
                <w:between w:val="nil"/>
              </w:pBdr>
              <w:spacing w:line="480" w:lineRule="auto"/>
              <w:ind w:left="360"/>
              <w:jc w:val="center"/>
              <w:rPr>
                <w:color w:val="000000"/>
                <w:sz w:val="20"/>
                <w:szCs w:val="20"/>
              </w:rPr>
            </w:pPr>
            <w:r>
              <w:rPr>
                <w:noProof/>
                <w:color w:val="000000"/>
                <w:sz w:val="20"/>
                <w:szCs w:val="20"/>
              </w:rPr>
              <w:drawing>
                <wp:inline distT="0" distB="0" distL="0" distR="0" wp14:anchorId="44FF2E18" wp14:editId="0C9823FE">
                  <wp:extent cx="1557640" cy="1440000"/>
                  <wp:effectExtent l="0" t="0" r="0" b="0"/>
                  <wp:docPr id="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1557640" cy="1440000"/>
                          </a:xfrm>
                          <a:prstGeom prst="rect">
                            <a:avLst/>
                          </a:prstGeom>
                          <a:ln/>
                        </pic:spPr>
                      </pic:pic>
                    </a:graphicData>
                  </a:graphic>
                </wp:inline>
              </w:drawing>
            </w:r>
          </w:p>
          <w:p w14:paraId="36445544" w14:textId="77777777" w:rsidR="001C38F7" w:rsidRDefault="00B34511">
            <w:pPr>
              <w:pBdr>
                <w:top w:val="nil"/>
                <w:left w:val="nil"/>
                <w:bottom w:val="nil"/>
                <w:right w:val="nil"/>
                <w:between w:val="nil"/>
              </w:pBdr>
              <w:tabs>
                <w:tab w:val="left" w:pos="0"/>
              </w:tabs>
              <w:spacing w:line="480" w:lineRule="auto"/>
              <w:jc w:val="center"/>
              <w:rPr>
                <w:color w:val="000000"/>
                <w:sz w:val="20"/>
                <w:szCs w:val="20"/>
              </w:rPr>
            </w:pPr>
            <w:r>
              <w:rPr>
                <w:color w:val="000000"/>
                <w:sz w:val="20"/>
                <w:szCs w:val="20"/>
                <w:lang w:val="es"/>
              </w:rPr>
              <w:t>Fuente: Elaboración propia (2021)</w:t>
            </w:r>
          </w:p>
          <w:p w14:paraId="7687DA4E" w14:textId="77777777" w:rsidR="001C38F7" w:rsidRDefault="00B34511">
            <w:pPr>
              <w:numPr>
                <w:ilvl w:val="0"/>
                <w:numId w:val="1"/>
              </w:numPr>
              <w:pBdr>
                <w:top w:val="nil"/>
                <w:left w:val="nil"/>
                <w:bottom w:val="nil"/>
                <w:right w:val="nil"/>
                <w:between w:val="nil"/>
              </w:pBdr>
              <w:spacing w:line="480" w:lineRule="auto"/>
              <w:jc w:val="both"/>
              <w:rPr>
                <w:color w:val="000000"/>
              </w:rPr>
            </w:pPr>
            <w:r>
              <w:rPr>
                <w:color w:val="000000"/>
                <w:lang w:val="es"/>
              </w:rPr>
              <w:t>En caso de mal funcionamiento de la superficie, como arañazos y manchas, estos deben registrarse en el campo de observaciones.</w:t>
            </w:r>
          </w:p>
          <w:p w14:paraId="54CEE2E9" w14:textId="77777777" w:rsidR="001C38F7" w:rsidRDefault="00B34511">
            <w:pPr>
              <w:numPr>
                <w:ilvl w:val="0"/>
                <w:numId w:val="1"/>
              </w:numPr>
              <w:pBdr>
                <w:top w:val="nil"/>
                <w:left w:val="nil"/>
                <w:bottom w:val="nil"/>
                <w:right w:val="nil"/>
                <w:between w:val="nil"/>
              </w:pBdr>
              <w:spacing w:after="120" w:line="480" w:lineRule="auto"/>
              <w:jc w:val="both"/>
              <w:rPr>
                <w:color w:val="000000"/>
              </w:rPr>
            </w:pPr>
            <w:r>
              <w:rPr>
                <w:color w:val="000000"/>
                <w:lang w:val="es"/>
              </w:rPr>
              <w:t>En caso de mal funcionamiento que pueda comprometer la seguridad del paciente, usuario o equipo, como grietas a través de las cuales los líquidos pueden ingresar al equipo, el artículo no será conforme. En estos casos, proceda con la actividad 14 del Proceso P6 "Manual de Processos - Realizar mantenimiento programado de EMH".</w:t>
            </w:r>
          </w:p>
        </w:tc>
      </w:tr>
      <w:tr w:rsidR="001C38F7" w14:paraId="7E510607" w14:textId="77777777">
        <w:trPr>
          <w:jc w:val="center"/>
        </w:trPr>
        <w:tc>
          <w:tcPr>
            <w:tcW w:w="2251" w:type="dxa"/>
          </w:tcPr>
          <w:p w14:paraId="07DA5EAF" w14:textId="77777777" w:rsidR="001C38F7" w:rsidRDefault="00B34511">
            <w:pPr>
              <w:spacing w:after="120"/>
            </w:pPr>
            <w:r>
              <w:rPr>
                <w:lang w:val="es"/>
              </w:rPr>
              <w:lastRenderedPageBreak/>
              <w:t>Integridad  y soporte del tonómetro</w:t>
            </w:r>
          </w:p>
        </w:tc>
        <w:tc>
          <w:tcPr>
            <w:tcW w:w="7387" w:type="dxa"/>
          </w:tcPr>
          <w:p w14:paraId="5F6F094F" w14:textId="77777777" w:rsidR="001C38F7" w:rsidRDefault="00B34511">
            <w:pPr>
              <w:numPr>
                <w:ilvl w:val="0"/>
                <w:numId w:val="1"/>
              </w:numPr>
              <w:pBdr>
                <w:top w:val="nil"/>
                <w:left w:val="nil"/>
                <w:bottom w:val="nil"/>
                <w:right w:val="nil"/>
                <w:between w:val="nil"/>
              </w:pBdr>
              <w:spacing w:after="120" w:line="480" w:lineRule="auto"/>
              <w:jc w:val="both"/>
              <w:rPr>
                <w:color w:val="000000"/>
              </w:rPr>
            </w:pPr>
            <w:r>
              <w:rPr>
                <w:color w:val="000000"/>
                <w:lang w:val="es"/>
              </w:rPr>
              <w:t>Verifique la integridad de la varilla de soporte del tonómetro para: grietas, puntos de oxidación y deformidades.</w:t>
            </w:r>
          </w:p>
          <w:p w14:paraId="41C4FC35" w14:textId="77777777" w:rsidR="001C38F7" w:rsidRDefault="00B34511">
            <w:pPr>
              <w:keepNext/>
              <w:pBdr>
                <w:top w:val="nil"/>
                <w:left w:val="nil"/>
                <w:bottom w:val="nil"/>
                <w:right w:val="nil"/>
                <w:between w:val="nil"/>
              </w:pBdr>
              <w:spacing w:after="120"/>
              <w:rPr>
                <w:color w:val="000000"/>
                <w:sz w:val="20"/>
                <w:szCs w:val="20"/>
              </w:rPr>
            </w:pPr>
            <w:r>
              <w:rPr>
                <w:color w:val="000000"/>
                <w:sz w:val="20"/>
                <w:szCs w:val="20"/>
                <w:lang w:val="es"/>
              </w:rPr>
              <w:t>Figura 5 - Tonómetro en una lámpara de hendidura.</w:t>
            </w:r>
          </w:p>
          <w:p w14:paraId="3D0C554C" w14:textId="77777777" w:rsidR="001C38F7" w:rsidRDefault="00B34511">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43A96F83" wp14:editId="5627BCD2">
                  <wp:extent cx="1407340" cy="28800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1407340" cy="2880000"/>
                          </a:xfrm>
                          <a:prstGeom prst="rect">
                            <a:avLst/>
                          </a:prstGeom>
                          <a:ln/>
                        </pic:spPr>
                      </pic:pic>
                    </a:graphicData>
                  </a:graphic>
                </wp:inline>
              </w:drawing>
            </w:r>
          </w:p>
          <w:p w14:paraId="1D31087F" w14:textId="77777777" w:rsidR="001C38F7" w:rsidRDefault="00B34511">
            <w:pPr>
              <w:pBdr>
                <w:top w:val="nil"/>
                <w:left w:val="nil"/>
                <w:bottom w:val="nil"/>
                <w:right w:val="nil"/>
                <w:between w:val="nil"/>
              </w:pBdr>
              <w:tabs>
                <w:tab w:val="left" w:pos="0"/>
              </w:tabs>
              <w:spacing w:line="480" w:lineRule="auto"/>
              <w:jc w:val="center"/>
              <w:rPr>
                <w:color w:val="000000"/>
                <w:sz w:val="20"/>
                <w:szCs w:val="20"/>
              </w:rPr>
            </w:pPr>
            <w:r>
              <w:rPr>
                <w:color w:val="000000"/>
                <w:sz w:val="20"/>
                <w:szCs w:val="20"/>
                <w:lang w:val="es"/>
              </w:rPr>
              <w:t>Fuente: Elaboración propia (2021)</w:t>
            </w:r>
          </w:p>
          <w:p w14:paraId="7D1FB957" w14:textId="77777777" w:rsidR="001C38F7" w:rsidRDefault="00B34511">
            <w:pPr>
              <w:numPr>
                <w:ilvl w:val="0"/>
                <w:numId w:val="1"/>
              </w:numPr>
              <w:pBdr>
                <w:top w:val="nil"/>
                <w:left w:val="nil"/>
                <w:bottom w:val="nil"/>
                <w:right w:val="nil"/>
                <w:between w:val="nil"/>
              </w:pBdr>
              <w:spacing w:line="480" w:lineRule="auto"/>
              <w:jc w:val="both"/>
              <w:rPr>
                <w:color w:val="000000"/>
              </w:rPr>
            </w:pPr>
            <w:r>
              <w:rPr>
                <w:color w:val="000000"/>
                <w:lang w:val="es"/>
              </w:rPr>
              <w:t>Verifique el accesorio de la varilla del tonómetro cuando sea necesario</w:t>
            </w:r>
            <w:r>
              <w:rPr>
                <w:lang w:val="es"/>
              </w:rPr>
              <w:t xml:space="preserve"> </w:t>
            </w:r>
            <w:r>
              <w:rPr>
                <w:color w:val="000000"/>
                <w:lang w:val="es"/>
              </w:rPr>
              <w:t>para realizar ajustes.</w:t>
            </w:r>
          </w:p>
          <w:p w14:paraId="45162A34" w14:textId="77777777" w:rsidR="001C38F7" w:rsidRDefault="00B34511">
            <w:pPr>
              <w:numPr>
                <w:ilvl w:val="0"/>
                <w:numId w:val="9"/>
              </w:numPr>
              <w:pBdr>
                <w:top w:val="nil"/>
                <w:left w:val="nil"/>
                <w:bottom w:val="nil"/>
                <w:right w:val="nil"/>
                <w:between w:val="nil"/>
              </w:pBdr>
              <w:spacing w:line="480" w:lineRule="auto"/>
              <w:jc w:val="both"/>
              <w:rPr>
                <w:color w:val="000000"/>
              </w:rPr>
            </w:pPr>
            <w:r>
              <w:rPr>
                <w:color w:val="000000"/>
                <w:lang w:val="es"/>
              </w:rPr>
              <w:t>Compruebe la integridad del tonómetro en busca de ranuras, grietas y deformidades. La escala de medición del tonómetro</w:t>
            </w:r>
            <w:r>
              <w:rPr>
                <w:lang w:val="es"/>
              </w:rPr>
              <w:t xml:space="preserve"> debe ser </w:t>
            </w:r>
            <w:r>
              <w:rPr>
                <w:color w:val="000000"/>
                <w:lang w:val="es"/>
              </w:rPr>
              <w:t xml:space="preserve"> legible y el movimiento de los selectores debe ser fluido. Los fallos de funcionamiento identificados deben registrarse en el campo de las observaciones de la lista de niños</w:t>
            </w:r>
            <w:r>
              <w:rPr>
                <w:i/>
                <w:color w:val="000000"/>
                <w:lang w:val="es"/>
              </w:rPr>
              <w:t>.</w:t>
            </w:r>
          </w:p>
          <w:p w14:paraId="7E5DE06F" w14:textId="77777777" w:rsidR="001C38F7" w:rsidRDefault="00B34511">
            <w:pPr>
              <w:numPr>
                <w:ilvl w:val="0"/>
                <w:numId w:val="1"/>
              </w:numPr>
              <w:pBdr>
                <w:top w:val="nil"/>
                <w:left w:val="nil"/>
                <w:bottom w:val="nil"/>
                <w:right w:val="nil"/>
                <w:between w:val="nil"/>
              </w:pBdr>
              <w:spacing w:line="480" w:lineRule="auto"/>
              <w:jc w:val="both"/>
              <w:rPr>
                <w:color w:val="000000"/>
              </w:rPr>
            </w:pPr>
            <w:r>
              <w:rPr>
                <w:color w:val="000000"/>
                <w:lang w:val="es"/>
              </w:rPr>
              <w:t>El mantenimiento preventivo del tonómetro debe realizarse utilizando el procedimiento de mantenimiento preventivo aplicado a este tipo de equipo.</w:t>
            </w:r>
          </w:p>
          <w:p w14:paraId="7277F077" w14:textId="77777777" w:rsidR="001C38F7" w:rsidRDefault="00B34511">
            <w:pPr>
              <w:numPr>
                <w:ilvl w:val="0"/>
                <w:numId w:val="1"/>
              </w:numPr>
              <w:pBdr>
                <w:top w:val="nil"/>
                <w:left w:val="nil"/>
                <w:bottom w:val="nil"/>
                <w:right w:val="nil"/>
                <w:between w:val="nil"/>
              </w:pBdr>
              <w:spacing w:after="120" w:line="480" w:lineRule="auto"/>
              <w:jc w:val="both"/>
              <w:rPr>
                <w:color w:val="000000"/>
              </w:rPr>
            </w:pPr>
            <w:r>
              <w:rPr>
                <w:color w:val="000000"/>
                <w:lang w:val="es"/>
              </w:rPr>
              <w:lastRenderedPageBreak/>
              <w:t>Si la varilla está suelta, sin condiciones de reparación inmediata y/o el cuerpo del tonómetro</w:t>
            </w:r>
            <w:r>
              <w:rPr>
                <w:lang w:val="es"/>
              </w:rPr>
              <w:t xml:space="preserve"> </w:t>
            </w:r>
            <w:r>
              <w:rPr>
                <w:color w:val="000000"/>
                <w:lang w:val="es"/>
              </w:rPr>
              <w:t xml:space="preserve"> </w:t>
            </w:r>
            <w:proofErr w:type="spellStart"/>
            <w:r>
              <w:rPr>
                <w:color w:val="000000"/>
                <w:lang w:val="es"/>
              </w:rPr>
              <w:t>tienegrietas</w:t>
            </w:r>
            <w:proofErr w:type="spellEnd"/>
            <w:r>
              <w:rPr>
                <w:color w:val="000000"/>
                <w:lang w:val="es"/>
              </w:rPr>
              <w:t xml:space="preserve"> y/o ninguna marca, proceda con la actividad 14 del proceso P6 "Manual de Proceso - Realizar mantenimiento programado de EMH".</w:t>
            </w:r>
          </w:p>
        </w:tc>
      </w:tr>
      <w:tr w:rsidR="001C38F7" w14:paraId="4DA2DC83" w14:textId="77777777">
        <w:trPr>
          <w:jc w:val="center"/>
        </w:trPr>
        <w:tc>
          <w:tcPr>
            <w:tcW w:w="2251" w:type="dxa"/>
          </w:tcPr>
          <w:p w14:paraId="0561440A" w14:textId="77777777" w:rsidR="001C38F7" w:rsidRDefault="00B34511">
            <w:pPr>
              <w:spacing w:after="120"/>
            </w:pPr>
            <w:r>
              <w:rPr>
                <w:lang w:val="es"/>
              </w:rPr>
              <w:lastRenderedPageBreak/>
              <w:t>Control del  tonómetro  de cepillado</w:t>
            </w:r>
          </w:p>
        </w:tc>
        <w:tc>
          <w:tcPr>
            <w:tcW w:w="7387" w:type="dxa"/>
          </w:tcPr>
          <w:p w14:paraId="7F7BF318" w14:textId="77777777" w:rsidR="001C38F7" w:rsidRDefault="00B34511">
            <w:pPr>
              <w:numPr>
                <w:ilvl w:val="0"/>
                <w:numId w:val="10"/>
              </w:numPr>
              <w:pBdr>
                <w:top w:val="nil"/>
                <w:left w:val="nil"/>
                <w:bottom w:val="nil"/>
                <w:right w:val="nil"/>
                <w:between w:val="nil"/>
              </w:pBdr>
              <w:spacing w:line="480" w:lineRule="auto"/>
              <w:jc w:val="both"/>
              <w:rPr>
                <w:color w:val="000000"/>
              </w:rPr>
            </w:pPr>
            <w:r>
              <w:rPr>
                <w:color w:val="000000"/>
                <w:lang w:val="es"/>
              </w:rPr>
              <w:t>De acuerdo con las instrucciones del manual del equipo, y utilizando la barra de cilindros Goldman, realice las pruebas de control en las posiciones indicadas en el manual del equipo. Utilice el peso de control para realizar las pruebas.</w:t>
            </w:r>
          </w:p>
          <w:p w14:paraId="5129DA27" w14:textId="77777777" w:rsidR="001C38F7" w:rsidRDefault="00B34511">
            <w:pPr>
              <w:numPr>
                <w:ilvl w:val="0"/>
                <w:numId w:val="1"/>
              </w:numPr>
              <w:pBdr>
                <w:top w:val="nil"/>
                <w:left w:val="nil"/>
                <w:bottom w:val="nil"/>
                <w:right w:val="nil"/>
                <w:between w:val="nil"/>
              </w:pBdr>
              <w:spacing w:after="120" w:line="480" w:lineRule="auto"/>
              <w:jc w:val="both"/>
              <w:rPr>
                <w:color w:val="000000"/>
              </w:rPr>
            </w:pPr>
            <w:r>
              <w:rPr>
                <w:color w:val="000000"/>
                <w:lang w:val="es"/>
              </w:rPr>
              <w:t xml:space="preserve">Si el equipo presenta resultados fuera de las expectativas, y no es posible realizar un ajuste inmediatod y de acuerdo con las directrices del manual, proceda con la actividad 14 del Proceso P6 "Manual de Procesos - Realizar mantenimiento programado de EMH" de </w:t>
            </w:r>
            <w:proofErr w:type="spellStart"/>
            <w:r>
              <w:rPr>
                <w:color w:val="000000"/>
                <w:lang w:val="es"/>
              </w:rPr>
              <w:t>Ebserh</w:t>
            </w:r>
            <w:proofErr w:type="spellEnd"/>
            <w:r>
              <w:rPr>
                <w:color w:val="000000"/>
                <w:lang w:val="es"/>
              </w:rPr>
              <w:t>.</w:t>
            </w:r>
          </w:p>
        </w:tc>
      </w:tr>
      <w:tr w:rsidR="001C38F7" w14:paraId="7E4ACA19" w14:textId="77777777">
        <w:trPr>
          <w:jc w:val="center"/>
        </w:trPr>
        <w:tc>
          <w:tcPr>
            <w:tcW w:w="2251" w:type="dxa"/>
          </w:tcPr>
          <w:p w14:paraId="7BF27F54" w14:textId="77777777" w:rsidR="001C38F7" w:rsidRDefault="00B34511">
            <w:pPr>
              <w:spacing w:after="120"/>
            </w:pPr>
            <w:r>
              <w:rPr>
                <w:lang w:val="es"/>
              </w:rPr>
              <w:t>Integridad y conductividad del cable de alimentación</w:t>
            </w:r>
          </w:p>
        </w:tc>
        <w:tc>
          <w:tcPr>
            <w:tcW w:w="7387" w:type="dxa"/>
          </w:tcPr>
          <w:p w14:paraId="210BAF61" w14:textId="77777777" w:rsidR="001C38F7" w:rsidRDefault="00B34511">
            <w:pPr>
              <w:numPr>
                <w:ilvl w:val="0"/>
                <w:numId w:val="3"/>
              </w:numPr>
              <w:pBdr>
                <w:top w:val="nil"/>
                <w:left w:val="nil"/>
                <w:bottom w:val="nil"/>
                <w:right w:val="nil"/>
                <w:between w:val="nil"/>
              </w:pBdr>
              <w:spacing w:line="480" w:lineRule="auto"/>
              <w:jc w:val="both"/>
              <w:rPr>
                <w:color w:val="000000"/>
              </w:rPr>
            </w:pPr>
            <w:r>
              <w:rPr>
                <w:color w:val="000000"/>
                <w:lang w:val="es"/>
              </w:rPr>
              <w:t>Verifique la integridad de los extremos del cable de alimentación, si hay partes expuestas y / o deformidades que puedan indicar una región de cable rota.</w:t>
            </w:r>
          </w:p>
          <w:p w14:paraId="5853EB70" w14:textId="77777777" w:rsidR="001C38F7" w:rsidRDefault="00B34511">
            <w:pPr>
              <w:numPr>
                <w:ilvl w:val="0"/>
                <w:numId w:val="3"/>
              </w:numPr>
              <w:pBdr>
                <w:top w:val="nil"/>
                <w:left w:val="nil"/>
                <w:bottom w:val="nil"/>
                <w:right w:val="nil"/>
                <w:between w:val="nil"/>
              </w:pBdr>
              <w:spacing w:line="480" w:lineRule="auto"/>
              <w:jc w:val="both"/>
              <w:rPr>
                <w:color w:val="000000"/>
              </w:rPr>
            </w:pPr>
            <w:r>
              <w:rPr>
                <w:color w:val="000000"/>
                <w:lang w:val="es"/>
              </w:rPr>
              <w:t>Para cables desmontables, compruebe que el accesorio esté firme y, con un multímetro, realice una prueba de continuidad.</w:t>
            </w:r>
          </w:p>
          <w:p w14:paraId="267C014E" w14:textId="77777777" w:rsidR="001C38F7" w:rsidRDefault="00B34511">
            <w:pPr>
              <w:numPr>
                <w:ilvl w:val="0"/>
                <w:numId w:val="2"/>
              </w:numPr>
              <w:pBdr>
                <w:top w:val="nil"/>
                <w:left w:val="nil"/>
                <w:bottom w:val="nil"/>
                <w:right w:val="nil"/>
                <w:between w:val="nil"/>
              </w:pBdr>
              <w:spacing w:after="120" w:line="480" w:lineRule="auto"/>
              <w:jc w:val="both"/>
              <w:rPr>
                <w:color w:val="000000"/>
              </w:rPr>
            </w:pPr>
            <w:r>
              <w:rPr>
                <w:color w:val="000000"/>
                <w:lang w:val="es"/>
              </w:rPr>
              <w:t xml:space="preserve">En caso de mal funcionamiento que pueda comprometer la seguridaddel paciente, usuario o equipo, como piezas expuestas y / o pasadores rotos, el artículo no será conforme. En estos casos, proceda con la actividad 14 del </w:t>
            </w:r>
            <w:r>
              <w:rPr>
                <w:color w:val="000000"/>
                <w:lang w:val="es"/>
              </w:rPr>
              <w:lastRenderedPageBreak/>
              <w:t>Proceso P6 "Manual de Processos - Realizar el mantenimiento programado de EMH".</w:t>
            </w:r>
          </w:p>
        </w:tc>
      </w:tr>
      <w:tr w:rsidR="001C38F7" w14:paraId="6C82A6AD" w14:textId="77777777">
        <w:trPr>
          <w:jc w:val="center"/>
        </w:trPr>
        <w:tc>
          <w:tcPr>
            <w:tcW w:w="2251" w:type="dxa"/>
          </w:tcPr>
          <w:p w14:paraId="16382D33" w14:textId="77777777" w:rsidR="001C38F7" w:rsidRDefault="00B34511">
            <w:pPr>
              <w:spacing w:after="120"/>
            </w:pPr>
            <w:r>
              <w:rPr>
                <w:lang w:val="es"/>
              </w:rPr>
              <w:lastRenderedPageBreak/>
              <w:t>Fuente de alimentación</w:t>
            </w:r>
          </w:p>
        </w:tc>
        <w:tc>
          <w:tcPr>
            <w:tcW w:w="7387" w:type="dxa"/>
          </w:tcPr>
          <w:p w14:paraId="042ACAC8" w14:textId="77777777" w:rsidR="001C38F7" w:rsidRDefault="00B34511">
            <w:pPr>
              <w:numPr>
                <w:ilvl w:val="0"/>
                <w:numId w:val="3"/>
              </w:numPr>
              <w:pBdr>
                <w:top w:val="nil"/>
                <w:left w:val="nil"/>
                <w:bottom w:val="nil"/>
                <w:right w:val="nil"/>
                <w:between w:val="nil"/>
              </w:pBdr>
              <w:spacing w:after="120" w:line="480" w:lineRule="auto"/>
              <w:jc w:val="both"/>
              <w:rPr>
                <w:color w:val="000000"/>
              </w:rPr>
            </w:pPr>
            <w:r>
              <w:rPr>
                <w:color w:val="000000"/>
                <w:lang w:val="es"/>
              </w:rPr>
              <w:t>Compruebe la integridad de la caja de la fuente de alimentación en busca de ranuras, grietas y deformidades. Los fallos de funcionamiento identificados deben registrarse en el campo de las observaciones.</w:t>
            </w:r>
          </w:p>
          <w:p w14:paraId="78B2188B" w14:textId="77777777" w:rsidR="001C38F7" w:rsidRDefault="00B34511">
            <w:pPr>
              <w:keepNext/>
              <w:pBdr>
                <w:top w:val="nil"/>
                <w:left w:val="nil"/>
                <w:bottom w:val="nil"/>
                <w:right w:val="nil"/>
                <w:between w:val="nil"/>
              </w:pBdr>
              <w:spacing w:after="120"/>
              <w:rPr>
                <w:color w:val="000000"/>
                <w:sz w:val="20"/>
                <w:szCs w:val="20"/>
              </w:rPr>
            </w:pPr>
            <w:r>
              <w:rPr>
                <w:color w:val="000000"/>
                <w:sz w:val="20"/>
                <w:szCs w:val="20"/>
                <w:lang w:val="es"/>
              </w:rPr>
              <w:t>Figura 6 - Fuente de alimentación de la lámpara de hendidura.</w:t>
            </w:r>
          </w:p>
          <w:p w14:paraId="63648E0C" w14:textId="77777777" w:rsidR="001C38F7" w:rsidRDefault="00B34511">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4D83A206" wp14:editId="4DEBA2EF">
                  <wp:extent cx="2175169" cy="10800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175169" cy="1080000"/>
                          </a:xfrm>
                          <a:prstGeom prst="rect">
                            <a:avLst/>
                          </a:prstGeom>
                          <a:ln/>
                        </pic:spPr>
                      </pic:pic>
                    </a:graphicData>
                  </a:graphic>
                </wp:inline>
              </w:drawing>
            </w:r>
          </w:p>
          <w:p w14:paraId="23AA3E73" w14:textId="77777777" w:rsidR="001C38F7" w:rsidRDefault="00B34511">
            <w:pPr>
              <w:pBdr>
                <w:top w:val="nil"/>
                <w:left w:val="nil"/>
                <w:bottom w:val="nil"/>
                <w:right w:val="nil"/>
                <w:between w:val="nil"/>
              </w:pBdr>
              <w:tabs>
                <w:tab w:val="left" w:pos="0"/>
              </w:tabs>
              <w:spacing w:line="480" w:lineRule="auto"/>
              <w:jc w:val="center"/>
              <w:rPr>
                <w:color w:val="000000"/>
                <w:sz w:val="20"/>
                <w:szCs w:val="20"/>
              </w:rPr>
            </w:pPr>
            <w:r>
              <w:rPr>
                <w:color w:val="000000"/>
                <w:sz w:val="20"/>
                <w:szCs w:val="20"/>
                <w:lang w:val="es"/>
              </w:rPr>
              <w:t>Fuente: Elaboración propia (2021)</w:t>
            </w:r>
          </w:p>
          <w:p w14:paraId="552A7E52" w14:textId="77777777" w:rsidR="001C38F7" w:rsidRDefault="00B34511">
            <w:pPr>
              <w:numPr>
                <w:ilvl w:val="0"/>
                <w:numId w:val="3"/>
              </w:numPr>
              <w:pBdr>
                <w:top w:val="nil"/>
                <w:left w:val="nil"/>
                <w:bottom w:val="nil"/>
                <w:right w:val="nil"/>
                <w:between w:val="nil"/>
              </w:pBdr>
              <w:spacing w:line="480" w:lineRule="auto"/>
              <w:jc w:val="both"/>
              <w:rPr>
                <w:color w:val="000000"/>
              </w:rPr>
            </w:pPr>
            <w:r>
              <w:rPr>
                <w:color w:val="000000"/>
                <w:lang w:val="es"/>
              </w:rPr>
              <w:t>Compruebe la integridad del cable de conexión entre la fuente de alimentación y la lámpara de ranura, no debe haber partes expuestas y la conexión debe fijarse con la fuente y la lámpara de ranura.</w:t>
            </w:r>
          </w:p>
          <w:p w14:paraId="5A3CE0A3" w14:textId="77777777" w:rsidR="001C38F7" w:rsidRDefault="00B34511">
            <w:pPr>
              <w:numPr>
                <w:ilvl w:val="0"/>
                <w:numId w:val="3"/>
              </w:numPr>
              <w:pBdr>
                <w:top w:val="nil"/>
                <w:left w:val="nil"/>
                <w:bottom w:val="nil"/>
                <w:right w:val="nil"/>
                <w:between w:val="nil"/>
              </w:pBdr>
              <w:spacing w:after="120" w:line="480" w:lineRule="auto"/>
              <w:jc w:val="both"/>
              <w:rPr>
                <w:color w:val="000000"/>
              </w:rPr>
            </w:pPr>
            <w:r>
              <w:rPr>
                <w:color w:val="000000"/>
                <w:lang w:val="es"/>
              </w:rPr>
              <w:t>En caso de mal funcionamiento que puedan demostrarla seguridad del paciente, usuario o equipo, como alambre con partes expuestas y / o fuente con estructura agrietada, el artículo no será conforme. En estos casos, proceda con la actividad 14 del Proceso P6 "Manual de Processos - Realizar mantenimiento programado dy EMH".</w:t>
            </w:r>
          </w:p>
        </w:tc>
      </w:tr>
      <w:tr w:rsidR="001C38F7" w14:paraId="66165086" w14:textId="77777777">
        <w:trPr>
          <w:jc w:val="center"/>
        </w:trPr>
        <w:tc>
          <w:tcPr>
            <w:tcW w:w="2251" w:type="dxa"/>
          </w:tcPr>
          <w:p w14:paraId="6B413667" w14:textId="77777777" w:rsidR="001C38F7" w:rsidRDefault="00B34511">
            <w:pPr>
              <w:spacing w:after="120"/>
            </w:pPr>
            <w:r>
              <w:rPr>
                <w:lang w:val="es"/>
              </w:rPr>
              <w:t>Integridad física del interruptor de encendido y apagado</w:t>
            </w:r>
          </w:p>
        </w:tc>
        <w:tc>
          <w:tcPr>
            <w:tcW w:w="7387" w:type="dxa"/>
          </w:tcPr>
          <w:p w14:paraId="3FD0FB7D" w14:textId="77777777" w:rsidR="001C38F7" w:rsidRDefault="00B34511">
            <w:pPr>
              <w:numPr>
                <w:ilvl w:val="0"/>
                <w:numId w:val="2"/>
              </w:numPr>
              <w:pBdr>
                <w:top w:val="nil"/>
                <w:left w:val="nil"/>
                <w:bottom w:val="nil"/>
                <w:right w:val="nil"/>
                <w:between w:val="nil"/>
              </w:pBdr>
              <w:spacing w:line="480" w:lineRule="auto"/>
              <w:jc w:val="both"/>
              <w:rPr>
                <w:color w:val="000000"/>
              </w:rPr>
            </w:pPr>
            <w:r>
              <w:rPr>
                <w:color w:val="000000"/>
                <w:lang w:val="es"/>
              </w:rPr>
              <w:t>Verifique la integridad del interruptor de encendido y apagado de la lámpara de tornillo, no debe haber grietas ni partes internas expuestas.</w:t>
            </w:r>
          </w:p>
          <w:p w14:paraId="4F4CBDCE" w14:textId="77777777" w:rsidR="001C38F7" w:rsidRDefault="00B34511">
            <w:pPr>
              <w:numPr>
                <w:ilvl w:val="0"/>
                <w:numId w:val="2"/>
              </w:numPr>
              <w:pBdr>
                <w:top w:val="nil"/>
                <w:left w:val="nil"/>
                <w:bottom w:val="nil"/>
                <w:right w:val="nil"/>
                <w:between w:val="nil"/>
              </w:pBdr>
              <w:spacing w:line="480" w:lineRule="auto"/>
              <w:jc w:val="both"/>
              <w:rPr>
                <w:color w:val="000000"/>
              </w:rPr>
            </w:pPr>
            <w:r>
              <w:rPr>
                <w:color w:val="000000"/>
                <w:lang w:val="es"/>
              </w:rPr>
              <w:lastRenderedPageBreak/>
              <w:t>Verifique que la llave se mueva correctamente, no debería ser posible encender y apagar el equipo por accidente.</w:t>
            </w:r>
          </w:p>
          <w:p w14:paraId="4E1A680B" w14:textId="77777777" w:rsidR="001C38F7" w:rsidRDefault="00B34511">
            <w:pPr>
              <w:numPr>
                <w:ilvl w:val="0"/>
                <w:numId w:val="2"/>
              </w:numPr>
              <w:pBdr>
                <w:top w:val="nil"/>
                <w:left w:val="nil"/>
                <w:bottom w:val="nil"/>
                <w:right w:val="nil"/>
                <w:between w:val="nil"/>
              </w:pBdr>
              <w:spacing w:after="120" w:line="480" w:lineRule="auto"/>
              <w:jc w:val="both"/>
              <w:rPr>
                <w:color w:val="000000"/>
              </w:rPr>
            </w:pPr>
            <w:r>
              <w:rPr>
                <w:color w:val="000000"/>
                <w:lang w:val="es"/>
              </w:rPr>
              <w:t>En caso de mal funcionamiento que pueda comprometer la seguridad del paciente, usuario o equipo, como piezas expuestas o llave con activación accidental, proceda con la actividad 14 del Proceso P6 "Manual de Proceso - Realizar mantenimiento programado de EMH".</w:t>
            </w:r>
          </w:p>
        </w:tc>
      </w:tr>
      <w:tr w:rsidR="001C38F7" w14:paraId="1A8C3E15" w14:textId="77777777">
        <w:trPr>
          <w:jc w:val="center"/>
        </w:trPr>
        <w:tc>
          <w:tcPr>
            <w:tcW w:w="2251" w:type="dxa"/>
          </w:tcPr>
          <w:p w14:paraId="011C1F6B" w14:textId="77777777" w:rsidR="001C38F7" w:rsidRDefault="00B34511">
            <w:pPr>
              <w:spacing w:after="120"/>
            </w:pPr>
            <w:r>
              <w:rPr>
                <w:lang w:val="es"/>
              </w:rPr>
              <w:lastRenderedPageBreak/>
              <w:t xml:space="preserve">Controlar la  integridad </w:t>
            </w:r>
            <w:r>
              <w:rPr>
                <w:i/>
                <w:lang w:val="es"/>
              </w:rPr>
              <w:t>del joystick</w:t>
            </w:r>
          </w:p>
        </w:tc>
        <w:tc>
          <w:tcPr>
            <w:tcW w:w="7387" w:type="dxa"/>
          </w:tcPr>
          <w:p w14:paraId="2EEDED37" w14:textId="77777777" w:rsidR="001C38F7" w:rsidRDefault="00B34511">
            <w:pPr>
              <w:numPr>
                <w:ilvl w:val="0"/>
                <w:numId w:val="5"/>
              </w:numPr>
              <w:pBdr>
                <w:top w:val="nil"/>
                <w:left w:val="nil"/>
                <w:bottom w:val="nil"/>
                <w:right w:val="nil"/>
                <w:between w:val="nil"/>
              </w:pBdr>
              <w:spacing w:after="120" w:line="480" w:lineRule="auto"/>
              <w:jc w:val="both"/>
              <w:rPr>
                <w:color w:val="000000"/>
              </w:rPr>
            </w:pPr>
            <w:r>
              <w:rPr>
                <w:color w:val="000000"/>
                <w:lang w:val="es"/>
              </w:rPr>
              <w:t xml:space="preserve">Compruebe la integridad </w:t>
            </w:r>
            <w:r>
              <w:rPr>
                <w:i/>
                <w:color w:val="000000"/>
                <w:lang w:val="es"/>
              </w:rPr>
              <w:t>del</w:t>
            </w:r>
            <w:r>
              <w:rPr>
                <w:color w:val="000000"/>
                <w:lang w:val="es"/>
              </w:rPr>
              <w:t xml:space="preserve"> joystick de control de la unidad, no debe haber grietas ni componentes internos expuestos. Realice el movimiento del joystick </w:t>
            </w:r>
            <w:r>
              <w:rPr>
                <w:i/>
                <w:color w:val="000000"/>
                <w:lang w:val="es"/>
              </w:rPr>
              <w:t xml:space="preserve">y </w:t>
            </w:r>
            <w:r>
              <w:rPr>
                <w:color w:val="000000"/>
                <w:lang w:val="es"/>
              </w:rPr>
              <w:t xml:space="preserve">verifique que el movimiento se realice con fluidez, no debería ser necesario usar fuerza. </w:t>
            </w:r>
          </w:p>
          <w:p w14:paraId="78B22A4C" w14:textId="77777777" w:rsidR="001C38F7" w:rsidRDefault="00B34511">
            <w:pPr>
              <w:keepNext/>
              <w:pBdr>
                <w:top w:val="nil"/>
                <w:left w:val="nil"/>
                <w:bottom w:val="nil"/>
                <w:right w:val="nil"/>
                <w:between w:val="nil"/>
              </w:pBdr>
              <w:spacing w:after="200"/>
              <w:rPr>
                <w:color w:val="000000"/>
                <w:sz w:val="20"/>
                <w:szCs w:val="20"/>
              </w:rPr>
            </w:pPr>
            <w:r>
              <w:rPr>
                <w:color w:val="000000"/>
                <w:sz w:val="20"/>
                <w:szCs w:val="20"/>
                <w:lang w:val="es"/>
              </w:rPr>
              <w:t>Figura 7 - Joystick de control de movimientoen lámpara de hendidura.</w:t>
            </w:r>
          </w:p>
          <w:p w14:paraId="660DB0B6" w14:textId="77777777" w:rsidR="001C38F7" w:rsidRDefault="00B34511">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63D69419" wp14:editId="39FC64CA">
                  <wp:extent cx="2203077" cy="1440000"/>
                  <wp:effectExtent l="0" t="0" r="0" b="0"/>
                  <wp:docPr id="2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1"/>
                          <a:srcRect/>
                          <a:stretch>
                            <a:fillRect/>
                          </a:stretch>
                        </pic:blipFill>
                        <pic:spPr>
                          <a:xfrm>
                            <a:off x="0" y="0"/>
                            <a:ext cx="2203077" cy="1440000"/>
                          </a:xfrm>
                          <a:prstGeom prst="rect">
                            <a:avLst/>
                          </a:prstGeom>
                          <a:ln/>
                        </pic:spPr>
                      </pic:pic>
                    </a:graphicData>
                  </a:graphic>
                </wp:inline>
              </w:drawing>
            </w:r>
          </w:p>
          <w:p w14:paraId="36412B88" w14:textId="77777777" w:rsidR="001C38F7" w:rsidRDefault="00B34511">
            <w:pPr>
              <w:pBdr>
                <w:top w:val="nil"/>
                <w:left w:val="nil"/>
                <w:bottom w:val="nil"/>
                <w:right w:val="nil"/>
                <w:between w:val="nil"/>
              </w:pBdr>
              <w:tabs>
                <w:tab w:val="left" w:pos="0"/>
              </w:tabs>
              <w:spacing w:line="480" w:lineRule="auto"/>
              <w:jc w:val="center"/>
              <w:rPr>
                <w:color w:val="000000"/>
                <w:sz w:val="20"/>
                <w:szCs w:val="20"/>
              </w:rPr>
            </w:pPr>
            <w:r>
              <w:rPr>
                <w:color w:val="000000"/>
                <w:sz w:val="20"/>
                <w:szCs w:val="20"/>
                <w:lang w:val="es"/>
              </w:rPr>
              <w:t>Fuente: Elaboración propia (2021)</w:t>
            </w:r>
          </w:p>
          <w:p w14:paraId="7D2FCC15" w14:textId="77777777" w:rsidR="001C38F7" w:rsidRDefault="00B34511">
            <w:pPr>
              <w:numPr>
                <w:ilvl w:val="0"/>
                <w:numId w:val="5"/>
              </w:numPr>
              <w:pBdr>
                <w:top w:val="nil"/>
                <w:left w:val="nil"/>
                <w:bottom w:val="nil"/>
                <w:right w:val="nil"/>
                <w:between w:val="nil"/>
              </w:pBdr>
              <w:spacing w:line="480" w:lineRule="auto"/>
              <w:jc w:val="both"/>
              <w:rPr>
                <w:color w:val="000000"/>
              </w:rPr>
            </w:pPr>
            <w:r>
              <w:rPr>
                <w:color w:val="000000"/>
                <w:lang w:val="es"/>
              </w:rPr>
              <w:t xml:space="preserve">Cuando sea necesario, limpie de acuerdo con las instrucciones del manual del equipo. El funcionamiento del </w:t>
            </w:r>
            <w:r>
              <w:rPr>
                <w:i/>
                <w:color w:val="000000"/>
                <w:lang w:val="es"/>
              </w:rPr>
              <w:t xml:space="preserve">joystick </w:t>
            </w:r>
            <w:r>
              <w:rPr>
                <w:color w:val="000000"/>
                <w:lang w:val="es"/>
              </w:rPr>
              <w:t>se comprobará en las pruebas funcionales del equipo.</w:t>
            </w:r>
          </w:p>
          <w:p w14:paraId="2DB52D01" w14:textId="77777777" w:rsidR="001C38F7" w:rsidRDefault="00B34511">
            <w:pPr>
              <w:numPr>
                <w:ilvl w:val="0"/>
                <w:numId w:val="5"/>
              </w:numPr>
              <w:pBdr>
                <w:top w:val="nil"/>
                <w:left w:val="nil"/>
                <w:bottom w:val="nil"/>
                <w:right w:val="nil"/>
                <w:between w:val="nil"/>
              </w:pBdr>
              <w:spacing w:after="120" w:line="480" w:lineRule="auto"/>
              <w:jc w:val="both"/>
              <w:rPr>
                <w:color w:val="000000"/>
              </w:rPr>
            </w:pPr>
            <w:r>
              <w:rPr>
                <w:color w:val="000000"/>
                <w:lang w:val="es"/>
              </w:rPr>
              <w:t xml:space="preserve">En caso de mal funcionamiento que pueda comprometer la seguridad del paciente, usuario o equipo, como partes internas expuestas, proceda con la </w:t>
            </w:r>
            <w:r>
              <w:rPr>
                <w:color w:val="000000"/>
                <w:lang w:val="es"/>
              </w:rPr>
              <w:lastRenderedPageBreak/>
              <w:t>actividad 14 del proceso P6 "Manual de Proceso - Realizar mantenimiento programado de EMH".</w:t>
            </w:r>
          </w:p>
        </w:tc>
      </w:tr>
      <w:tr w:rsidR="001C38F7" w14:paraId="778FDDC1" w14:textId="77777777">
        <w:trPr>
          <w:jc w:val="center"/>
        </w:trPr>
        <w:tc>
          <w:tcPr>
            <w:tcW w:w="2251" w:type="dxa"/>
          </w:tcPr>
          <w:p w14:paraId="11366062" w14:textId="77777777" w:rsidR="001C38F7" w:rsidRDefault="00B34511">
            <w:pPr>
              <w:spacing w:after="120"/>
            </w:pPr>
            <w:r>
              <w:rPr>
                <w:lang w:val="es"/>
              </w:rPr>
              <w:lastRenderedPageBreak/>
              <w:t>Integridad del regulador de iluminación</w:t>
            </w:r>
          </w:p>
        </w:tc>
        <w:tc>
          <w:tcPr>
            <w:tcW w:w="7387" w:type="dxa"/>
          </w:tcPr>
          <w:p w14:paraId="6E1C3E48" w14:textId="77777777" w:rsidR="001C38F7" w:rsidRDefault="00B34511">
            <w:pPr>
              <w:numPr>
                <w:ilvl w:val="0"/>
                <w:numId w:val="5"/>
              </w:numPr>
              <w:pBdr>
                <w:top w:val="nil"/>
                <w:left w:val="nil"/>
                <w:bottom w:val="nil"/>
                <w:right w:val="nil"/>
                <w:between w:val="nil"/>
              </w:pBdr>
              <w:spacing w:line="480" w:lineRule="auto"/>
              <w:jc w:val="both"/>
              <w:rPr>
                <w:color w:val="000000"/>
              </w:rPr>
            </w:pPr>
            <w:r>
              <w:rPr>
                <w:color w:val="000000"/>
                <w:lang w:val="es"/>
              </w:rPr>
              <w:t>En el equipo verifique la integridad delregulador de intensidad siniestra, no debe haber acumulación de suciedad o partes electrónicas expuestas.</w:t>
            </w:r>
          </w:p>
          <w:p w14:paraId="4C8E3037" w14:textId="77777777" w:rsidR="001C38F7" w:rsidRDefault="00B34511">
            <w:pPr>
              <w:numPr>
                <w:ilvl w:val="0"/>
                <w:numId w:val="5"/>
              </w:numPr>
              <w:pBdr>
                <w:top w:val="nil"/>
                <w:left w:val="nil"/>
                <w:bottom w:val="nil"/>
                <w:right w:val="nil"/>
                <w:between w:val="nil"/>
              </w:pBdr>
              <w:spacing w:line="480" w:lineRule="auto"/>
              <w:jc w:val="both"/>
              <w:rPr>
                <w:color w:val="000000"/>
              </w:rPr>
            </w:pPr>
            <w:r>
              <w:rPr>
                <w:color w:val="000000"/>
                <w:lang w:val="es"/>
              </w:rPr>
              <w:t>Realice un movimiento completo del regulador, no debería ser necesario usar fuerza excesiva. El funcionamiento del regulador se comprobará en las pruebas funcionales del equipo.</w:t>
            </w:r>
          </w:p>
          <w:p w14:paraId="05DC82BA" w14:textId="77777777" w:rsidR="001C38F7" w:rsidRDefault="00B34511">
            <w:pPr>
              <w:numPr>
                <w:ilvl w:val="0"/>
                <w:numId w:val="5"/>
              </w:numPr>
              <w:pBdr>
                <w:top w:val="nil"/>
                <w:left w:val="nil"/>
                <w:bottom w:val="nil"/>
                <w:right w:val="nil"/>
                <w:between w:val="nil"/>
              </w:pBdr>
              <w:spacing w:after="120" w:line="480" w:lineRule="auto"/>
              <w:jc w:val="both"/>
              <w:rPr>
                <w:color w:val="000000"/>
              </w:rPr>
            </w:pPr>
            <w:r>
              <w:rPr>
                <w:color w:val="000000"/>
                <w:lang w:val="es"/>
              </w:rPr>
              <w:t xml:space="preserve">Si no es posible realizar los ajustes inmediatos para el correcto funcionamiento del equipo, proceda con la actividad 14 del Proceso P6 "Manual de Procesos - Realizar mantenimiento programado de EMH" de </w:t>
            </w:r>
            <w:proofErr w:type="spellStart"/>
            <w:r>
              <w:rPr>
                <w:color w:val="000000"/>
                <w:lang w:val="es"/>
              </w:rPr>
              <w:t>Ebserh</w:t>
            </w:r>
            <w:proofErr w:type="spellEnd"/>
            <w:r>
              <w:rPr>
                <w:color w:val="000000"/>
                <w:lang w:val="es"/>
              </w:rPr>
              <w:t>.</w:t>
            </w:r>
          </w:p>
        </w:tc>
      </w:tr>
      <w:tr w:rsidR="001C38F7" w14:paraId="748E59EB" w14:textId="77777777">
        <w:trPr>
          <w:jc w:val="center"/>
        </w:trPr>
        <w:tc>
          <w:tcPr>
            <w:tcW w:w="2251" w:type="dxa"/>
          </w:tcPr>
          <w:p w14:paraId="653B1A31" w14:textId="77777777" w:rsidR="001C38F7" w:rsidRDefault="00B34511">
            <w:pPr>
              <w:spacing w:after="120"/>
            </w:pPr>
            <w:r>
              <w:rPr>
                <w:lang w:val="es"/>
              </w:rPr>
              <w:t>Fusible sandbox y fusibles</w:t>
            </w:r>
          </w:p>
        </w:tc>
        <w:tc>
          <w:tcPr>
            <w:tcW w:w="7387" w:type="dxa"/>
          </w:tcPr>
          <w:p w14:paraId="2768A4FE" w14:textId="77777777" w:rsidR="001C38F7" w:rsidRDefault="00B34511">
            <w:pPr>
              <w:spacing w:after="120"/>
              <w:jc w:val="both"/>
            </w:pPr>
            <w:r>
              <w:rPr>
                <w:lang w:val="es"/>
              </w:rPr>
              <w:t>Compruebe la coincidencia de la puerta del fusibley los fusibles. En caso de oxidación, o fusible abierto, haga el reemplazo.</w:t>
            </w:r>
          </w:p>
        </w:tc>
      </w:tr>
      <w:tr w:rsidR="001C38F7" w14:paraId="68F6163E" w14:textId="77777777">
        <w:trPr>
          <w:jc w:val="center"/>
        </w:trPr>
        <w:tc>
          <w:tcPr>
            <w:tcW w:w="2251" w:type="dxa"/>
          </w:tcPr>
          <w:p w14:paraId="141C8EAD" w14:textId="77777777" w:rsidR="001C38F7" w:rsidRDefault="00B34511">
            <w:pPr>
              <w:spacing w:after="120"/>
            </w:pPr>
            <w:r>
              <w:rPr>
                <w:lang w:val="es"/>
              </w:rPr>
              <w:t>Tabla de soporte de integridad</w:t>
            </w:r>
          </w:p>
        </w:tc>
        <w:tc>
          <w:tcPr>
            <w:tcW w:w="7387" w:type="dxa"/>
          </w:tcPr>
          <w:p w14:paraId="269A3188" w14:textId="77777777" w:rsidR="001C38F7" w:rsidRDefault="00B34511">
            <w:pPr>
              <w:numPr>
                <w:ilvl w:val="0"/>
                <w:numId w:val="1"/>
              </w:numPr>
              <w:pBdr>
                <w:top w:val="nil"/>
                <w:left w:val="nil"/>
                <w:bottom w:val="nil"/>
                <w:right w:val="nil"/>
                <w:between w:val="nil"/>
              </w:pBdr>
              <w:spacing w:line="480" w:lineRule="auto"/>
              <w:jc w:val="both"/>
              <w:rPr>
                <w:color w:val="000000"/>
              </w:rPr>
            </w:pPr>
            <w:r>
              <w:rPr>
                <w:color w:val="000000"/>
                <w:lang w:val="es"/>
              </w:rPr>
              <w:t>Verifique la integridad física de la mesa elevadora para detectar fallas en la superficie, como arañazos, manchas y grietas.</w:t>
            </w:r>
          </w:p>
          <w:p w14:paraId="046AE81B" w14:textId="77777777" w:rsidR="001C38F7" w:rsidRDefault="00B34511">
            <w:pPr>
              <w:numPr>
                <w:ilvl w:val="0"/>
                <w:numId w:val="1"/>
              </w:numPr>
              <w:pBdr>
                <w:top w:val="nil"/>
                <w:left w:val="nil"/>
                <w:bottom w:val="nil"/>
                <w:right w:val="nil"/>
                <w:between w:val="nil"/>
              </w:pBdr>
              <w:spacing w:line="480" w:lineRule="auto"/>
              <w:jc w:val="both"/>
              <w:rPr>
                <w:color w:val="000000"/>
              </w:rPr>
            </w:pPr>
            <w:r>
              <w:rPr>
                <w:color w:val="000000"/>
                <w:lang w:val="es"/>
              </w:rPr>
              <w:t xml:space="preserve">Revise la placa deslizante en busca de residuos en la mesa. Cuando sea necesario, realice la limpieza, elimine los residuos con un cepillo. </w:t>
            </w:r>
          </w:p>
          <w:p w14:paraId="1457020B" w14:textId="77777777" w:rsidR="001C38F7" w:rsidRDefault="00B34511">
            <w:pPr>
              <w:numPr>
                <w:ilvl w:val="0"/>
                <w:numId w:val="1"/>
              </w:numPr>
              <w:pBdr>
                <w:top w:val="nil"/>
                <w:left w:val="nil"/>
                <w:bottom w:val="nil"/>
                <w:right w:val="nil"/>
                <w:between w:val="nil"/>
              </w:pBdr>
              <w:spacing w:after="120" w:line="480" w:lineRule="auto"/>
              <w:jc w:val="both"/>
              <w:rPr>
                <w:color w:val="000000"/>
              </w:rPr>
            </w:pPr>
            <w:r>
              <w:rPr>
                <w:color w:val="000000"/>
                <w:lang w:val="es"/>
              </w:rPr>
              <w:t>En caso de mal funcionamiento que pueda comprometer la seguridad del paciente, usuario o equipo, como grietas, el artículo no será conforme. En estos casos, proceda con la actividad 14 del Proceso P6 "Manual de Processos - Realizar el mantenimiento programado de EMH".</w:t>
            </w:r>
          </w:p>
        </w:tc>
      </w:tr>
      <w:tr w:rsidR="001C38F7" w14:paraId="717C3E6C" w14:textId="77777777">
        <w:trPr>
          <w:jc w:val="center"/>
        </w:trPr>
        <w:tc>
          <w:tcPr>
            <w:tcW w:w="2251" w:type="dxa"/>
          </w:tcPr>
          <w:p w14:paraId="43C035D8" w14:textId="77777777" w:rsidR="001C38F7" w:rsidRDefault="00B34511">
            <w:pPr>
              <w:spacing w:after="120"/>
            </w:pPr>
            <w:r>
              <w:rPr>
                <w:lang w:val="es"/>
              </w:rPr>
              <w:lastRenderedPageBreak/>
              <w:t>Integridad de la lámpara y del compartimento de la lámpara</w:t>
            </w:r>
          </w:p>
        </w:tc>
        <w:tc>
          <w:tcPr>
            <w:tcW w:w="7387" w:type="dxa"/>
          </w:tcPr>
          <w:p w14:paraId="3FDE79D5" w14:textId="77777777" w:rsidR="001C38F7" w:rsidRDefault="00B34511">
            <w:pPr>
              <w:numPr>
                <w:ilvl w:val="0"/>
                <w:numId w:val="8"/>
              </w:numPr>
              <w:pBdr>
                <w:top w:val="nil"/>
                <w:left w:val="nil"/>
                <w:bottom w:val="nil"/>
                <w:right w:val="nil"/>
                <w:between w:val="nil"/>
              </w:pBdr>
              <w:spacing w:line="480" w:lineRule="auto"/>
              <w:jc w:val="both"/>
              <w:rPr>
                <w:color w:val="000000"/>
              </w:rPr>
            </w:pPr>
            <w:r>
              <w:rPr>
                <w:color w:val="000000"/>
                <w:lang w:val="es"/>
              </w:rPr>
              <w:t xml:space="preserve">Compruebe la integridad de la cubierta protectora de la lámpara en busca de ranuras, grietas y manchas; asegúrese de que todos los tornillos estén en su lugar. Registre los fallos de funcionamiento identificados en el </w:t>
            </w:r>
            <w:r>
              <w:rPr>
                <w:i/>
                <w:color w:val="000000"/>
                <w:lang w:val="es"/>
              </w:rPr>
              <w:t>campo de observaciones de la lista de verificación.</w:t>
            </w:r>
          </w:p>
          <w:p w14:paraId="54F4BC77" w14:textId="77777777" w:rsidR="001C38F7" w:rsidRDefault="00B34511">
            <w:pPr>
              <w:numPr>
                <w:ilvl w:val="0"/>
                <w:numId w:val="8"/>
              </w:numPr>
              <w:pBdr>
                <w:top w:val="nil"/>
                <w:left w:val="nil"/>
                <w:bottom w:val="nil"/>
                <w:right w:val="nil"/>
                <w:between w:val="nil"/>
              </w:pBdr>
              <w:spacing w:after="120" w:line="480" w:lineRule="auto"/>
              <w:jc w:val="both"/>
              <w:rPr>
                <w:color w:val="000000"/>
              </w:rPr>
            </w:pPr>
            <w:r>
              <w:rPr>
                <w:color w:val="000000"/>
                <w:lang w:val="es"/>
              </w:rPr>
              <w:t>Compruebe la integridaddel ajuste de la hendidura para el agrietamiento y la acumulación de residuos. Realice el movimiento del selector, no debe ser necesario usar fuerza excesiva. Si el selector está suelto, realice los ajustes necesarios.</w:t>
            </w:r>
          </w:p>
          <w:p w14:paraId="4BEF0423" w14:textId="77777777" w:rsidR="001C38F7" w:rsidRDefault="00B34511">
            <w:pPr>
              <w:keepNext/>
              <w:pBdr>
                <w:top w:val="nil"/>
                <w:left w:val="nil"/>
                <w:bottom w:val="nil"/>
                <w:right w:val="nil"/>
                <w:between w:val="nil"/>
              </w:pBdr>
              <w:spacing w:after="120"/>
              <w:rPr>
                <w:color w:val="000000"/>
                <w:sz w:val="20"/>
                <w:szCs w:val="20"/>
              </w:rPr>
            </w:pPr>
            <w:r>
              <w:rPr>
                <w:color w:val="000000"/>
                <w:sz w:val="20"/>
                <w:szCs w:val="20"/>
                <w:lang w:val="es"/>
              </w:rPr>
              <w:t>Figura 8 - Selector para controlar la longitud de la hendidura.</w:t>
            </w:r>
          </w:p>
          <w:p w14:paraId="2B7E8390" w14:textId="77777777" w:rsidR="001C38F7" w:rsidRDefault="00B34511">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22B36DD4" wp14:editId="58892CB0">
                  <wp:extent cx="1588431" cy="1440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1588431" cy="1440000"/>
                          </a:xfrm>
                          <a:prstGeom prst="rect">
                            <a:avLst/>
                          </a:prstGeom>
                          <a:ln/>
                        </pic:spPr>
                      </pic:pic>
                    </a:graphicData>
                  </a:graphic>
                </wp:inline>
              </w:drawing>
            </w:r>
          </w:p>
          <w:p w14:paraId="2F8A04C7" w14:textId="77777777" w:rsidR="001C38F7" w:rsidRDefault="00B34511">
            <w:pPr>
              <w:pBdr>
                <w:top w:val="nil"/>
                <w:left w:val="nil"/>
                <w:bottom w:val="nil"/>
                <w:right w:val="nil"/>
                <w:between w:val="nil"/>
              </w:pBdr>
              <w:tabs>
                <w:tab w:val="left" w:pos="0"/>
              </w:tabs>
              <w:spacing w:line="480" w:lineRule="auto"/>
              <w:jc w:val="center"/>
              <w:rPr>
                <w:color w:val="000000"/>
                <w:sz w:val="20"/>
                <w:szCs w:val="20"/>
              </w:rPr>
            </w:pPr>
            <w:r>
              <w:rPr>
                <w:color w:val="000000"/>
                <w:sz w:val="20"/>
                <w:szCs w:val="20"/>
                <w:lang w:val="es"/>
              </w:rPr>
              <w:t>Fuente: Elaboración propia (2021)</w:t>
            </w:r>
          </w:p>
          <w:p w14:paraId="5CE61B7C" w14:textId="77777777" w:rsidR="001C38F7" w:rsidRDefault="00B34511">
            <w:pPr>
              <w:numPr>
                <w:ilvl w:val="0"/>
                <w:numId w:val="8"/>
              </w:numPr>
              <w:pBdr>
                <w:top w:val="nil"/>
                <w:left w:val="nil"/>
                <w:bottom w:val="nil"/>
                <w:right w:val="nil"/>
                <w:between w:val="nil"/>
              </w:pBdr>
              <w:spacing w:line="480" w:lineRule="auto"/>
              <w:jc w:val="both"/>
              <w:rPr>
                <w:color w:val="000000"/>
              </w:rPr>
            </w:pPr>
            <w:r>
              <w:rPr>
                <w:color w:val="000000"/>
                <w:lang w:val="es"/>
              </w:rPr>
              <w:t>De acuerdo con las instrucciones del manual del equipo, retire la tapa de la lámpara y verifique su integridad en busca de manchas y grietas.</w:t>
            </w:r>
          </w:p>
          <w:p w14:paraId="02B9520C" w14:textId="77777777" w:rsidR="001C38F7" w:rsidRDefault="00B34511">
            <w:pPr>
              <w:numPr>
                <w:ilvl w:val="0"/>
                <w:numId w:val="8"/>
              </w:numPr>
              <w:pBdr>
                <w:top w:val="nil"/>
                <w:left w:val="nil"/>
                <w:bottom w:val="nil"/>
                <w:right w:val="nil"/>
                <w:between w:val="nil"/>
              </w:pBdr>
              <w:spacing w:after="120" w:line="480" w:lineRule="auto"/>
              <w:jc w:val="both"/>
              <w:rPr>
                <w:color w:val="000000"/>
              </w:rPr>
            </w:pPr>
            <w:r>
              <w:rPr>
                <w:color w:val="000000"/>
                <w:lang w:val="es"/>
              </w:rPr>
              <w:t xml:space="preserve">Compruebe la integridad de los conectores de la lámpara para la acumulación de residuos y puntos de oxidación. Cuando sea necesario, limpie con contactos limpios y cepillo antiestático. </w:t>
            </w:r>
          </w:p>
          <w:p w14:paraId="1A8D3C5A" w14:textId="77777777" w:rsidR="001C38F7" w:rsidRDefault="00B34511">
            <w:pPr>
              <w:keepNext/>
              <w:pBdr>
                <w:top w:val="nil"/>
                <w:left w:val="nil"/>
                <w:bottom w:val="nil"/>
                <w:right w:val="nil"/>
                <w:between w:val="nil"/>
              </w:pBdr>
              <w:spacing w:after="200"/>
              <w:rPr>
                <w:color w:val="000000"/>
                <w:sz w:val="20"/>
                <w:szCs w:val="20"/>
              </w:rPr>
            </w:pPr>
            <w:r>
              <w:rPr>
                <w:color w:val="000000"/>
                <w:sz w:val="20"/>
                <w:szCs w:val="20"/>
                <w:lang w:val="es"/>
              </w:rPr>
              <w:lastRenderedPageBreak/>
              <w:t>Figura 9 - Compartimento de la lámpara.</w:t>
            </w:r>
          </w:p>
          <w:p w14:paraId="3750FFB2" w14:textId="77777777" w:rsidR="001C38F7" w:rsidRDefault="00B34511">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21845181" wp14:editId="6C37751D">
                  <wp:extent cx="714017" cy="1440000"/>
                  <wp:effectExtent l="0" t="0" r="0" b="0"/>
                  <wp:docPr id="2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714017" cy="1440000"/>
                          </a:xfrm>
                          <a:prstGeom prst="rect">
                            <a:avLst/>
                          </a:prstGeom>
                          <a:ln/>
                        </pic:spPr>
                      </pic:pic>
                    </a:graphicData>
                  </a:graphic>
                </wp:inline>
              </w:drawing>
            </w:r>
          </w:p>
          <w:p w14:paraId="396E2695" w14:textId="77777777" w:rsidR="001C38F7" w:rsidRDefault="00B34511">
            <w:pPr>
              <w:pBdr>
                <w:top w:val="nil"/>
                <w:left w:val="nil"/>
                <w:bottom w:val="nil"/>
                <w:right w:val="nil"/>
                <w:between w:val="nil"/>
              </w:pBdr>
              <w:tabs>
                <w:tab w:val="left" w:pos="0"/>
              </w:tabs>
              <w:spacing w:line="480" w:lineRule="auto"/>
              <w:jc w:val="center"/>
              <w:rPr>
                <w:color w:val="000000"/>
                <w:sz w:val="20"/>
                <w:szCs w:val="20"/>
              </w:rPr>
            </w:pPr>
            <w:r>
              <w:rPr>
                <w:color w:val="000000"/>
                <w:sz w:val="20"/>
                <w:szCs w:val="20"/>
                <w:lang w:val="es"/>
              </w:rPr>
              <w:t>Fuente: Elaboración propia (2021)</w:t>
            </w:r>
          </w:p>
          <w:p w14:paraId="51CAF094" w14:textId="77777777" w:rsidR="001C38F7" w:rsidRDefault="00B34511">
            <w:pPr>
              <w:numPr>
                <w:ilvl w:val="0"/>
                <w:numId w:val="8"/>
              </w:numPr>
              <w:pBdr>
                <w:top w:val="nil"/>
                <w:left w:val="nil"/>
                <w:bottom w:val="nil"/>
                <w:right w:val="nil"/>
                <w:between w:val="nil"/>
              </w:pBdr>
              <w:spacing w:after="120" w:line="480" w:lineRule="auto"/>
              <w:jc w:val="both"/>
              <w:rPr>
                <w:color w:val="000000"/>
              </w:rPr>
            </w:pPr>
            <w:r>
              <w:rPr>
                <w:color w:val="000000"/>
                <w:lang w:val="es"/>
              </w:rPr>
              <w:t xml:space="preserve">Si la lámpara tiene grietas o contactos con exceso de oxidación, que pueden interferir con su funcionamiento, reemplace la lámpara. El reemplazo debe registrarse en el </w:t>
            </w:r>
            <w:r>
              <w:rPr>
                <w:i/>
                <w:color w:val="000000"/>
                <w:lang w:val="es"/>
              </w:rPr>
              <w:t>campo de observaciones de la lista de verificación</w:t>
            </w:r>
            <w:r>
              <w:rPr>
                <w:color w:val="000000"/>
                <w:lang w:val="es"/>
              </w:rPr>
              <w:t>.</w:t>
            </w:r>
          </w:p>
        </w:tc>
      </w:tr>
      <w:tr w:rsidR="001C38F7" w14:paraId="017DE860" w14:textId="77777777">
        <w:trPr>
          <w:jc w:val="center"/>
        </w:trPr>
        <w:tc>
          <w:tcPr>
            <w:tcW w:w="2251" w:type="dxa"/>
          </w:tcPr>
          <w:p w14:paraId="46739B36" w14:textId="77777777" w:rsidR="001C38F7" w:rsidRDefault="00B34511">
            <w:pPr>
              <w:spacing w:after="120"/>
            </w:pPr>
            <w:r>
              <w:rPr>
                <w:lang w:val="es"/>
              </w:rPr>
              <w:lastRenderedPageBreak/>
              <w:t>Integridad binocular</w:t>
            </w:r>
          </w:p>
        </w:tc>
        <w:tc>
          <w:tcPr>
            <w:tcW w:w="7387" w:type="dxa"/>
          </w:tcPr>
          <w:p w14:paraId="5C1648B2" w14:textId="77777777" w:rsidR="001C38F7" w:rsidRDefault="00B34511">
            <w:pPr>
              <w:numPr>
                <w:ilvl w:val="0"/>
                <w:numId w:val="11"/>
              </w:numPr>
              <w:pBdr>
                <w:top w:val="nil"/>
                <w:left w:val="nil"/>
                <w:bottom w:val="nil"/>
                <w:right w:val="nil"/>
                <w:between w:val="nil"/>
              </w:pBdr>
              <w:spacing w:line="480" w:lineRule="auto"/>
              <w:jc w:val="both"/>
              <w:rPr>
                <w:color w:val="000000"/>
              </w:rPr>
            </w:pPr>
            <w:r>
              <w:rPr>
                <w:color w:val="000000"/>
                <w:lang w:val="es"/>
              </w:rPr>
              <w:t xml:space="preserve">Compruebe la integridad del binocular para grietas, ranuras y manchas. Los fallos de funcionamiento identificados deben registrarse en el campo de observación de la </w:t>
            </w:r>
            <w:r>
              <w:rPr>
                <w:i/>
                <w:color w:val="000000"/>
                <w:lang w:val="es"/>
              </w:rPr>
              <w:t>lista de verificación de mantenimiento</w:t>
            </w:r>
            <w:r>
              <w:rPr>
                <w:color w:val="000000"/>
                <w:lang w:val="es"/>
              </w:rPr>
              <w:t xml:space="preserve"> .</w:t>
            </w:r>
          </w:p>
          <w:p w14:paraId="5DEFCBF3" w14:textId="77777777" w:rsidR="001C38F7" w:rsidRDefault="00B34511">
            <w:pPr>
              <w:numPr>
                <w:ilvl w:val="0"/>
                <w:numId w:val="11"/>
              </w:numPr>
              <w:pBdr>
                <w:top w:val="nil"/>
                <w:left w:val="nil"/>
                <w:bottom w:val="nil"/>
                <w:right w:val="nil"/>
                <w:between w:val="nil"/>
              </w:pBdr>
              <w:spacing w:after="120" w:line="480" w:lineRule="auto"/>
              <w:jc w:val="both"/>
              <w:rPr>
                <w:color w:val="000000"/>
              </w:rPr>
            </w:pPr>
            <w:r>
              <w:rPr>
                <w:color w:val="000000"/>
                <w:lang w:val="es"/>
              </w:rPr>
              <w:t xml:space="preserve">Verifique la integridad y el movimiento de los oculares, no debe haber acumulación de resíduos, grietas y deformidades. Los fallos de funcionamiento identificados deben registrarse en el campo de observación de la lista de </w:t>
            </w:r>
            <w:r>
              <w:rPr>
                <w:i/>
                <w:color w:val="000000"/>
                <w:lang w:val="es"/>
              </w:rPr>
              <w:t>verificación de mantenimiento</w:t>
            </w:r>
            <w:r>
              <w:rPr>
                <w:color w:val="000000"/>
                <w:lang w:val="es"/>
              </w:rPr>
              <w:t xml:space="preserve"> .</w:t>
            </w:r>
          </w:p>
          <w:p w14:paraId="537009B6" w14:textId="77777777" w:rsidR="001C38F7" w:rsidRDefault="00B34511">
            <w:pPr>
              <w:keepNext/>
              <w:pBdr>
                <w:top w:val="nil"/>
                <w:left w:val="nil"/>
                <w:bottom w:val="nil"/>
                <w:right w:val="nil"/>
                <w:between w:val="nil"/>
              </w:pBdr>
              <w:spacing w:after="200"/>
              <w:rPr>
                <w:color w:val="000000"/>
                <w:sz w:val="20"/>
                <w:szCs w:val="20"/>
              </w:rPr>
            </w:pPr>
            <w:r>
              <w:rPr>
                <w:color w:val="000000"/>
                <w:sz w:val="20"/>
                <w:szCs w:val="20"/>
                <w:lang w:val="es"/>
              </w:rPr>
              <w:lastRenderedPageBreak/>
              <w:t>Figura 10 - Oculares en lámpara de hendidura.</w:t>
            </w:r>
          </w:p>
          <w:p w14:paraId="0C315C31" w14:textId="77777777" w:rsidR="001C38F7" w:rsidRDefault="00B34511">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2694BCAB" wp14:editId="3316AB96">
                  <wp:extent cx="1095366" cy="1800000"/>
                  <wp:effectExtent l="0" t="0" r="0" b="0"/>
                  <wp:docPr id="2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b="13166"/>
                          <a:stretch>
                            <a:fillRect/>
                          </a:stretch>
                        </pic:blipFill>
                        <pic:spPr>
                          <a:xfrm>
                            <a:off x="0" y="0"/>
                            <a:ext cx="1095366" cy="1800000"/>
                          </a:xfrm>
                          <a:prstGeom prst="rect">
                            <a:avLst/>
                          </a:prstGeom>
                          <a:ln/>
                        </pic:spPr>
                      </pic:pic>
                    </a:graphicData>
                  </a:graphic>
                </wp:inline>
              </w:drawing>
            </w:r>
          </w:p>
          <w:p w14:paraId="5CAA8BCE" w14:textId="77777777" w:rsidR="001C38F7" w:rsidRDefault="00B34511">
            <w:pPr>
              <w:pBdr>
                <w:top w:val="nil"/>
                <w:left w:val="nil"/>
                <w:bottom w:val="nil"/>
                <w:right w:val="nil"/>
                <w:between w:val="nil"/>
              </w:pBdr>
              <w:tabs>
                <w:tab w:val="left" w:pos="0"/>
              </w:tabs>
              <w:spacing w:line="480" w:lineRule="auto"/>
              <w:jc w:val="center"/>
              <w:rPr>
                <w:color w:val="000000"/>
                <w:sz w:val="20"/>
                <w:szCs w:val="20"/>
              </w:rPr>
            </w:pPr>
            <w:r>
              <w:rPr>
                <w:color w:val="000000"/>
                <w:sz w:val="20"/>
                <w:szCs w:val="20"/>
                <w:lang w:val="es"/>
              </w:rPr>
              <w:t>Fuente: Elaboración propia (2021)</w:t>
            </w:r>
          </w:p>
          <w:p w14:paraId="15C24D08" w14:textId="77777777" w:rsidR="001C38F7" w:rsidRDefault="00B34511">
            <w:pPr>
              <w:numPr>
                <w:ilvl w:val="0"/>
                <w:numId w:val="11"/>
              </w:numPr>
              <w:pBdr>
                <w:top w:val="nil"/>
                <w:left w:val="nil"/>
                <w:bottom w:val="nil"/>
                <w:right w:val="nil"/>
                <w:between w:val="nil"/>
              </w:pBdr>
              <w:spacing w:after="120" w:line="480" w:lineRule="auto"/>
              <w:jc w:val="both"/>
              <w:rPr>
                <w:color w:val="000000"/>
              </w:rPr>
            </w:pPr>
            <w:r>
              <w:rPr>
                <w:color w:val="000000"/>
                <w:lang w:val="es"/>
              </w:rPr>
              <w:t>Compruebe la integridad del selector de aumento para detectar grietas y acumulación de residuos. Realice el movimiento del selector, no debería ser necesario usar fuerza excesiva. Si el selector está suelto, realice los ajustes necesarios.</w:t>
            </w:r>
          </w:p>
          <w:p w14:paraId="5A11F4A9" w14:textId="77777777" w:rsidR="001C38F7" w:rsidRDefault="00B34511">
            <w:pPr>
              <w:keepNext/>
              <w:pBdr>
                <w:top w:val="nil"/>
                <w:left w:val="nil"/>
                <w:bottom w:val="nil"/>
                <w:right w:val="nil"/>
                <w:between w:val="nil"/>
              </w:pBdr>
              <w:spacing w:after="120"/>
              <w:rPr>
                <w:color w:val="000000"/>
                <w:sz w:val="20"/>
                <w:szCs w:val="20"/>
              </w:rPr>
            </w:pPr>
            <w:r>
              <w:rPr>
                <w:color w:val="000000"/>
                <w:sz w:val="20"/>
                <w:szCs w:val="20"/>
                <w:lang w:val="es"/>
              </w:rPr>
              <w:t>Figura 11 - Selector de aumento en lámpara de hendidura .</w:t>
            </w:r>
          </w:p>
          <w:p w14:paraId="7DE3DF8B" w14:textId="77777777" w:rsidR="001C38F7" w:rsidRDefault="00B34511">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07C16D91" wp14:editId="2294FF83">
                  <wp:extent cx="1529600" cy="1440000"/>
                  <wp:effectExtent l="0" t="0" r="0" b="0"/>
                  <wp:docPr id="3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5"/>
                          <a:srcRect/>
                          <a:stretch>
                            <a:fillRect/>
                          </a:stretch>
                        </pic:blipFill>
                        <pic:spPr>
                          <a:xfrm>
                            <a:off x="0" y="0"/>
                            <a:ext cx="1529600" cy="1440000"/>
                          </a:xfrm>
                          <a:prstGeom prst="rect">
                            <a:avLst/>
                          </a:prstGeom>
                          <a:ln/>
                        </pic:spPr>
                      </pic:pic>
                    </a:graphicData>
                  </a:graphic>
                </wp:inline>
              </w:drawing>
            </w:r>
          </w:p>
          <w:p w14:paraId="2A03C3C5" w14:textId="77777777" w:rsidR="001C38F7" w:rsidRDefault="00B34511">
            <w:pPr>
              <w:pBdr>
                <w:top w:val="nil"/>
                <w:left w:val="nil"/>
                <w:bottom w:val="nil"/>
                <w:right w:val="nil"/>
                <w:between w:val="nil"/>
              </w:pBdr>
              <w:tabs>
                <w:tab w:val="left" w:pos="0"/>
              </w:tabs>
              <w:spacing w:line="480" w:lineRule="auto"/>
              <w:jc w:val="center"/>
              <w:rPr>
                <w:color w:val="000000"/>
                <w:sz w:val="20"/>
                <w:szCs w:val="20"/>
              </w:rPr>
            </w:pPr>
            <w:r>
              <w:rPr>
                <w:color w:val="000000"/>
                <w:sz w:val="20"/>
                <w:szCs w:val="20"/>
                <w:lang w:val="es"/>
              </w:rPr>
              <w:t>Fuente: Elaboración propia (2021)</w:t>
            </w:r>
          </w:p>
          <w:p w14:paraId="6D7A222C" w14:textId="77777777" w:rsidR="001C38F7" w:rsidRDefault="00B34511">
            <w:pPr>
              <w:numPr>
                <w:ilvl w:val="0"/>
                <w:numId w:val="1"/>
              </w:numPr>
              <w:pBdr>
                <w:top w:val="nil"/>
                <w:left w:val="nil"/>
                <w:bottom w:val="nil"/>
                <w:right w:val="nil"/>
                <w:between w:val="nil"/>
              </w:pBdr>
              <w:spacing w:after="120" w:line="480" w:lineRule="auto"/>
              <w:jc w:val="both"/>
              <w:rPr>
                <w:color w:val="000000"/>
              </w:rPr>
            </w:pPr>
            <w:r>
              <w:rPr>
                <w:color w:val="000000"/>
                <w:lang w:val="es"/>
              </w:rPr>
              <w:t xml:space="preserve">En caso de mal funcionamiento que pueda comprometer la seguridad del usuario o equipo, como grietas por las que puedan entrar líquidos en el equipo o que impidan una correcta visualización por parte del usuario, el artículo será no conforme. En estos casos, trabajamos con la actividad 14 del </w:t>
            </w:r>
            <w:r>
              <w:rPr>
                <w:color w:val="000000"/>
                <w:lang w:val="es"/>
              </w:rPr>
              <w:lastRenderedPageBreak/>
              <w:t>Proceso P6 "Manual de Proceso - Realizar mantenimiento programado de EMH".</w:t>
            </w:r>
          </w:p>
        </w:tc>
      </w:tr>
      <w:tr w:rsidR="001C38F7" w14:paraId="783D120E" w14:textId="77777777">
        <w:trPr>
          <w:jc w:val="center"/>
        </w:trPr>
        <w:tc>
          <w:tcPr>
            <w:tcW w:w="2251" w:type="dxa"/>
          </w:tcPr>
          <w:p w14:paraId="56485E0D" w14:textId="77777777" w:rsidR="001C38F7" w:rsidRDefault="00B34511">
            <w:pPr>
              <w:spacing w:after="120"/>
            </w:pPr>
            <w:r>
              <w:rPr>
                <w:lang w:val="es"/>
              </w:rPr>
              <w:lastRenderedPageBreak/>
              <w:t>Integridad de la lente y del filtro</w:t>
            </w:r>
          </w:p>
        </w:tc>
        <w:tc>
          <w:tcPr>
            <w:tcW w:w="7387" w:type="dxa"/>
          </w:tcPr>
          <w:p w14:paraId="314CF4E3" w14:textId="77777777" w:rsidR="001C38F7" w:rsidRDefault="00B34511">
            <w:pPr>
              <w:numPr>
                <w:ilvl w:val="0"/>
                <w:numId w:val="3"/>
              </w:numPr>
              <w:pBdr>
                <w:top w:val="nil"/>
                <w:left w:val="nil"/>
                <w:bottom w:val="nil"/>
                <w:right w:val="nil"/>
                <w:between w:val="nil"/>
              </w:pBdr>
              <w:spacing w:line="480" w:lineRule="auto"/>
              <w:jc w:val="both"/>
              <w:rPr>
                <w:color w:val="000000"/>
              </w:rPr>
            </w:pPr>
            <w:r>
              <w:rPr>
                <w:color w:val="000000"/>
                <w:lang w:val="es"/>
              </w:rPr>
              <w:t>Compruebe la integridad de las lentes y filtros en busca de ranuras, grietas y manchas. Los fallos de funcionamiento identificados deben ser registradas en el campo de observación de la lista de verificación</w:t>
            </w:r>
            <w:r>
              <w:rPr>
                <w:i/>
                <w:color w:val="000000"/>
                <w:lang w:val="es"/>
              </w:rPr>
              <w:t xml:space="preserve"> .</w:t>
            </w:r>
          </w:p>
          <w:p w14:paraId="705B7770" w14:textId="77777777" w:rsidR="001C38F7" w:rsidRDefault="00B34511">
            <w:pPr>
              <w:numPr>
                <w:ilvl w:val="0"/>
                <w:numId w:val="3"/>
              </w:numPr>
              <w:pBdr>
                <w:top w:val="nil"/>
                <w:left w:val="nil"/>
                <w:bottom w:val="nil"/>
                <w:right w:val="nil"/>
                <w:between w:val="nil"/>
              </w:pBdr>
              <w:spacing w:after="120" w:line="480" w:lineRule="auto"/>
              <w:jc w:val="both"/>
              <w:rPr>
                <w:color w:val="000000"/>
              </w:rPr>
            </w:pPr>
            <w:r>
              <w:rPr>
                <w:color w:val="000000"/>
                <w:lang w:val="es"/>
              </w:rPr>
              <w:t>Verifique la integridad de la palanca para cambiar los filtros, debe ser fija y no debe ser necesario el uso de fuerza excesiva para cambiar el filtro. Si la palanca está suelta, haga los ajustes necesarios .</w:t>
            </w:r>
          </w:p>
          <w:p w14:paraId="0001EEC4" w14:textId="77777777" w:rsidR="001C38F7" w:rsidRDefault="00B34511">
            <w:pPr>
              <w:keepNext/>
              <w:pBdr>
                <w:top w:val="nil"/>
                <w:left w:val="nil"/>
                <w:bottom w:val="nil"/>
                <w:right w:val="nil"/>
                <w:between w:val="nil"/>
              </w:pBdr>
              <w:spacing w:after="200"/>
              <w:rPr>
                <w:color w:val="000000"/>
                <w:sz w:val="20"/>
                <w:szCs w:val="20"/>
              </w:rPr>
            </w:pPr>
            <w:r>
              <w:rPr>
                <w:color w:val="000000"/>
                <w:sz w:val="20"/>
                <w:szCs w:val="20"/>
                <w:lang w:val="es"/>
              </w:rPr>
              <w:t>Figura 12 - Palanca para cambiar filtros.</w:t>
            </w:r>
          </w:p>
          <w:p w14:paraId="6531780B" w14:textId="77777777" w:rsidR="001C38F7" w:rsidRDefault="00B34511">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491B0208" wp14:editId="2C29C4A6">
                  <wp:extent cx="1588431" cy="14400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1588431" cy="1440000"/>
                          </a:xfrm>
                          <a:prstGeom prst="rect">
                            <a:avLst/>
                          </a:prstGeom>
                          <a:ln/>
                        </pic:spPr>
                      </pic:pic>
                    </a:graphicData>
                  </a:graphic>
                </wp:inline>
              </w:drawing>
            </w:r>
          </w:p>
          <w:p w14:paraId="35D72998" w14:textId="77777777" w:rsidR="001C38F7" w:rsidRDefault="00B34511">
            <w:pPr>
              <w:pBdr>
                <w:top w:val="nil"/>
                <w:left w:val="nil"/>
                <w:bottom w:val="nil"/>
                <w:right w:val="nil"/>
                <w:between w:val="nil"/>
              </w:pBdr>
              <w:tabs>
                <w:tab w:val="left" w:pos="0"/>
              </w:tabs>
              <w:spacing w:line="480" w:lineRule="auto"/>
              <w:jc w:val="center"/>
              <w:rPr>
                <w:color w:val="000000"/>
                <w:sz w:val="20"/>
                <w:szCs w:val="20"/>
              </w:rPr>
            </w:pPr>
            <w:r>
              <w:rPr>
                <w:color w:val="000000"/>
                <w:sz w:val="20"/>
                <w:szCs w:val="20"/>
                <w:lang w:val="es"/>
              </w:rPr>
              <w:t>Fuente: Elaboración propia (2021)</w:t>
            </w:r>
          </w:p>
          <w:p w14:paraId="1A638DA1" w14:textId="77777777" w:rsidR="001C38F7" w:rsidRDefault="00B34511">
            <w:pPr>
              <w:numPr>
                <w:ilvl w:val="0"/>
                <w:numId w:val="3"/>
              </w:numPr>
              <w:pBdr>
                <w:top w:val="nil"/>
                <w:left w:val="nil"/>
                <w:bottom w:val="nil"/>
                <w:right w:val="nil"/>
                <w:between w:val="nil"/>
              </w:pBdr>
              <w:spacing w:after="120" w:line="480" w:lineRule="auto"/>
              <w:jc w:val="both"/>
              <w:rPr>
                <w:color w:val="000000"/>
              </w:rPr>
            </w:pPr>
            <w:r>
              <w:rPr>
                <w:color w:val="000000"/>
                <w:lang w:val="es"/>
              </w:rPr>
              <w:t>Si alguna lente y/o filtro tiene una ranura y/o grieta, proceda con la actividad 14 del Proceso P6 "Manual de Proceso - Realizar mantenimiento programado de EMH".</w:t>
            </w:r>
          </w:p>
        </w:tc>
      </w:tr>
      <w:tr w:rsidR="001C38F7" w14:paraId="3C094E39" w14:textId="77777777">
        <w:trPr>
          <w:jc w:val="center"/>
        </w:trPr>
        <w:tc>
          <w:tcPr>
            <w:tcW w:w="2251" w:type="dxa"/>
          </w:tcPr>
          <w:p w14:paraId="59EAA89B" w14:textId="77777777" w:rsidR="001C38F7" w:rsidRDefault="00B34511">
            <w:pPr>
              <w:spacing w:after="120"/>
            </w:pPr>
            <w:r>
              <w:rPr>
                <w:lang w:val="es"/>
              </w:rPr>
              <w:t>Limpieza de lentes</w:t>
            </w:r>
          </w:p>
        </w:tc>
        <w:tc>
          <w:tcPr>
            <w:tcW w:w="7387" w:type="dxa"/>
          </w:tcPr>
          <w:p w14:paraId="1A533686" w14:textId="77777777" w:rsidR="001C38F7" w:rsidRDefault="00B34511">
            <w:pPr>
              <w:numPr>
                <w:ilvl w:val="0"/>
                <w:numId w:val="3"/>
              </w:numPr>
              <w:pBdr>
                <w:top w:val="nil"/>
                <w:left w:val="nil"/>
                <w:bottom w:val="nil"/>
                <w:right w:val="nil"/>
                <w:between w:val="nil"/>
              </w:pBdr>
              <w:spacing w:line="480" w:lineRule="auto"/>
              <w:jc w:val="both"/>
              <w:rPr>
                <w:color w:val="000000"/>
              </w:rPr>
            </w:pPr>
            <w:r>
              <w:rPr>
                <w:color w:val="000000"/>
                <w:lang w:val="es"/>
              </w:rPr>
              <w:t>De acuerdo con las instrucciones del fabricante y utilizando el material adecuado, limpie las lentes.</w:t>
            </w:r>
          </w:p>
          <w:p w14:paraId="055F81F5" w14:textId="77777777" w:rsidR="001C38F7" w:rsidRDefault="00B34511">
            <w:pPr>
              <w:numPr>
                <w:ilvl w:val="0"/>
                <w:numId w:val="3"/>
              </w:numPr>
              <w:pBdr>
                <w:top w:val="nil"/>
                <w:left w:val="nil"/>
                <w:bottom w:val="nil"/>
                <w:right w:val="nil"/>
                <w:between w:val="nil"/>
              </w:pBdr>
              <w:spacing w:after="120" w:line="480" w:lineRule="auto"/>
              <w:jc w:val="both"/>
              <w:rPr>
                <w:color w:val="000000"/>
              </w:rPr>
            </w:pPr>
            <w:r>
              <w:rPr>
                <w:color w:val="000000"/>
                <w:lang w:val="es"/>
              </w:rPr>
              <w:t>Comience a limpiar la lente primero desde el lado del paciente, luego limpie el lado opuesto.</w:t>
            </w:r>
          </w:p>
        </w:tc>
      </w:tr>
      <w:tr w:rsidR="001C38F7" w14:paraId="539C4ABC" w14:textId="77777777">
        <w:trPr>
          <w:jc w:val="center"/>
        </w:trPr>
        <w:tc>
          <w:tcPr>
            <w:tcW w:w="2251" w:type="dxa"/>
          </w:tcPr>
          <w:p w14:paraId="4C0ABFB7" w14:textId="77777777" w:rsidR="001C38F7" w:rsidRDefault="00B34511">
            <w:pPr>
              <w:spacing w:after="120"/>
            </w:pPr>
            <w:r>
              <w:rPr>
                <w:lang w:val="es"/>
              </w:rPr>
              <w:lastRenderedPageBreak/>
              <w:t>Integridad del espejo refractor</w:t>
            </w:r>
          </w:p>
        </w:tc>
        <w:tc>
          <w:tcPr>
            <w:tcW w:w="7387" w:type="dxa"/>
          </w:tcPr>
          <w:p w14:paraId="5369B59B" w14:textId="77777777" w:rsidR="001C38F7" w:rsidRDefault="00B34511">
            <w:pPr>
              <w:numPr>
                <w:ilvl w:val="0"/>
                <w:numId w:val="3"/>
              </w:numPr>
              <w:pBdr>
                <w:top w:val="nil"/>
                <w:left w:val="nil"/>
                <w:bottom w:val="nil"/>
                <w:right w:val="nil"/>
                <w:between w:val="nil"/>
              </w:pBdr>
              <w:spacing w:after="120" w:line="480" w:lineRule="auto"/>
              <w:jc w:val="both"/>
              <w:rPr>
                <w:color w:val="000000"/>
              </w:rPr>
            </w:pPr>
            <w:r>
              <w:rPr>
                <w:color w:val="000000"/>
                <w:lang w:val="es"/>
              </w:rPr>
              <w:t>Compruebe la integridad del espejo refractivo en busca de ranuras, grietas y manchas. Los fallos de funcionamiento identificados deben registrarse en el campo de observación</w:t>
            </w:r>
            <w:r>
              <w:rPr>
                <w:i/>
                <w:color w:val="000000"/>
                <w:lang w:val="es"/>
              </w:rPr>
              <w:t xml:space="preserve"> de la lista de verificación</w:t>
            </w:r>
            <w:r>
              <w:rPr>
                <w:lang w:val="es"/>
              </w:rPr>
              <w:t>.</w:t>
            </w:r>
          </w:p>
          <w:p w14:paraId="1968EB41" w14:textId="77777777" w:rsidR="001C38F7" w:rsidRDefault="00B34511">
            <w:pPr>
              <w:keepNext/>
              <w:pBdr>
                <w:top w:val="nil"/>
                <w:left w:val="nil"/>
                <w:bottom w:val="nil"/>
                <w:right w:val="nil"/>
                <w:between w:val="nil"/>
              </w:pBdr>
              <w:spacing w:after="200"/>
              <w:rPr>
                <w:color w:val="000000"/>
                <w:sz w:val="20"/>
                <w:szCs w:val="20"/>
              </w:rPr>
            </w:pPr>
            <w:r>
              <w:rPr>
                <w:color w:val="000000"/>
                <w:sz w:val="20"/>
                <w:szCs w:val="20"/>
                <w:lang w:val="es"/>
              </w:rPr>
              <w:t>Figura 13 - Refractor de lámpara de hendidura de espejo.</w:t>
            </w:r>
          </w:p>
          <w:p w14:paraId="6915DE53" w14:textId="77777777" w:rsidR="001C38F7" w:rsidRDefault="00B34511">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5969E2AE" wp14:editId="4E2A06E6">
                  <wp:extent cx="1800000" cy="1123963"/>
                  <wp:effectExtent l="0" t="0" r="0" b="0"/>
                  <wp:docPr id="3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7"/>
                          <a:srcRect l="15523" t="4556" r="19971" b="12572"/>
                          <a:stretch>
                            <a:fillRect/>
                          </a:stretch>
                        </pic:blipFill>
                        <pic:spPr>
                          <a:xfrm rot="5400000">
                            <a:off x="0" y="0"/>
                            <a:ext cx="1800000" cy="1123963"/>
                          </a:xfrm>
                          <a:prstGeom prst="rect">
                            <a:avLst/>
                          </a:prstGeom>
                          <a:ln/>
                        </pic:spPr>
                      </pic:pic>
                    </a:graphicData>
                  </a:graphic>
                </wp:inline>
              </w:drawing>
            </w:r>
          </w:p>
          <w:p w14:paraId="06FEFB76" w14:textId="77777777" w:rsidR="001C38F7" w:rsidRDefault="00B34511">
            <w:pPr>
              <w:pBdr>
                <w:top w:val="nil"/>
                <w:left w:val="nil"/>
                <w:bottom w:val="nil"/>
                <w:right w:val="nil"/>
                <w:between w:val="nil"/>
              </w:pBdr>
              <w:tabs>
                <w:tab w:val="left" w:pos="0"/>
              </w:tabs>
              <w:spacing w:line="480" w:lineRule="auto"/>
              <w:jc w:val="center"/>
              <w:rPr>
                <w:color w:val="000000"/>
                <w:sz w:val="20"/>
                <w:szCs w:val="20"/>
              </w:rPr>
            </w:pPr>
            <w:r>
              <w:rPr>
                <w:color w:val="000000"/>
                <w:sz w:val="20"/>
                <w:szCs w:val="20"/>
                <w:lang w:val="es"/>
              </w:rPr>
              <w:t>Fuente: Elaboración propia (2021)</w:t>
            </w:r>
          </w:p>
          <w:p w14:paraId="7F018128" w14:textId="77777777" w:rsidR="001C38F7" w:rsidRDefault="00B34511">
            <w:pPr>
              <w:numPr>
                <w:ilvl w:val="0"/>
                <w:numId w:val="3"/>
              </w:numPr>
              <w:pBdr>
                <w:top w:val="nil"/>
                <w:left w:val="nil"/>
                <w:bottom w:val="nil"/>
                <w:right w:val="nil"/>
                <w:between w:val="nil"/>
              </w:pBdr>
              <w:spacing w:line="480" w:lineRule="auto"/>
              <w:jc w:val="both"/>
              <w:rPr>
                <w:color w:val="000000"/>
              </w:rPr>
            </w:pPr>
            <w:r>
              <w:rPr>
                <w:color w:val="000000"/>
                <w:lang w:val="es"/>
              </w:rPr>
              <w:t>De acuerdo con las instrucciones del fabricante y utilizando el material adecuado, limpie el espejo refractor.</w:t>
            </w:r>
          </w:p>
          <w:p w14:paraId="77C4CA92" w14:textId="77777777" w:rsidR="001C38F7" w:rsidRDefault="00B34511">
            <w:pPr>
              <w:numPr>
                <w:ilvl w:val="0"/>
                <w:numId w:val="3"/>
              </w:numPr>
              <w:pBdr>
                <w:top w:val="nil"/>
                <w:left w:val="nil"/>
                <w:bottom w:val="nil"/>
                <w:right w:val="nil"/>
                <w:between w:val="nil"/>
              </w:pBdr>
              <w:spacing w:after="120" w:line="480" w:lineRule="auto"/>
              <w:jc w:val="both"/>
              <w:rPr>
                <w:color w:val="000000"/>
              </w:rPr>
            </w:pPr>
            <w:r>
              <w:rPr>
                <w:color w:val="000000"/>
                <w:lang w:val="es"/>
              </w:rPr>
              <w:t>En caso de mal funcionamiento como grietas, el artículo no será conforme, en este caso, proceda con la actividad 14 del proceso P6 "Manual de proceso - Realizar mantenimiento programado de EMH".</w:t>
            </w:r>
          </w:p>
        </w:tc>
      </w:tr>
      <w:tr w:rsidR="001C38F7" w14:paraId="32D5976B" w14:textId="77777777">
        <w:trPr>
          <w:jc w:val="center"/>
        </w:trPr>
        <w:tc>
          <w:tcPr>
            <w:tcW w:w="2251" w:type="dxa"/>
          </w:tcPr>
          <w:p w14:paraId="2DEBE657" w14:textId="77777777" w:rsidR="001C38F7" w:rsidRDefault="00B34511">
            <w:pPr>
              <w:spacing w:after="120"/>
            </w:pPr>
            <w:r>
              <w:rPr>
                <w:lang w:val="es"/>
              </w:rPr>
              <w:t>Ruedas</w:t>
            </w:r>
          </w:p>
        </w:tc>
        <w:tc>
          <w:tcPr>
            <w:tcW w:w="7387" w:type="dxa"/>
          </w:tcPr>
          <w:p w14:paraId="4DF05B7D" w14:textId="77777777" w:rsidR="001C38F7" w:rsidRDefault="00B34511">
            <w:pPr>
              <w:numPr>
                <w:ilvl w:val="0"/>
                <w:numId w:val="3"/>
              </w:numPr>
              <w:pBdr>
                <w:top w:val="nil"/>
                <w:left w:val="nil"/>
                <w:bottom w:val="nil"/>
                <w:right w:val="nil"/>
                <w:between w:val="nil"/>
              </w:pBdr>
              <w:spacing w:line="480" w:lineRule="auto"/>
              <w:jc w:val="both"/>
              <w:rPr>
                <w:color w:val="000000"/>
              </w:rPr>
            </w:pPr>
            <w:r>
              <w:rPr>
                <w:color w:val="000000"/>
                <w:lang w:val="es"/>
              </w:rPr>
              <w:t>Compruebe que las ruedas estén intactas, que los movimientos sean fluidos y que los cierres funcionen. Elimine la suciedad que impide que las ruedas funcionen sin problemas. Si hay espacios libres, haga los ajustes necesarios.</w:t>
            </w:r>
          </w:p>
          <w:p w14:paraId="18F2B9FB" w14:textId="77777777" w:rsidR="001C38F7" w:rsidRDefault="00B34511">
            <w:pPr>
              <w:numPr>
                <w:ilvl w:val="0"/>
                <w:numId w:val="3"/>
              </w:numPr>
              <w:pBdr>
                <w:top w:val="nil"/>
                <w:left w:val="nil"/>
                <w:bottom w:val="nil"/>
                <w:right w:val="nil"/>
                <w:between w:val="nil"/>
              </w:pBdr>
              <w:spacing w:after="120" w:line="480" w:lineRule="auto"/>
              <w:jc w:val="both"/>
              <w:rPr>
                <w:color w:val="000000"/>
              </w:rPr>
            </w:pPr>
            <w:r>
              <w:rPr>
                <w:color w:val="000000"/>
                <w:lang w:val="es"/>
              </w:rPr>
              <w:t xml:space="preserve">En caso de mal funcionamiento que pueda comprometer la seguridad del paciente, usuario o equipo, como la ausencia de una rotación o desgaste que </w:t>
            </w:r>
            <w:r>
              <w:rPr>
                <w:color w:val="000000"/>
                <w:lang w:val="es"/>
              </w:rPr>
              <w:lastRenderedPageBreak/>
              <w:t>comprometa el movimiento, proceda con la actividad 14 del Proceso P6 "Manual de Processos - Realizarprograma de mantenimiento de EMH".</w:t>
            </w:r>
          </w:p>
        </w:tc>
      </w:tr>
      <w:tr w:rsidR="001C38F7" w14:paraId="047818D2" w14:textId="77777777">
        <w:trPr>
          <w:jc w:val="center"/>
        </w:trPr>
        <w:tc>
          <w:tcPr>
            <w:tcW w:w="9638" w:type="dxa"/>
            <w:gridSpan w:val="2"/>
          </w:tcPr>
          <w:p w14:paraId="471EB76B" w14:textId="77777777" w:rsidR="001C38F7" w:rsidRDefault="00B34511">
            <w:pPr>
              <w:spacing w:after="120"/>
              <w:ind w:left="457"/>
              <w:jc w:val="both"/>
              <w:rPr>
                <w:b/>
                <w:color w:val="000000"/>
              </w:rPr>
            </w:pPr>
            <w:r>
              <w:rPr>
                <w:color w:val="000000"/>
                <w:lang w:val="es"/>
              </w:rPr>
              <w:lastRenderedPageBreak/>
              <w:t xml:space="preserve">Asegúrese de que el equipo esté apagado y apagado de la red eléctrica antes de iniciar las comprobaciones internas. </w:t>
            </w:r>
            <w:r>
              <w:rPr>
                <w:noProof/>
                <w:lang w:val="es"/>
              </w:rPr>
              <w:drawing>
                <wp:anchor distT="0" distB="0" distL="114300" distR="114300" simplePos="0" relativeHeight="251663360" behindDoc="0" locked="0" layoutInCell="1" hidden="0" allowOverlap="1" wp14:anchorId="3D578FA7" wp14:editId="632EDB4C">
                  <wp:simplePos x="0" y="0"/>
                  <wp:positionH relativeFrom="column">
                    <wp:posOffset>-38734</wp:posOffset>
                  </wp:positionH>
                  <wp:positionV relativeFrom="paragraph">
                    <wp:posOffset>56514</wp:posOffset>
                  </wp:positionV>
                  <wp:extent cx="252000" cy="252000"/>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52000" cy="252000"/>
                          </a:xfrm>
                          <a:prstGeom prst="rect">
                            <a:avLst/>
                          </a:prstGeom>
                          <a:ln/>
                        </pic:spPr>
                      </pic:pic>
                    </a:graphicData>
                  </a:graphic>
                </wp:anchor>
              </w:drawing>
            </w:r>
          </w:p>
          <w:p w14:paraId="006F4BA8" w14:textId="77777777" w:rsidR="001C38F7" w:rsidRDefault="00B34511">
            <w:pPr>
              <w:spacing w:after="120"/>
              <w:ind w:left="457"/>
              <w:jc w:val="both"/>
              <w:rPr>
                <w:color w:val="000000"/>
              </w:rPr>
            </w:pPr>
            <w:r>
              <w:rPr>
                <w:color w:val="000000"/>
                <w:lang w:val="es"/>
              </w:rPr>
              <w:t>Los controles internos sólo pueden realizarse en equipos propiedad del hospital y que no estén sujetosa mantenimiento, alquiler, compost y/o garantía.</w:t>
            </w:r>
            <w:r>
              <w:rPr>
                <w:noProof/>
                <w:lang w:val="es"/>
              </w:rPr>
              <w:drawing>
                <wp:anchor distT="0" distB="0" distL="114300" distR="114300" simplePos="0" relativeHeight="251664384" behindDoc="0" locked="0" layoutInCell="1" hidden="0" allowOverlap="1" wp14:anchorId="179FE674" wp14:editId="6C589C92">
                  <wp:simplePos x="0" y="0"/>
                  <wp:positionH relativeFrom="column">
                    <wp:posOffset>-52069</wp:posOffset>
                  </wp:positionH>
                  <wp:positionV relativeFrom="paragraph">
                    <wp:posOffset>52705</wp:posOffset>
                  </wp:positionV>
                  <wp:extent cx="252000" cy="252000"/>
                  <wp:effectExtent l="0" t="0" r="0" b="0"/>
                  <wp:wrapSquare wrapText="bothSides" distT="0" distB="0" distL="114300" distR="1143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52000" cy="252000"/>
                          </a:xfrm>
                          <a:prstGeom prst="rect">
                            <a:avLst/>
                          </a:prstGeom>
                          <a:ln/>
                        </pic:spPr>
                      </pic:pic>
                    </a:graphicData>
                  </a:graphic>
                </wp:anchor>
              </w:drawing>
            </w:r>
          </w:p>
          <w:p w14:paraId="48B61FF5" w14:textId="77777777" w:rsidR="001C38F7" w:rsidRDefault="00B34511">
            <w:pPr>
              <w:spacing w:after="120"/>
              <w:ind w:left="453"/>
              <w:jc w:val="both"/>
              <w:rPr>
                <w:color w:val="000000"/>
              </w:rPr>
            </w:pPr>
            <w:r>
              <w:rPr>
                <w:color w:val="000000"/>
                <w:lang w:val="es"/>
              </w:rPr>
              <w:t xml:space="preserve">Por lo general, hay dos regiones con partes eléctricas que deben verificarse en la lámpara de hendidura, su base y el compartimiento de la lámpara. Las siguientes instrucciones se aplican a la base de la lámpara de hendidura. Losp. arafusos que sostienen la carcasa de los equipos tipo lámpara de hendidura se encuentran en su base, en la parte inferior y/o laterales. </w:t>
            </w:r>
            <w:r>
              <w:rPr>
                <w:noProof/>
                <w:lang w:val="es"/>
              </w:rPr>
              <w:drawing>
                <wp:anchor distT="0" distB="0" distL="114300" distR="114300" simplePos="0" relativeHeight="251665408" behindDoc="0" locked="0" layoutInCell="1" hidden="0" allowOverlap="1" wp14:anchorId="1E7B823B" wp14:editId="033FC836">
                  <wp:simplePos x="0" y="0"/>
                  <wp:positionH relativeFrom="column">
                    <wp:posOffset>-43977</wp:posOffset>
                  </wp:positionH>
                  <wp:positionV relativeFrom="paragraph">
                    <wp:posOffset>8890</wp:posOffset>
                  </wp:positionV>
                  <wp:extent cx="251460" cy="23749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b="5561"/>
                          <a:stretch>
                            <a:fillRect/>
                          </a:stretch>
                        </pic:blipFill>
                        <pic:spPr>
                          <a:xfrm>
                            <a:off x="0" y="0"/>
                            <a:ext cx="251460" cy="237490"/>
                          </a:xfrm>
                          <a:prstGeom prst="rect">
                            <a:avLst/>
                          </a:prstGeom>
                          <a:ln/>
                        </pic:spPr>
                      </pic:pic>
                    </a:graphicData>
                  </a:graphic>
                </wp:anchor>
              </w:drawing>
            </w:r>
          </w:p>
          <w:p w14:paraId="0DF4CF21" w14:textId="77777777" w:rsidR="001C38F7" w:rsidRDefault="00B34511">
            <w:pPr>
              <w:numPr>
                <w:ilvl w:val="1"/>
                <w:numId w:val="7"/>
              </w:numPr>
              <w:pBdr>
                <w:top w:val="nil"/>
                <w:left w:val="nil"/>
                <w:bottom w:val="nil"/>
                <w:right w:val="nil"/>
                <w:between w:val="nil"/>
              </w:pBdr>
              <w:spacing w:line="480" w:lineRule="auto"/>
              <w:jc w:val="both"/>
              <w:rPr>
                <w:color w:val="000000"/>
              </w:rPr>
            </w:pPr>
            <w:r>
              <w:rPr>
                <w:color w:val="000000"/>
                <w:lang w:val="es"/>
              </w:rPr>
              <w:t>Antes de iniciar la apertura, desconecte todos los cables externos que estén conectados al equipo.</w:t>
            </w:r>
          </w:p>
          <w:p w14:paraId="03BACAC2" w14:textId="77777777" w:rsidR="001C38F7" w:rsidRDefault="00B34511">
            <w:pPr>
              <w:numPr>
                <w:ilvl w:val="1"/>
                <w:numId w:val="7"/>
              </w:numPr>
              <w:pBdr>
                <w:top w:val="nil"/>
                <w:left w:val="nil"/>
                <w:bottom w:val="nil"/>
                <w:right w:val="nil"/>
                <w:between w:val="nil"/>
              </w:pBdr>
              <w:spacing w:line="480" w:lineRule="auto"/>
              <w:jc w:val="both"/>
              <w:rPr>
                <w:color w:val="000000"/>
              </w:rPr>
            </w:pPr>
            <w:r>
              <w:rPr>
                <w:color w:val="000000"/>
                <w:lang w:val="es"/>
              </w:rPr>
              <w:t>Al retirar los tornillos, sepárelos por el lugar al que pertenecen.</w:t>
            </w:r>
          </w:p>
          <w:p w14:paraId="30011692" w14:textId="77777777" w:rsidR="001C38F7" w:rsidRDefault="00B34511">
            <w:pPr>
              <w:numPr>
                <w:ilvl w:val="1"/>
                <w:numId w:val="7"/>
              </w:numPr>
              <w:pBdr>
                <w:top w:val="nil"/>
                <w:left w:val="nil"/>
                <w:bottom w:val="nil"/>
                <w:right w:val="nil"/>
                <w:between w:val="nil"/>
              </w:pBdr>
              <w:spacing w:after="120" w:line="480" w:lineRule="auto"/>
              <w:jc w:val="both"/>
              <w:rPr>
                <w:color w:val="000000"/>
              </w:rPr>
            </w:pPr>
            <w:r>
              <w:rPr>
                <w:color w:val="000000"/>
                <w:lang w:val="es"/>
              </w:rPr>
              <w:t xml:space="preserve">Después de quitar los tornillos, abra el equipo lentamente. Algunos equipos tienen un ajuste específico entre sus partes. </w:t>
            </w:r>
          </w:p>
          <w:p w14:paraId="34CBAB51" w14:textId="77777777" w:rsidR="001C38F7" w:rsidRDefault="00B34511">
            <w:pPr>
              <w:spacing w:after="120"/>
              <w:jc w:val="both"/>
              <w:rPr>
                <w:b/>
                <w:color w:val="000000"/>
              </w:rPr>
            </w:pPr>
            <w:r>
              <w:rPr>
                <w:b/>
                <w:color w:val="000000"/>
                <w:lang w:val="es"/>
              </w:rPr>
              <w:t>Controles internos</w:t>
            </w:r>
          </w:p>
        </w:tc>
      </w:tr>
      <w:tr w:rsidR="001C38F7" w14:paraId="26F07F9A" w14:textId="77777777">
        <w:trPr>
          <w:jc w:val="center"/>
        </w:trPr>
        <w:tc>
          <w:tcPr>
            <w:tcW w:w="2251" w:type="dxa"/>
          </w:tcPr>
          <w:p w14:paraId="0E5CF454" w14:textId="77777777" w:rsidR="001C38F7" w:rsidRDefault="00B34511">
            <w:pPr>
              <w:spacing w:after="120"/>
              <w:jc w:val="both"/>
              <w:rPr>
                <w:b/>
                <w:color w:val="000000"/>
              </w:rPr>
            </w:pPr>
            <w:r>
              <w:rPr>
                <w:b/>
                <w:color w:val="000000"/>
                <w:lang w:val="es"/>
              </w:rPr>
              <w:t>Comprobar elemento</w:t>
            </w:r>
          </w:p>
        </w:tc>
        <w:tc>
          <w:tcPr>
            <w:tcW w:w="7387" w:type="dxa"/>
          </w:tcPr>
          <w:p w14:paraId="1F15EB4C" w14:textId="77777777" w:rsidR="001C38F7" w:rsidRDefault="00B34511">
            <w:pPr>
              <w:spacing w:after="120"/>
              <w:jc w:val="both"/>
              <w:rPr>
                <w:b/>
                <w:color w:val="000000"/>
              </w:rPr>
            </w:pPr>
            <w:r>
              <w:rPr>
                <w:b/>
                <w:color w:val="000000"/>
                <w:lang w:val="es"/>
              </w:rPr>
              <w:t>Instrucciones</w:t>
            </w:r>
          </w:p>
        </w:tc>
      </w:tr>
      <w:tr w:rsidR="001C38F7" w14:paraId="741E83C7" w14:textId="77777777">
        <w:trPr>
          <w:jc w:val="center"/>
        </w:trPr>
        <w:tc>
          <w:tcPr>
            <w:tcW w:w="2251" w:type="dxa"/>
          </w:tcPr>
          <w:p w14:paraId="735C0B3D" w14:textId="77777777" w:rsidR="001C38F7" w:rsidRDefault="00B34511">
            <w:pPr>
              <w:spacing w:after="120"/>
              <w:rPr>
                <w:color w:val="FF0000"/>
              </w:rPr>
            </w:pPr>
            <w:r>
              <w:rPr>
                <w:lang w:val="es"/>
              </w:rPr>
              <w:t>Sin oxidación</w:t>
            </w:r>
          </w:p>
        </w:tc>
        <w:tc>
          <w:tcPr>
            <w:tcW w:w="7387" w:type="dxa"/>
          </w:tcPr>
          <w:p w14:paraId="2D280A43" w14:textId="77777777" w:rsidR="001C38F7" w:rsidRDefault="00B34511">
            <w:pPr>
              <w:spacing w:after="120"/>
              <w:jc w:val="both"/>
            </w:pPr>
            <w:r>
              <w:rPr>
                <w:lang w:val="es"/>
              </w:rPr>
              <w:t>Verifique si hay puntos de oxidación dentro del equipo, acumulación de sal o abrasión. Si lo hubiera, elimine la oxidación con alcohol-isopropílico o contacto limpio y un cepillo o cepillo antiestático.</w:t>
            </w:r>
          </w:p>
        </w:tc>
      </w:tr>
      <w:tr w:rsidR="001C38F7" w14:paraId="6FB04973" w14:textId="77777777">
        <w:trPr>
          <w:jc w:val="center"/>
        </w:trPr>
        <w:tc>
          <w:tcPr>
            <w:tcW w:w="2251" w:type="dxa"/>
          </w:tcPr>
          <w:p w14:paraId="51B26885" w14:textId="77777777" w:rsidR="001C38F7" w:rsidRDefault="00B34511">
            <w:pPr>
              <w:spacing w:after="120"/>
              <w:rPr>
                <w:color w:val="FF0000"/>
              </w:rPr>
            </w:pPr>
            <w:r>
              <w:rPr>
                <w:lang w:val="es"/>
              </w:rPr>
              <w:t>Ausencia de puntos de soldadura en frío</w:t>
            </w:r>
          </w:p>
        </w:tc>
        <w:tc>
          <w:tcPr>
            <w:tcW w:w="7387" w:type="dxa"/>
          </w:tcPr>
          <w:p w14:paraId="4460A0A4" w14:textId="77777777" w:rsidR="001C38F7" w:rsidRDefault="00B34511">
            <w:pPr>
              <w:spacing w:after="120"/>
              <w:jc w:val="both"/>
            </w:pPr>
            <w:r>
              <w:rPr>
                <w:lang w:val="es"/>
              </w:rPr>
              <w:t>Compruebe si hay puntos de soldadura con grietas y poca adherencia a la placa electrónica (soldadura en frío). La apariencia de la soldadura debe ser regular, uniforme y brillante. Las soldaduras opacas con porosidades también deben rehacerse cuando sea posible.</w:t>
            </w:r>
          </w:p>
          <w:p w14:paraId="49FF83C0" w14:textId="77777777" w:rsidR="001C38F7" w:rsidRDefault="00B34511">
            <w:pPr>
              <w:keepNext/>
              <w:pBdr>
                <w:top w:val="nil"/>
                <w:left w:val="nil"/>
                <w:bottom w:val="nil"/>
                <w:right w:val="nil"/>
                <w:between w:val="nil"/>
              </w:pBdr>
              <w:spacing w:after="200"/>
              <w:rPr>
                <w:color w:val="000000"/>
                <w:sz w:val="20"/>
                <w:szCs w:val="20"/>
              </w:rPr>
            </w:pPr>
            <w:r>
              <w:rPr>
                <w:color w:val="000000"/>
                <w:sz w:val="20"/>
                <w:szCs w:val="20"/>
                <w:lang w:val="es"/>
              </w:rPr>
              <w:lastRenderedPageBreak/>
              <w:t>Figura 14 - Soldadura con apariencia regular (a), soldadura en frío (b).</w:t>
            </w:r>
          </w:p>
          <w:p w14:paraId="6A6E4439" w14:textId="77777777" w:rsidR="001C38F7" w:rsidRDefault="00B34511">
            <w:pPr>
              <w:spacing w:after="120"/>
              <w:jc w:val="center"/>
            </w:pPr>
            <w:r>
              <w:rPr>
                <w:noProof/>
              </w:rPr>
              <w:drawing>
                <wp:inline distT="0" distB="0" distL="0" distR="0" wp14:anchorId="40F06AA0" wp14:editId="62376001">
                  <wp:extent cx="2880000" cy="1454098"/>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2880000" cy="1454098"/>
                          </a:xfrm>
                          <a:prstGeom prst="rect">
                            <a:avLst/>
                          </a:prstGeom>
                          <a:ln/>
                        </pic:spPr>
                      </pic:pic>
                    </a:graphicData>
                  </a:graphic>
                </wp:inline>
              </w:drawing>
            </w:r>
          </w:p>
          <w:p w14:paraId="233C38FE" w14:textId="77777777" w:rsidR="001C38F7" w:rsidRDefault="00B34511">
            <w:pPr>
              <w:pBdr>
                <w:top w:val="nil"/>
                <w:left w:val="nil"/>
                <w:bottom w:val="nil"/>
                <w:right w:val="nil"/>
                <w:between w:val="nil"/>
              </w:pBdr>
              <w:tabs>
                <w:tab w:val="left" w:pos="0"/>
              </w:tabs>
              <w:spacing w:after="120" w:line="480" w:lineRule="auto"/>
              <w:jc w:val="center"/>
              <w:rPr>
                <w:color w:val="000000"/>
                <w:sz w:val="20"/>
                <w:szCs w:val="20"/>
              </w:rPr>
            </w:pPr>
            <w:r>
              <w:rPr>
                <w:color w:val="000000"/>
                <w:sz w:val="20"/>
                <w:szCs w:val="20"/>
                <w:lang w:val="es"/>
              </w:rPr>
              <w:t>Fuente: Elaboración propia (2021)</w:t>
            </w:r>
          </w:p>
          <w:p w14:paraId="58632C88" w14:textId="77777777" w:rsidR="001C38F7" w:rsidRDefault="00B34511">
            <w:pPr>
              <w:spacing w:after="120"/>
              <w:ind w:left="461"/>
              <w:jc w:val="both"/>
              <w:rPr>
                <w:color w:val="FF0000"/>
              </w:rPr>
            </w:pPr>
            <w:r>
              <w:rPr>
                <w:lang w:val="es"/>
              </w:rPr>
              <w:t>El reemplazo de soldadura solo debe realizarse si no hay riesgo de daño a otros componentes. Para los casos en que exista un riesgo de daño a otros componentes, registre la presencia de soldadura fría y / o porosa y opaca en el campo de las observaciones. El riesgo de intervención debe ser evaluado con el jefe de Ingeniería Clínica.</w:t>
            </w:r>
            <w:r>
              <w:rPr>
                <w:noProof/>
                <w:lang w:val="es"/>
              </w:rPr>
              <w:drawing>
                <wp:anchor distT="0" distB="0" distL="114300" distR="114300" simplePos="0" relativeHeight="251666432" behindDoc="0" locked="0" layoutInCell="1" hidden="0" allowOverlap="1" wp14:anchorId="016AFC14" wp14:editId="00554C75">
                  <wp:simplePos x="0" y="0"/>
                  <wp:positionH relativeFrom="column">
                    <wp:posOffset>-22472</wp:posOffset>
                  </wp:positionH>
                  <wp:positionV relativeFrom="paragraph">
                    <wp:posOffset>54610</wp:posOffset>
                  </wp:positionV>
                  <wp:extent cx="251460" cy="25146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51460" cy="251460"/>
                          </a:xfrm>
                          <a:prstGeom prst="rect">
                            <a:avLst/>
                          </a:prstGeom>
                          <a:ln/>
                        </pic:spPr>
                      </pic:pic>
                    </a:graphicData>
                  </a:graphic>
                </wp:anchor>
              </w:drawing>
            </w:r>
          </w:p>
        </w:tc>
      </w:tr>
      <w:tr w:rsidR="001C38F7" w14:paraId="4E2788F9" w14:textId="77777777">
        <w:trPr>
          <w:jc w:val="center"/>
        </w:trPr>
        <w:tc>
          <w:tcPr>
            <w:tcW w:w="2251" w:type="dxa"/>
          </w:tcPr>
          <w:p w14:paraId="58FEBE22" w14:textId="77777777" w:rsidR="001C38F7" w:rsidRDefault="00B34511">
            <w:pPr>
              <w:spacing w:after="120"/>
              <w:rPr>
                <w:color w:val="FF0000"/>
              </w:rPr>
            </w:pPr>
            <w:r>
              <w:rPr>
                <w:lang w:val="es"/>
              </w:rPr>
              <w:lastRenderedPageBreak/>
              <w:t>Limpieza interna</w:t>
            </w:r>
          </w:p>
        </w:tc>
        <w:tc>
          <w:tcPr>
            <w:tcW w:w="7387" w:type="dxa"/>
          </w:tcPr>
          <w:p w14:paraId="3FD0F3D8" w14:textId="77777777" w:rsidR="001C38F7" w:rsidRDefault="00B34511">
            <w:pPr>
              <w:spacing w:after="120"/>
              <w:jc w:val="both"/>
            </w:pPr>
            <w:r>
              <w:rPr>
                <w:lang w:val="es"/>
              </w:rPr>
              <w:t>Usando un cepillo antiestático, elimine la suciedad que está directamente en las placas electrónicas. Después de la limpieza, use contacto limpio en las placas y conexiones internas.</w:t>
            </w:r>
          </w:p>
        </w:tc>
      </w:tr>
      <w:tr w:rsidR="001C38F7" w14:paraId="744130CB" w14:textId="77777777">
        <w:trPr>
          <w:jc w:val="center"/>
        </w:trPr>
        <w:tc>
          <w:tcPr>
            <w:tcW w:w="9638" w:type="dxa"/>
            <w:gridSpan w:val="2"/>
          </w:tcPr>
          <w:p w14:paraId="5DBE9AB0" w14:textId="77777777" w:rsidR="001C38F7" w:rsidRDefault="00B34511">
            <w:pPr>
              <w:spacing w:after="120"/>
              <w:jc w:val="both"/>
              <w:rPr>
                <w:b/>
              </w:rPr>
            </w:pPr>
            <w:r>
              <w:rPr>
                <w:b/>
                <w:lang w:val="es"/>
              </w:rPr>
              <w:t>Pruebas funcionales</w:t>
            </w:r>
          </w:p>
        </w:tc>
      </w:tr>
      <w:tr w:rsidR="001C38F7" w14:paraId="4BA76BF1" w14:textId="77777777">
        <w:trPr>
          <w:jc w:val="center"/>
        </w:trPr>
        <w:tc>
          <w:tcPr>
            <w:tcW w:w="2251" w:type="dxa"/>
          </w:tcPr>
          <w:p w14:paraId="03F9DA4E" w14:textId="77777777" w:rsidR="001C38F7" w:rsidRDefault="00B34511">
            <w:pPr>
              <w:spacing w:after="120"/>
              <w:jc w:val="both"/>
            </w:pPr>
            <w:r>
              <w:rPr>
                <w:b/>
                <w:lang w:val="es"/>
              </w:rPr>
              <w:t>Comprobar artículo</w:t>
            </w:r>
          </w:p>
        </w:tc>
        <w:tc>
          <w:tcPr>
            <w:tcW w:w="7387" w:type="dxa"/>
          </w:tcPr>
          <w:p w14:paraId="23388DDF" w14:textId="77777777" w:rsidR="001C38F7" w:rsidRDefault="00B34511">
            <w:pPr>
              <w:spacing w:after="120"/>
              <w:jc w:val="both"/>
            </w:pPr>
            <w:r>
              <w:rPr>
                <w:b/>
                <w:lang w:val="es"/>
              </w:rPr>
              <w:t>Instrucciones</w:t>
            </w:r>
          </w:p>
        </w:tc>
      </w:tr>
      <w:tr w:rsidR="001C38F7" w14:paraId="1117ECF8" w14:textId="77777777">
        <w:trPr>
          <w:jc w:val="center"/>
        </w:trPr>
        <w:tc>
          <w:tcPr>
            <w:tcW w:w="2251" w:type="dxa"/>
          </w:tcPr>
          <w:p w14:paraId="70E4E4C6" w14:textId="77777777" w:rsidR="001C38F7" w:rsidRDefault="00B34511">
            <w:pPr>
              <w:spacing w:after="120"/>
              <w:jc w:val="both"/>
            </w:pPr>
            <w:r>
              <w:rPr>
                <w:lang w:val="es"/>
              </w:rPr>
              <w:t>Movimiento: mesa de soporte</w:t>
            </w:r>
          </w:p>
        </w:tc>
        <w:tc>
          <w:tcPr>
            <w:tcW w:w="7387" w:type="dxa"/>
          </w:tcPr>
          <w:p w14:paraId="1829732C" w14:textId="77777777" w:rsidR="001C38F7" w:rsidRDefault="00B34511">
            <w:pPr>
              <w:numPr>
                <w:ilvl w:val="0"/>
                <w:numId w:val="10"/>
              </w:numPr>
              <w:pBdr>
                <w:top w:val="nil"/>
                <w:left w:val="nil"/>
                <w:bottom w:val="nil"/>
                <w:right w:val="nil"/>
                <w:between w:val="nil"/>
              </w:pBdr>
              <w:spacing w:line="480" w:lineRule="auto"/>
              <w:jc w:val="both"/>
              <w:rPr>
                <w:color w:val="000000"/>
              </w:rPr>
            </w:pPr>
            <w:r>
              <w:rPr>
                <w:color w:val="000000"/>
                <w:lang w:val="es"/>
              </w:rPr>
              <w:t>Conecte la lámpara de ranura a la red eléctrica y encienda el equipo.</w:t>
            </w:r>
          </w:p>
          <w:p w14:paraId="0934208D" w14:textId="77777777" w:rsidR="001C38F7" w:rsidRDefault="00B34511">
            <w:pPr>
              <w:numPr>
                <w:ilvl w:val="0"/>
                <w:numId w:val="10"/>
              </w:numPr>
              <w:pBdr>
                <w:top w:val="nil"/>
                <w:left w:val="nil"/>
                <w:bottom w:val="nil"/>
                <w:right w:val="nil"/>
                <w:between w:val="nil"/>
              </w:pBdr>
              <w:spacing w:line="480" w:lineRule="auto"/>
              <w:jc w:val="both"/>
              <w:rPr>
                <w:color w:val="000000"/>
              </w:rPr>
            </w:pPr>
            <w:r>
              <w:rPr>
                <w:color w:val="000000"/>
                <w:lang w:val="es"/>
              </w:rPr>
              <w:t>En el equipo, el control para levantar la mesa. Espere hasta que la mesa alcance la altura máxima. En el equipo, lleva el comando al descenso de la mesa. Espere hasta que la mesa alcance la altura mínima. El movimiento debe tomar tiempo de manera fluida y sin ruido. Cuandosea necesario, lubrique el sistema de accionamiento con grasa líquida en aerosol</w:t>
            </w:r>
            <w:r>
              <w:rPr>
                <w:i/>
                <w:color w:val="000000"/>
                <w:lang w:val="es"/>
              </w:rPr>
              <w:t xml:space="preserve">. </w:t>
            </w:r>
            <w:r>
              <w:rPr>
                <w:lang w:val="es"/>
              </w:rPr>
              <w:t xml:space="preserve"> </w:t>
            </w:r>
            <w:r>
              <w:rPr>
                <w:color w:val="000000"/>
                <w:lang w:val="es"/>
              </w:rPr>
              <w:t>Después de aplicar la grasa, realice un nuevo ascenso y descenso completo para extender la grasa.</w:t>
            </w:r>
          </w:p>
          <w:p w14:paraId="2FD1723A" w14:textId="77777777" w:rsidR="001C38F7" w:rsidRDefault="00B34511">
            <w:pPr>
              <w:numPr>
                <w:ilvl w:val="0"/>
                <w:numId w:val="10"/>
              </w:numPr>
              <w:pBdr>
                <w:top w:val="nil"/>
                <w:left w:val="nil"/>
                <w:bottom w:val="nil"/>
                <w:right w:val="nil"/>
                <w:between w:val="nil"/>
              </w:pBdr>
              <w:spacing w:after="120" w:line="480" w:lineRule="auto"/>
              <w:jc w:val="both"/>
              <w:rPr>
                <w:color w:val="000000"/>
              </w:rPr>
            </w:pPr>
            <w:r>
              <w:rPr>
                <w:color w:val="000000"/>
                <w:lang w:val="es"/>
              </w:rPr>
              <w:lastRenderedPageBreak/>
              <w:t>Si el equipo no realiza un movimiento completo y/o presenta ruido incluso después de la lubricación, proceda con la actividad 14 del proceso P6 "Manual de Proceso - Realice el mantenimiento programado de EMH.</w:t>
            </w:r>
          </w:p>
        </w:tc>
      </w:tr>
      <w:tr w:rsidR="001C38F7" w14:paraId="567D91BE" w14:textId="77777777">
        <w:trPr>
          <w:jc w:val="center"/>
        </w:trPr>
        <w:tc>
          <w:tcPr>
            <w:tcW w:w="2251" w:type="dxa"/>
          </w:tcPr>
          <w:p w14:paraId="5DEAAE06" w14:textId="77777777" w:rsidR="001C38F7" w:rsidRDefault="00B34511">
            <w:pPr>
              <w:spacing w:after="120"/>
              <w:jc w:val="both"/>
            </w:pPr>
            <w:r>
              <w:rPr>
                <w:lang w:val="es"/>
              </w:rPr>
              <w:lastRenderedPageBreak/>
              <w:t>Movimiento: cuerpo de la lámpara de hendidura</w:t>
            </w:r>
          </w:p>
        </w:tc>
        <w:tc>
          <w:tcPr>
            <w:tcW w:w="7387" w:type="dxa"/>
          </w:tcPr>
          <w:p w14:paraId="0F230469" w14:textId="77777777" w:rsidR="001C38F7" w:rsidRDefault="00B34511">
            <w:pPr>
              <w:numPr>
                <w:ilvl w:val="0"/>
                <w:numId w:val="10"/>
              </w:numPr>
              <w:pBdr>
                <w:top w:val="nil"/>
                <w:left w:val="nil"/>
                <w:bottom w:val="nil"/>
                <w:right w:val="nil"/>
                <w:between w:val="nil"/>
              </w:pBdr>
              <w:spacing w:after="120" w:line="480" w:lineRule="auto"/>
              <w:jc w:val="both"/>
              <w:rPr>
                <w:color w:val="000000"/>
              </w:rPr>
            </w:pPr>
            <w:r>
              <w:rPr>
                <w:color w:val="000000"/>
                <w:lang w:val="es"/>
              </w:rPr>
              <w:t xml:space="preserve">Con el </w:t>
            </w:r>
            <w:r>
              <w:rPr>
                <w:i/>
                <w:color w:val="000000"/>
                <w:lang w:val="es"/>
              </w:rPr>
              <w:t>joystick del equipo</w:t>
            </w:r>
            <w:r>
              <w:rPr>
                <w:lang w:val="es"/>
              </w:rPr>
              <w:t xml:space="preserve">, </w:t>
            </w:r>
            <w:r>
              <w:rPr>
                <w:color w:val="000000"/>
                <w:lang w:val="es"/>
              </w:rPr>
              <w:t>mueva la lámpara de hendidura completamente hacia los lados, hacia adelante y hacia atrás. El movimiento debe ser fluido y libre de ruido, si el movimiento es pesado, verifique si es posible realizar el ajuste utilizando el freno de fricción. Cuando sea necesario, lubrique la placa deslizante con grasa líquida en aerosol</w:t>
            </w:r>
            <w:r>
              <w:rPr>
                <w:i/>
                <w:color w:val="000000"/>
                <w:lang w:val="es"/>
              </w:rPr>
              <w:t xml:space="preserve">. </w:t>
            </w:r>
            <w:r>
              <w:rPr>
                <w:lang w:val="es"/>
              </w:rPr>
              <w:t xml:space="preserve"> </w:t>
            </w:r>
            <w:r>
              <w:rPr>
                <w:color w:val="000000"/>
                <w:lang w:val="es"/>
              </w:rPr>
              <w:t>Después de aplicar la grasa, realice una nueva unidad completa para esparcir la grasa.</w:t>
            </w:r>
          </w:p>
          <w:p w14:paraId="4D6CD6A8" w14:textId="77777777" w:rsidR="001C38F7" w:rsidRDefault="00B34511">
            <w:pPr>
              <w:keepNext/>
              <w:pBdr>
                <w:top w:val="nil"/>
                <w:left w:val="nil"/>
                <w:bottom w:val="nil"/>
                <w:right w:val="nil"/>
                <w:between w:val="nil"/>
              </w:pBdr>
              <w:spacing w:after="120"/>
              <w:rPr>
                <w:color w:val="000000"/>
                <w:sz w:val="20"/>
                <w:szCs w:val="20"/>
              </w:rPr>
            </w:pPr>
            <w:r>
              <w:rPr>
                <w:color w:val="000000"/>
                <w:sz w:val="20"/>
                <w:szCs w:val="20"/>
                <w:lang w:val="es"/>
              </w:rPr>
              <w:t>Figura 15 - Placa deslizante en lámpara de hendidura.</w:t>
            </w:r>
          </w:p>
          <w:p w14:paraId="6373D2CE" w14:textId="77777777" w:rsidR="001C38F7" w:rsidRDefault="00B34511">
            <w:pPr>
              <w:pBdr>
                <w:top w:val="nil"/>
                <w:left w:val="nil"/>
                <w:bottom w:val="nil"/>
                <w:right w:val="nil"/>
                <w:between w:val="nil"/>
              </w:pBdr>
              <w:spacing w:line="480" w:lineRule="auto"/>
              <w:ind w:left="360"/>
              <w:jc w:val="center"/>
              <w:rPr>
                <w:color w:val="000000"/>
              </w:rPr>
            </w:pPr>
            <w:r>
              <w:rPr>
                <w:noProof/>
                <w:color w:val="000000"/>
              </w:rPr>
              <w:drawing>
                <wp:inline distT="0" distB="0" distL="0" distR="0" wp14:anchorId="6362D907" wp14:editId="622CD38B">
                  <wp:extent cx="1800000" cy="87486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1"/>
                          <a:srcRect/>
                          <a:stretch>
                            <a:fillRect/>
                          </a:stretch>
                        </pic:blipFill>
                        <pic:spPr>
                          <a:xfrm rot="5400000">
                            <a:off x="0" y="0"/>
                            <a:ext cx="1800000" cy="874860"/>
                          </a:xfrm>
                          <a:prstGeom prst="rect">
                            <a:avLst/>
                          </a:prstGeom>
                          <a:ln/>
                        </pic:spPr>
                      </pic:pic>
                    </a:graphicData>
                  </a:graphic>
                </wp:inline>
              </w:drawing>
            </w:r>
          </w:p>
          <w:p w14:paraId="6D6B18A0" w14:textId="77777777" w:rsidR="001C38F7" w:rsidRDefault="00B34511">
            <w:pPr>
              <w:pBdr>
                <w:top w:val="nil"/>
                <w:left w:val="nil"/>
                <w:bottom w:val="nil"/>
                <w:right w:val="nil"/>
                <w:between w:val="nil"/>
              </w:pBdr>
              <w:tabs>
                <w:tab w:val="left" w:pos="0"/>
              </w:tabs>
              <w:spacing w:line="480" w:lineRule="auto"/>
              <w:jc w:val="center"/>
              <w:rPr>
                <w:color w:val="000000"/>
                <w:sz w:val="20"/>
                <w:szCs w:val="20"/>
              </w:rPr>
            </w:pPr>
            <w:r>
              <w:rPr>
                <w:color w:val="000000"/>
                <w:sz w:val="20"/>
                <w:szCs w:val="20"/>
                <w:lang w:val="es"/>
              </w:rPr>
              <w:t>Fuente: Elaboración propia (2021)</w:t>
            </w:r>
          </w:p>
          <w:p w14:paraId="409CB2A1" w14:textId="77777777" w:rsidR="001C38F7" w:rsidRDefault="00B34511">
            <w:pPr>
              <w:numPr>
                <w:ilvl w:val="0"/>
                <w:numId w:val="10"/>
              </w:numPr>
              <w:pBdr>
                <w:top w:val="nil"/>
                <w:left w:val="nil"/>
                <w:bottom w:val="nil"/>
                <w:right w:val="nil"/>
                <w:between w:val="nil"/>
              </w:pBdr>
              <w:spacing w:after="120" w:line="480" w:lineRule="auto"/>
              <w:jc w:val="both"/>
              <w:rPr>
                <w:color w:val="000000"/>
              </w:rPr>
            </w:pPr>
            <w:r>
              <w:rPr>
                <w:color w:val="000000"/>
                <w:lang w:val="es"/>
              </w:rPr>
              <w:t>Si el equipo no realiza un movimiento completo y/o presenta ruido incluso después de la lubricación, proceda con la actividad 14 del proceso P6 "Manual de Proceso - Realice el mantenimiento programado de EMH.</w:t>
            </w:r>
          </w:p>
        </w:tc>
      </w:tr>
      <w:tr w:rsidR="001C38F7" w14:paraId="1661F5FA" w14:textId="77777777">
        <w:trPr>
          <w:jc w:val="center"/>
        </w:trPr>
        <w:tc>
          <w:tcPr>
            <w:tcW w:w="2251" w:type="dxa"/>
          </w:tcPr>
          <w:p w14:paraId="2A4D1C43" w14:textId="77777777" w:rsidR="001C38F7" w:rsidRDefault="00B34511">
            <w:pPr>
              <w:spacing w:after="120"/>
              <w:jc w:val="both"/>
            </w:pPr>
            <w:r>
              <w:rPr>
                <w:lang w:val="es"/>
              </w:rPr>
              <w:t xml:space="preserve">Iluminación </w:t>
            </w:r>
          </w:p>
        </w:tc>
        <w:tc>
          <w:tcPr>
            <w:tcW w:w="7387" w:type="dxa"/>
          </w:tcPr>
          <w:p w14:paraId="6B4201F1" w14:textId="77777777" w:rsidR="001C38F7" w:rsidRDefault="00B34511">
            <w:pPr>
              <w:numPr>
                <w:ilvl w:val="0"/>
                <w:numId w:val="10"/>
              </w:numPr>
              <w:pBdr>
                <w:top w:val="nil"/>
                <w:left w:val="nil"/>
                <w:bottom w:val="nil"/>
                <w:right w:val="nil"/>
                <w:between w:val="nil"/>
              </w:pBdr>
              <w:spacing w:line="480" w:lineRule="auto"/>
              <w:jc w:val="both"/>
              <w:rPr>
                <w:color w:val="000000"/>
              </w:rPr>
            </w:pPr>
            <w:r>
              <w:rPr>
                <w:color w:val="000000"/>
                <w:lang w:val="es"/>
              </w:rPr>
              <w:t xml:space="preserve">Conecte la lámpara de ranura a la red eléctrica y encienda el equipo y configúrelo para obtener la máxima iluminación. </w:t>
            </w:r>
          </w:p>
          <w:p w14:paraId="5E515EF4" w14:textId="77777777" w:rsidR="001C38F7" w:rsidRDefault="00B34511">
            <w:pPr>
              <w:numPr>
                <w:ilvl w:val="0"/>
                <w:numId w:val="10"/>
              </w:numPr>
              <w:pBdr>
                <w:top w:val="nil"/>
                <w:left w:val="nil"/>
                <w:bottom w:val="nil"/>
                <w:right w:val="nil"/>
                <w:between w:val="nil"/>
              </w:pBdr>
              <w:spacing w:line="480" w:lineRule="auto"/>
              <w:jc w:val="both"/>
              <w:rPr>
                <w:color w:val="000000"/>
              </w:rPr>
            </w:pPr>
            <w:r>
              <w:rPr>
                <w:color w:val="000000"/>
                <w:lang w:val="es"/>
              </w:rPr>
              <w:lastRenderedPageBreak/>
              <w:t>En el equipo, en el selector de ajuste de ancho de ranura, pruebe todas las aberturas posibles y verifique si hay modificaciones en el haz de iluminación. A laprueba t, devuelva el equipo al ancho en el que se configuró.</w:t>
            </w:r>
          </w:p>
          <w:p w14:paraId="72B49FC3" w14:textId="77777777" w:rsidR="001C38F7" w:rsidRDefault="00B34511">
            <w:pPr>
              <w:numPr>
                <w:ilvl w:val="0"/>
                <w:numId w:val="10"/>
              </w:numPr>
              <w:pBdr>
                <w:top w:val="nil"/>
                <w:left w:val="nil"/>
                <w:bottom w:val="nil"/>
                <w:right w:val="nil"/>
                <w:between w:val="nil"/>
              </w:pBdr>
              <w:spacing w:after="120" w:line="480" w:lineRule="auto"/>
              <w:jc w:val="both"/>
              <w:rPr>
                <w:color w:val="000000"/>
              </w:rPr>
            </w:pPr>
            <w:r>
              <w:rPr>
                <w:color w:val="000000"/>
                <w:lang w:val="es"/>
              </w:rPr>
              <w:t>Si el equipo no se conecta, o no hay modificación de la viga con el cambio de apertura, proceda con la actividad 14 del proceso P6 "Manual de Procesos - Realizar mantenimiento programof EMH.</w:t>
            </w:r>
          </w:p>
        </w:tc>
      </w:tr>
    </w:tbl>
    <w:p w14:paraId="47262E4B" w14:textId="77777777" w:rsidR="001C38F7" w:rsidRDefault="00B34511">
      <w:pPr>
        <w:pBdr>
          <w:top w:val="nil"/>
          <w:left w:val="nil"/>
          <w:bottom w:val="nil"/>
          <w:right w:val="nil"/>
          <w:between w:val="nil"/>
        </w:pBdr>
        <w:tabs>
          <w:tab w:val="left" w:pos="0"/>
        </w:tabs>
        <w:spacing w:after="120" w:line="240" w:lineRule="auto"/>
        <w:jc w:val="center"/>
        <w:rPr>
          <w:color w:val="000000"/>
          <w:sz w:val="20"/>
          <w:szCs w:val="20"/>
        </w:rPr>
      </w:pPr>
      <w:r>
        <w:rPr>
          <w:color w:val="000000"/>
          <w:sz w:val="20"/>
          <w:szCs w:val="20"/>
          <w:lang w:val="es"/>
        </w:rPr>
        <w:lastRenderedPageBreak/>
        <w:t>Fuente: Elaboración propia (2021).</w:t>
      </w:r>
    </w:p>
    <w:p w14:paraId="1ECACF1C" w14:textId="77777777" w:rsidR="001C38F7" w:rsidRDefault="001C38F7">
      <w:pPr>
        <w:spacing w:after="120" w:line="240" w:lineRule="auto"/>
        <w:jc w:val="both"/>
        <w:rPr>
          <w:sz w:val="24"/>
          <w:szCs w:val="24"/>
        </w:rPr>
      </w:pPr>
    </w:p>
    <w:p w14:paraId="6578332C" w14:textId="77777777" w:rsidR="001C38F7" w:rsidRDefault="00B34511">
      <w:pPr>
        <w:pStyle w:val="Ttulo1"/>
        <w:spacing w:after="120" w:line="240" w:lineRule="auto"/>
      </w:pPr>
      <w:bookmarkStart w:id="25" w:name="_2bn6wsx" w:colFirst="0" w:colLast="0"/>
      <w:bookmarkEnd w:id="25"/>
      <w:r>
        <w:rPr>
          <w:lang w:val="es"/>
        </w:rPr>
        <w:t>7 REGISTRO DE EJECUCIÓN DEL PROCEDIMIENTO Y CONFORMIDAD DEL EQUIPO</w:t>
      </w:r>
    </w:p>
    <w:p w14:paraId="4F4FFC32" w14:textId="77777777" w:rsidR="001C38F7" w:rsidRDefault="001C38F7">
      <w:pPr>
        <w:spacing w:after="120" w:line="240" w:lineRule="auto"/>
        <w:jc w:val="both"/>
        <w:rPr>
          <w:sz w:val="24"/>
          <w:szCs w:val="24"/>
        </w:rPr>
      </w:pPr>
    </w:p>
    <w:p w14:paraId="4A8AE281" w14:textId="77777777" w:rsidR="001C38F7" w:rsidRDefault="00B34511">
      <w:pPr>
        <w:spacing w:after="120" w:line="240" w:lineRule="auto"/>
        <w:ind w:firstLine="1418"/>
        <w:jc w:val="both"/>
        <w:rPr>
          <w:sz w:val="24"/>
          <w:szCs w:val="24"/>
        </w:rPr>
      </w:pPr>
      <w:r>
        <w:rPr>
          <w:sz w:val="24"/>
          <w:szCs w:val="24"/>
          <w:lang w:val="es"/>
        </w:rPr>
        <w:t>Después de la ejecución del servicio, sin necesidad de reparación en el equipo, se debe fijar una etiqueta de mantenimiento preventivo estandarizada por la institución.</w:t>
      </w:r>
    </w:p>
    <w:p w14:paraId="4D204E9F" w14:textId="77777777" w:rsidR="001C38F7" w:rsidRDefault="00B34511">
      <w:pPr>
        <w:spacing w:after="120" w:line="240" w:lineRule="auto"/>
        <w:ind w:firstLine="1418"/>
        <w:jc w:val="both"/>
        <w:rPr>
          <w:sz w:val="24"/>
          <w:szCs w:val="24"/>
        </w:rPr>
      </w:pPr>
      <w:r>
        <w:rPr>
          <w:sz w:val="24"/>
          <w:szCs w:val="24"/>
          <w:lang w:val="es"/>
        </w:rPr>
        <w:t xml:space="preserve">La visa de la persona responsable del sector en el que se encuentra el equipo debe recogerse para la confirmación de la ejecución, debe contener información de un documento de identificación de la persona responsable, por ejemplo: SIAPE - 12345. Finalmente, el servicio debe ser aprobado y firmado por el ejecutor del procedimiento y el Ingeniero Clínico de </w:t>
      </w:r>
      <w:proofErr w:type="spellStart"/>
      <w:r>
        <w:rPr>
          <w:sz w:val="24"/>
          <w:szCs w:val="24"/>
          <w:lang w:val="es"/>
        </w:rPr>
        <w:t>Ebserh</w:t>
      </w:r>
      <w:proofErr w:type="spellEnd"/>
      <w:r>
        <w:rPr>
          <w:sz w:val="24"/>
          <w:szCs w:val="24"/>
          <w:lang w:val="es"/>
        </w:rPr>
        <w:t>.</w:t>
      </w:r>
    </w:p>
    <w:p w14:paraId="6B7508D8" w14:textId="77777777" w:rsidR="001C38F7" w:rsidRDefault="001C38F7">
      <w:pPr>
        <w:spacing w:after="120" w:line="240" w:lineRule="auto"/>
        <w:jc w:val="both"/>
        <w:rPr>
          <w:sz w:val="24"/>
          <w:szCs w:val="24"/>
        </w:rPr>
      </w:pPr>
    </w:p>
    <w:p w14:paraId="03E13391" w14:textId="77777777" w:rsidR="001C38F7" w:rsidRDefault="00B34511">
      <w:pPr>
        <w:pStyle w:val="Ttulo1"/>
        <w:spacing w:after="120" w:line="240" w:lineRule="auto"/>
      </w:pPr>
      <w:bookmarkStart w:id="26" w:name="_qsh70q" w:colFirst="0" w:colLast="0"/>
      <w:bookmarkEnd w:id="26"/>
      <w:r>
        <w:rPr>
          <w:lang w:val="es"/>
        </w:rPr>
        <w:t>8 REFERENCIAS</w:t>
      </w:r>
    </w:p>
    <w:p w14:paraId="71840722" w14:textId="77777777" w:rsidR="001C38F7" w:rsidRDefault="001C38F7">
      <w:pPr>
        <w:spacing w:after="120" w:line="240" w:lineRule="auto"/>
        <w:jc w:val="both"/>
        <w:rPr>
          <w:sz w:val="24"/>
          <w:szCs w:val="24"/>
        </w:rPr>
      </w:pPr>
    </w:p>
    <w:p w14:paraId="71128BCD" w14:textId="77777777" w:rsidR="001C38F7" w:rsidRDefault="00B34511">
      <w:pPr>
        <w:spacing w:after="120" w:line="240" w:lineRule="auto"/>
        <w:rPr>
          <w:sz w:val="24"/>
          <w:szCs w:val="24"/>
        </w:rPr>
      </w:pPr>
      <w:bookmarkStart w:id="27" w:name="_3as4poj" w:colFirst="0" w:colLast="0"/>
      <w:bookmarkEnd w:id="27"/>
      <w:r>
        <w:rPr>
          <w:sz w:val="24"/>
          <w:szCs w:val="24"/>
          <w:lang w:val="es"/>
        </w:rPr>
        <w:t xml:space="preserve">ASOCIACIÓN BRASILEÑA DE NORMAS TÉCNICAS. </w:t>
      </w:r>
      <w:r>
        <w:rPr>
          <w:b/>
          <w:sz w:val="24"/>
          <w:szCs w:val="24"/>
          <w:lang w:val="es"/>
        </w:rPr>
        <w:t>ABNT IEC/TR 62354</w:t>
      </w:r>
      <w:r>
        <w:rPr>
          <w:sz w:val="24"/>
          <w:szCs w:val="24"/>
          <w:lang w:val="es"/>
        </w:rPr>
        <w:t>: Procedimientos generales de prueba para equipos electromédicosen Río de Janeiro: ABNT, 2020.</w:t>
      </w:r>
    </w:p>
    <w:p w14:paraId="6F8A1967" w14:textId="77777777" w:rsidR="001C38F7" w:rsidRDefault="00B34511">
      <w:pPr>
        <w:spacing w:after="120" w:line="240" w:lineRule="auto"/>
        <w:rPr>
          <w:sz w:val="24"/>
          <w:szCs w:val="24"/>
        </w:rPr>
      </w:pPr>
      <w:r>
        <w:rPr>
          <w:sz w:val="24"/>
          <w:szCs w:val="24"/>
          <w:lang w:val="es"/>
        </w:rPr>
        <w:t xml:space="preserve">ASOCIACIÓN BRASILEÑA DE NORMAS TÉCNICAS. </w:t>
      </w:r>
      <w:r>
        <w:rPr>
          <w:b/>
          <w:sz w:val="24"/>
          <w:szCs w:val="24"/>
          <w:lang w:val="es"/>
        </w:rPr>
        <w:t>ABNT NBR 5462</w:t>
      </w:r>
      <w:r>
        <w:rPr>
          <w:sz w:val="24"/>
          <w:szCs w:val="24"/>
          <w:lang w:val="es"/>
        </w:rPr>
        <w:t>: Fiabilidad y mantenibilidad. Río de Janeiro: ABNT, 1994.</w:t>
      </w:r>
    </w:p>
    <w:p w14:paraId="1FFD6DD8" w14:textId="77777777" w:rsidR="001C38F7" w:rsidRDefault="00B34511">
      <w:pPr>
        <w:spacing w:after="120" w:line="240" w:lineRule="auto"/>
        <w:rPr>
          <w:sz w:val="24"/>
          <w:szCs w:val="24"/>
        </w:rPr>
      </w:pPr>
      <w:r>
        <w:rPr>
          <w:sz w:val="24"/>
          <w:szCs w:val="24"/>
          <w:lang w:val="es"/>
        </w:rPr>
        <w:t xml:space="preserve">ASOCIACIÓN BRASILEÑA DE NORMAS TÉCNICAS. </w:t>
      </w:r>
      <w:r>
        <w:rPr>
          <w:b/>
          <w:sz w:val="24"/>
          <w:szCs w:val="24"/>
          <w:lang w:val="es"/>
        </w:rPr>
        <w:t>ABNT NBR IEC 60601-1</w:t>
      </w:r>
      <w:r>
        <w:rPr>
          <w:sz w:val="24"/>
          <w:szCs w:val="24"/>
          <w:lang w:val="es"/>
        </w:rPr>
        <w:t>: Equipos electromédicos. Parte 1: Requisitos generalespara la seguridad básica y el rendimiento esencial. Río de Janeiro: ABNT, 2010.</w:t>
      </w:r>
    </w:p>
    <w:p w14:paraId="586BC0D3" w14:textId="77777777" w:rsidR="001C38F7" w:rsidRDefault="00B34511">
      <w:pPr>
        <w:spacing w:after="120" w:line="240" w:lineRule="auto"/>
        <w:rPr>
          <w:sz w:val="24"/>
          <w:szCs w:val="24"/>
        </w:rPr>
      </w:pPr>
      <w:r>
        <w:rPr>
          <w:sz w:val="24"/>
          <w:szCs w:val="24"/>
          <w:lang w:val="es"/>
        </w:rPr>
        <w:t xml:space="preserve">ASOCIACIÓN BRASILEÑA DE NORMAS TÉCNICAS. </w:t>
      </w:r>
      <w:r>
        <w:rPr>
          <w:b/>
          <w:sz w:val="24"/>
          <w:szCs w:val="24"/>
          <w:lang w:val="es"/>
        </w:rPr>
        <w:t>ABNT NBR IEC 60601-1-2</w:t>
      </w:r>
      <w:r>
        <w:rPr>
          <w:sz w:val="24"/>
          <w:szCs w:val="24"/>
          <w:lang w:val="es"/>
        </w:rPr>
        <w:t>: Equipos electromédicos. Parte 1-2: Requisitos generales de seguridad básica y prestaciones esenciales - Nima Colateral: Perturbaciones electromagnéticas - Requisitos y ensayos. Río de Janeiro: ABNT, 2017.</w:t>
      </w:r>
    </w:p>
    <w:p w14:paraId="38D131D3" w14:textId="77777777" w:rsidR="001C38F7" w:rsidRDefault="00B34511">
      <w:pPr>
        <w:spacing w:after="120" w:line="240" w:lineRule="auto"/>
        <w:rPr>
          <w:sz w:val="24"/>
          <w:szCs w:val="24"/>
        </w:rPr>
      </w:pPr>
      <w:r>
        <w:rPr>
          <w:sz w:val="24"/>
          <w:szCs w:val="24"/>
          <w:lang w:val="es"/>
        </w:rPr>
        <w:lastRenderedPageBreak/>
        <w:t xml:space="preserve">ASOCIACIÓN BRASILEÑA DE NORMAS TÉCNICAS. </w:t>
      </w:r>
      <w:r>
        <w:rPr>
          <w:b/>
          <w:sz w:val="24"/>
          <w:szCs w:val="24"/>
          <w:lang w:val="es"/>
        </w:rPr>
        <w:t>ABNT NBR IEC 62353</w:t>
      </w:r>
      <w:r>
        <w:rPr>
          <w:sz w:val="24"/>
          <w:szCs w:val="24"/>
          <w:lang w:val="es"/>
        </w:rPr>
        <w:t>: Equipos electromédicos. Prueba y prueba recurrente después de la reparación de equipos electromédicos. Río de Janeiro: ABNT, 2019.</w:t>
      </w:r>
    </w:p>
    <w:p w14:paraId="4C7136F4" w14:textId="77777777" w:rsidR="001C38F7" w:rsidRDefault="00B34511">
      <w:pPr>
        <w:spacing w:after="120" w:line="240" w:lineRule="auto"/>
        <w:rPr>
          <w:sz w:val="24"/>
          <w:szCs w:val="24"/>
        </w:rPr>
      </w:pPr>
      <w:r>
        <w:rPr>
          <w:sz w:val="24"/>
          <w:szCs w:val="24"/>
          <w:lang w:val="es"/>
        </w:rPr>
        <w:t xml:space="preserve">ASOCIACIÓN BRASILEÑA DE NORMAS TÉCNICAS. </w:t>
      </w:r>
      <w:r>
        <w:rPr>
          <w:b/>
          <w:sz w:val="24"/>
          <w:szCs w:val="24"/>
          <w:lang w:val="es"/>
        </w:rPr>
        <w:t>ABNT NBR ISO 10939</w:t>
      </w:r>
      <w:r>
        <w:rPr>
          <w:sz w:val="24"/>
          <w:szCs w:val="24"/>
          <w:lang w:val="es"/>
        </w:rPr>
        <w:t>: Instrumentos oftálmicos - Microscopio con lámpara de hendidura. Río de Janeiro: ABNT, 2019.</w:t>
      </w:r>
    </w:p>
    <w:p w14:paraId="2E561D89" w14:textId="77777777" w:rsidR="001C38F7" w:rsidRDefault="00B34511">
      <w:pPr>
        <w:spacing w:after="120" w:line="240" w:lineRule="auto"/>
        <w:rPr>
          <w:sz w:val="24"/>
          <w:szCs w:val="24"/>
        </w:rPr>
      </w:pPr>
      <w:r>
        <w:rPr>
          <w:sz w:val="24"/>
          <w:szCs w:val="24"/>
          <w:lang w:val="es"/>
        </w:rPr>
        <w:t xml:space="preserve">ASOCIACIÓN BRASILEÑA DE NORMAS TÉCNICAS. </w:t>
      </w:r>
      <w:r>
        <w:rPr>
          <w:b/>
          <w:sz w:val="24"/>
          <w:szCs w:val="24"/>
          <w:lang w:val="es"/>
        </w:rPr>
        <w:t>ABNT NBR ISO 15004-1</w:t>
      </w:r>
      <w:r>
        <w:rPr>
          <w:sz w:val="24"/>
          <w:szCs w:val="24"/>
          <w:lang w:val="es"/>
        </w:rPr>
        <w:t>: Instrumentos oftálmicos- Requisitos fundamentales y métodos de prueba. Parte 1: Requisitos generales aplicados a todos los instrumentos oftálmicos. Río de Janeiro: ABNT, 2015.</w:t>
      </w:r>
    </w:p>
    <w:p w14:paraId="38B7E404" w14:textId="77777777" w:rsidR="001C38F7" w:rsidRDefault="00B34511">
      <w:pPr>
        <w:spacing w:after="120" w:line="240" w:lineRule="auto"/>
        <w:rPr>
          <w:sz w:val="24"/>
          <w:szCs w:val="24"/>
        </w:rPr>
      </w:pPr>
      <w:r>
        <w:rPr>
          <w:sz w:val="24"/>
          <w:szCs w:val="24"/>
          <w:lang w:val="es"/>
        </w:rPr>
        <w:t>BRASIL. Resolución RDC n.º</w:t>
      </w:r>
      <w:r>
        <w:rPr>
          <w:lang w:val="es"/>
        </w:rPr>
        <w:t xml:space="preserve"> 546, de 30 de agosto de 2021.</w:t>
      </w:r>
      <w:r>
        <w:rPr>
          <w:sz w:val="24"/>
          <w:szCs w:val="24"/>
          <w:lang w:val="es"/>
        </w:rPr>
        <w:t xml:space="preserve"> Establece </w:t>
      </w:r>
      <w:r>
        <w:rPr>
          <w:b/>
          <w:sz w:val="24"/>
          <w:szCs w:val="24"/>
          <w:lang w:val="es"/>
        </w:rPr>
        <w:t>«Requisitos esenciales de seguridad y eficacia aplicables a los productos sanitarios».</w:t>
      </w:r>
      <w:r>
        <w:rPr>
          <w:sz w:val="24"/>
          <w:szCs w:val="24"/>
          <w:lang w:val="es"/>
        </w:rPr>
        <w:t xml:space="preserve"> Organismo emisor: ANVISA - Agencia Nacional de Vigilancia Sanitaria, 2021.</w:t>
      </w:r>
    </w:p>
    <w:p w14:paraId="01B33FBB" w14:textId="77777777" w:rsidR="001C38F7" w:rsidRDefault="00B34511">
      <w:pPr>
        <w:spacing w:after="120" w:line="240" w:lineRule="auto"/>
        <w:rPr>
          <w:color w:val="000000"/>
          <w:sz w:val="24"/>
          <w:szCs w:val="24"/>
        </w:rPr>
      </w:pPr>
      <w:r>
        <w:rPr>
          <w:color w:val="000000"/>
          <w:sz w:val="24"/>
          <w:szCs w:val="24"/>
          <w:lang w:val="es"/>
        </w:rPr>
        <w:t xml:space="preserve">CARL ZEISS MEDITEC. </w:t>
      </w:r>
      <w:r>
        <w:rPr>
          <w:b/>
          <w:color w:val="000000"/>
          <w:sz w:val="24"/>
          <w:szCs w:val="24"/>
          <w:lang w:val="es"/>
        </w:rPr>
        <w:t>SL 130 Lámpara de hendidura. Conjunto de documentación. Guía de instrucciones de uso.</w:t>
      </w:r>
      <w:r>
        <w:rPr>
          <w:lang w:val="es"/>
        </w:rPr>
        <w:t xml:space="preserve"> </w:t>
      </w:r>
      <w:r>
        <w:rPr>
          <w:color w:val="000000"/>
          <w:sz w:val="24"/>
          <w:szCs w:val="24"/>
          <w:lang w:val="es"/>
        </w:rPr>
        <w:t xml:space="preserve"> Alemania: ZEISS, 2017a.</w:t>
      </w:r>
    </w:p>
    <w:p w14:paraId="54A086FB" w14:textId="77777777" w:rsidR="001C38F7" w:rsidRDefault="00B34511">
      <w:pPr>
        <w:spacing w:after="120" w:line="240" w:lineRule="auto"/>
        <w:rPr>
          <w:color w:val="000000"/>
          <w:sz w:val="24"/>
          <w:szCs w:val="24"/>
        </w:rPr>
      </w:pPr>
      <w:r>
        <w:rPr>
          <w:color w:val="000000"/>
          <w:sz w:val="24"/>
          <w:szCs w:val="24"/>
          <w:lang w:val="es"/>
        </w:rPr>
        <w:t xml:space="preserve">CARL ZEISS MEDITEC. </w:t>
      </w:r>
      <w:r>
        <w:rPr>
          <w:b/>
          <w:color w:val="000000"/>
          <w:sz w:val="24"/>
          <w:szCs w:val="24"/>
          <w:lang w:val="es"/>
        </w:rPr>
        <w:t>SL 120 Lámpara de hendidura. Conjunto de documentación. Guía de instrucciones de uso.</w:t>
      </w:r>
      <w:r>
        <w:rPr>
          <w:lang w:val="es"/>
        </w:rPr>
        <w:t xml:space="preserve"> </w:t>
      </w:r>
      <w:r>
        <w:rPr>
          <w:color w:val="000000"/>
          <w:sz w:val="24"/>
          <w:szCs w:val="24"/>
          <w:lang w:val="es"/>
        </w:rPr>
        <w:t xml:space="preserve"> Alemania: ZEISS, 2017b.</w:t>
      </w:r>
    </w:p>
    <w:p w14:paraId="2D671ECF" w14:textId="77777777" w:rsidR="001C38F7" w:rsidRDefault="00B34511">
      <w:pPr>
        <w:spacing w:after="120" w:line="240" w:lineRule="auto"/>
        <w:rPr>
          <w:sz w:val="24"/>
          <w:szCs w:val="24"/>
        </w:rPr>
      </w:pPr>
      <w:r>
        <w:rPr>
          <w:sz w:val="24"/>
          <w:szCs w:val="24"/>
          <w:lang w:val="es"/>
        </w:rPr>
        <w:t xml:space="preserve">AGENCIA MUNDIAL DE NOMENCLATURA DE DISPOSITIVOS MÉDICOS (AGENCIA GMDN). Lámpara </w:t>
      </w:r>
      <w:r>
        <w:rPr>
          <w:b/>
          <w:color w:val="333333"/>
          <w:sz w:val="24"/>
          <w:szCs w:val="24"/>
          <w:highlight w:val="white"/>
          <w:lang w:val="es"/>
        </w:rPr>
        <w:t xml:space="preserve"> de hendidura  oftálmica, examen</w:t>
      </w:r>
      <w:r>
        <w:rPr>
          <w:b/>
          <w:sz w:val="24"/>
          <w:szCs w:val="24"/>
          <w:lang w:val="es"/>
        </w:rPr>
        <w:t xml:space="preserve">. </w:t>
      </w:r>
      <w:r>
        <w:rPr>
          <w:lang w:val="es"/>
        </w:rPr>
        <w:t xml:space="preserve"> </w:t>
      </w:r>
      <w:r>
        <w:rPr>
          <w:sz w:val="24"/>
          <w:szCs w:val="24"/>
          <w:lang w:val="es"/>
        </w:rPr>
        <w:t>Reino Unido: GMDN, 10/6/2016. Disponible en: &lt;https://gmdnagency.org/</w:t>
      </w:r>
      <w:r>
        <w:rPr>
          <w:lang w:val="es"/>
        </w:rPr>
        <w:t xml:space="preserve"> </w:t>
      </w:r>
      <w:r>
        <w:rPr>
          <w:sz w:val="24"/>
          <w:szCs w:val="24"/>
          <w:lang w:val="es"/>
        </w:rPr>
        <w:t>Términos/Detalles/122480?lang=es&gt;. Consulta: 11/11/2021.</w:t>
      </w:r>
    </w:p>
    <w:p w14:paraId="6815AA96" w14:textId="77777777" w:rsidR="001C38F7" w:rsidRDefault="00B34511">
      <w:pPr>
        <w:spacing w:after="120" w:line="240" w:lineRule="auto"/>
        <w:rPr>
          <w:color w:val="000000"/>
          <w:sz w:val="24"/>
          <w:szCs w:val="24"/>
        </w:rPr>
      </w:pPr>
      <w:r>
        <w:rPr>
          <w:color w:val="000000"/>
          <w:sz w:val="24"/>
          <w:szCs w:val="24"/>
          <w:lang w:val="es"/>
        </w:rPr>
        <w:t xml:space="preserve">KEELER LIMITADA. </w:t>
      </w:r>
      <w:r>
        <w:rPr>
          <w:b/>
          <w:color w:val="000000"/>
          <w:sz w:val="24"/>
          <w:szCs w:val="24"/>
          <w:lang w:val="es"/>
        </w:rPr>
        <w:t>Lámpara de hendidura. Instrucciones de uso. Serie H.</w:t>
      </w:r>
      <w:r>
        <w:rPr>
          <w:lang w:val="es"/>
        </w:rPr>
        <w:t xml:space="preserve"> </w:t>
      </w:r>
      <w:r>
        <w:rPr>
          <w:color w:val="000000"/>
          <w:sz w:val="24"/>
          <w:szCs w:val="24"/>
          <w:lang w:val="es"/>
        </w:rPr>
        <w:t xml:space="preserve"> Reino Unido: </w:t>
      </w:r>
      <w:proofErr w:type="spellStart"/>
      <w:r>
        <w:rPr>
          <w:color w:val="000000"/>
          <w:sz w:val="24"/>
          <w:szCs w:val="24"/>
          <w:lang w:val="es"/>
        </w:rPr>
        <w:t>Keeler</w:t>
      </w:r>
      <w:proofErr w:type="spellEnd"/>
      <w:r>
        <w:rPr>
          <w:color w:val="000000"/>
          <w:sz w:val="24"/>
          <w:szCs w:val="24"/>
          <w:lang w:val="es"/>
        </w:rPr>
        <w:t>, 2013.</w:t>
      </w:r>
    </w:p>
    <w:p w14:paraId="223E2FF5" w14:textId="77777777" w:rsidR="001C38F7" w:rsidRDefault="00B34511">
      <w:pPr>
        <w:spacing w:after="120" w:line="240" w:lineRule="auto"/>
        <w:rPr>
          <w:sz w:val="24"/>
          <w:szCs w:val="24"/>
        </w:rPr>
      </w:pPr>
      <w:r>
        <w:rPr>
          <w:sz w:val="24"/>
          <w:szCs w:val="24"/>
          <w:lang w:val="es"/>
        </w:rPr>
        <w:t xml:space="preserve">WO RLD ORGANIZACIÓN DE SALUD. </w:t>
      </w:r>
      <w:r>
        <w:rPr>
          <w:lang w:val="es"/>
        </w:rPr>
        <w:t xml:space="preserve"> Visión general del </w:t>
      </w:r>
      <w:r>
        <w:rPr>
          <w:b/>
          <w:sz w:val="24"/>
          <w:szCs w:val="24"/>
          <w:lang w:val="es"/>
        </w:rPr>
        <w:t xml:space="preserve"> programa</w:t>
      </w:r>
      <w:r>
        <w:rPr>
          <w:lang w:val="es"/>
        </w:rPr>
        <w:t xml:space="preserve"> </w:t>
      </w:r>
      <w:r>
        <w:rPr>
          <w:b/>
          <w:sz w:val="24"/>
          <w:szCs w:val="24"/>
          <w:lang w:val="es"/>
        </w:rPr>
        <w:t>de mantenimiento de equipos médicos</w:t>
      </w:r>
      <w:r>
        <w:rPr>
          <w:sz w:val="24"/>
          <w:szCs w:val="24"/>
          <w:lang w:val="es"/>
        </w:rPr>
        <w:t xml:space="preserve">. </w:t>
      </w:r>
      <w:r>
        <w:rPr>
          <w:lang w:val="es"/>
        </w:rPr>
        <w:t xml:space="preserve"> </w:t>
      </w:r>
      <w:r>
        <w:rPr>
          <w:b/>
          <w:sz w:val="24"/>
          <w:szCs w:val="24"/>
          <w:lang w:val="es"/>
        </w:rPr>
        <w:t xml:space="preserve"> </w:t>
      </w:r>
      <w:r>
        <w:rPr>
          <w:lang w:val="es"/>
        </w:rPr>
        <w:t xml:space="preserve"> </w:t>
      </w:r>
      <w:r>
        <w:rPr>
          <w:sz w:val="24"/>
          <w:szCs w:val="24"/>
          <w:lang w:val="es"/>
        </w:rPr>
        <w:t>Suiza: OMS, 2011.</w:t>
      </w:r>
    </w:p>
    <w:p w14:paraId="46C2A052" w14:textId="77777777" w:rsidR="001C38F7" w:rsidRDefault="001C38F7">
      <w:pPr>
        <w:spacing w:after="120" w:line="240" w:lineRule="auto"/>
        <w:rPr>
          <w:sz w:val="24"/>
          <w:szCs w:val="24"/>
        </w:rPr>
      </w:pPr>
    </w:p>
    <w:p w14:paraId="338D4D38" w14:textId="77777777" w:rsidR="001C38F7" w:rsidRDefault="00B34511">
      <w:pPr>
        <w:pStyle w:val="Ttulo1"/>
        <w:spacing w:after="120" w:line="240" w:lineRule="auto"/>
      </w:pPr>
      <w:bookmarkStart w:id="28" w:name="_1pxezwc" w:colFirst="0" w:colLast="0"/>
      <w:bookmarkEnd w:id="28"/>
      <w:r>
        <w:rPr>
          <w:lang w:val="es"/>
        </w:rPr>
        <w:t xml:space="preserve">9 HISTORIAL DE RESEÑAS </w:t>
      </w:r>
    </w:p>
    <w:p w14:paraId="4ED8389B" w14:textId="77777777" w:rsidR="001C38F7" w:rsidRDefault="001C38F7">
      <w:pPr>
        <w:spacing w:after="120" w:line="240" w:lineRule="auto"/>
      </w:pPr>
    </w:p>
    <w:tbl>
      <w:tblPr>
        <w:tblStyle w:val="12"/>
        <w:tblW w:w="90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1417"/>
        <w:gridCol w:w="6236"/>
      </w:tblGrid>
      <w:tr w:rsidR="001C38F7" w14:paraId="605D4114" w14:textId="77777777">
        <w:trPr>
          <w:jc w:val="center"/>
        </w:trPr>
        <w:tc>
          <w:tcPr>
            <w:tcW w:w="1417" w:type="dxa"/>
          </w:tcPr>
          <w:p w14:paraId="5800754A" w14:textId="77777777" w:rsidR="001C38F7" w:rsidRDefault="00B34511">
            <w:pPr>
              <w:spacing w:after="120"/>
              <w:jc w:val="center"/>
              <w:rPr>
                <w:b/>
              </w:rPr>
            </w:pPr>
            <w:bookmarkStart w:id="29" w:name="_49x2ik5" w:colFirst="0" w:colLast="0"/>
            <w:bookmarkEnd w:id="29"/>
            <w:r>
              <w:rPr>
                <w:b/>
                <w:lang w:val="es"/>
              </w:rPr>
              <w:t>VERSIÓN</w:t>
            </w:r>
          </w:p>
        </w:tc>
        <w:tc>
          <w:tcPr>
            <w:tcW w:w="1417" w:type="dxa"/>
          </w:tcPr>
          <w:p w14:paraId="24A06FB3" w14:textId="77777777" w:rsidR="001C38F7" w:rsidRDefault="00B34511">
            <w:pPr>
              <w:spacing w:after="120"/>
              <w:jc w:val="center"/>
              <w:rPr>
                <w:b/>
              </w:rPr>
            </w:pPr>
            <w:bookmarkStart w:id="30" w:name="_2p2csry" w:colFirst="0" w:colLast="0"/>
            <w:bookmarkEnd w:id="30"/>
            <w:r>
              <w:rPr>
                <w:b/>
                <w:lang w:val="es"/>
              </w:rPr>
              <w:t>FECHA</w:t>
            </w:r>
          </w:p>
        </w:tc>
        <w:tc>
          <w:tcPr>
            <w:tcW w:w="6236" w:type="dxa"/>
          </w:tcPr>
          <w:p w14:paraId="39E9FB5F" w14:textId="77777777" w:rsidR="001C38F7" w:rsidRDefault="00B34511">
            <w:pPr>
              <w:spacing w:after="120"/>
              <w:jc w:val="center"/>
              <w:rPr>
                <w:b/>
              </w:rPr>
            </w:pPr>
            <w:bookmarkStart w:id="31" w:name="_147n2zr" w:colFirst="0" w:colLast="0"/>
            <w:bookmarkEnd w:id="31"/>
            <w:r>
              <w:rPr>
                <w:b/>
                <w:lang w:val="es"/>
              </w:rPr>
              <w:t>DESCRIPCIÓN DEL CAMBIO</w:t>
            </w:r>
          </w:p>
        </w:tc>
      </w:tr>
      <w:tr w:rsidR="001C38F7" w14:paraId="21D12F25" w14:textId="77777777">
        <w:trPr>
          <w:jc w:val="center"/>
        </w:trPr>
        <w:tc>
          <w:tcPr>
            <w:tcW w:w="1417" w:type="dxa"/>
          </w:tcPr>
          <w:p w14:paraId="749686BC" w14:textId="77777777" w:rsidR="001C38F7" w:rsidRDefault="001C38F7">
            <w:pPr>
              <w:spacing w:after="120"/>
            </w:pPr>
          </w:p>
        </w:tc>
        <w:tc>
          <w:tcPr>
            <w:tcW w:w="1417" w:type="dxa"/>
          </w:tcPr>
          <w:p w14:paraId="4DBBDEC5" w14:textId="77777777" w:rsidR="001C38F7" w:rsidRDefault="001C38F7">
            <w:pPr>
              <w:spacing w:after="120"/>
            </w:pPr>
          </w:p>
        </w:tc>
        <w:tc>
          <w:tcPr>
            <w:tcW w:w="6236" w:type="dxa"/>
          </w:tcPr>
          <w:p w14:paraId="3B5E0ACD" w14:textId="77777777" w:rsidR="001C38F7" w:rsidRDefault="001C38F7">
            <w:pPr>
              <w:spacing w:after="120"/>
            </w:pPr>
          </w:p>
        </w:tc>
      </w:tr>
    </w:tbl>
    <w:p w14:paraId="710A5BA8" w14:textId="77777777" w:rsidR="001C38F7" w:rsidRDefault="001C38F7">
      <w:pPr>
        <w:spacing w:after="120" w:line="240" w:lineRule="auto"/>
        <w:rPr>
          <w:sz w:val="24"/>
          <w:szCs w:val="24"/>
        </w:rPr>
        <w:sectPr w:rsidR="001C38F7">
          <w:headerReference w:type="default" r:id="rId32"/>
          <w:pgSz w:w="11906" w:h="16838"/>
          <w:pgMar w:top="1134" w:right="851" w:bottom="1134" w:left="1418" w:header="709" w:footer="709" w:gutter="0"/>
          <w:cols w:space="708"/>
        </w:sectPr>
      </w:pPr>
    </w:p>
    <w:p w14:paraId="356B253B" w14:textId="77777777" w:rsidR="001C38F7" w:rsidRDefault="00B34511">
      <w:pPr>
        <w:pStyle w:val="Ttulo1"/>
        <w:spacing w:after="120" w:line="240" w:lineRule="auto"/>
        <w:jc w:val="center"/>
      </w:pPr>
      <w:bookmarkStart w:id="32" w:name="_3o7alnk" w:colFirst="0" w:colLast="0"/>
      <w:bookmarkEnd w:id="32"/>
      <w:r>
        <w:rPr>
          <w:lang w:val="es"/>
        </w:rPr>
        <w:lastRenderedPageBreak/>
        <w:t xml:space="preserve">ANEXO A - </w:t>
      </w:r>
      <w:r>
        <w:rPr>
          <w:i/>
          <w:lang w:val="es"/>
        </w:rPr>
        <w:t xml:space="preserve">Lista de verificación de mantenimiento preventivo </w:t>
      </w:r>
      <w:r>
        <w:rPr>
          <w:lang w:val="es"/>
        </w:rPr>
        <w:t>de equipos de tipo lámpara de hendidura</w:t>
      </w:r>
    </w:p>
    <w:p w14:paraId="6A80232B" w14:textId="77777777" w:rsidR="001C38F7" w:rsidRDefault="001C38F7">
      <w:pPr>
        <w:spacing w:line="240" w:lineRule="auto"/>
        <w:rPr>
          <w:b/>
        </w:rPr>
      </w:pPr>
    </w:p>
    <w:p w14:paraId="50D2278D" w14:textId="77777777" w:rsidR="001C38F7" w:rsidRDefault="00B34511">
      <w:pPr>
        <w:spacing w:line="240" w:lineRule="auto"/>
      </w:pPr>
      <w:r>
        <w:rPr>
          <w:b/>
          <w:lang w:val="es"/>
        </w:rPr>
        <w:t>PROCEDIMIENTO:</w:t>
      </w:r>
      <w:r>
        <w:rPr>
          <w:lang w:val="es"/>
        </w:rPr>
        <w:t xml:space="preserve"> POP. EC. MP.072 - Procedimiento Operativo Estándar - Mantenimiento preventivo de equipos tipo lámpara de hendidura.</w:t>
      </w:r>
    </w:p>
    <w:p w14:paraId="29441A86" w14:textId="77777777" w:rsidR="001C38F7" w:rsidRDefault="00B34511">
      <w:pPr>
        <w:spacing w:after="0" w:line="240" w:lineRule="auto"/>
        <w:rPr>
          <w:b/>
        </w:rPr>
      </w:pPr>
      <w:r>
        <w:rPr>
          <w:b/>
          <w:lang w:val="es"/>
        </w:rPr>
        <w:t>EQUIPOS INSPECCIONADOS</w:t>
      </w:r>
    </w:p>
    <w:tbl>
      <w:tblPr>
        <w:tblStyle w:val="1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94"/>
      </w:tblGrid>
      <w:tr w:rsidR="001C38F7" w14:paraId="6C048C46" w14:textId="77777777" w:rsidTr="001C3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000000"/>
            </w:tcBorders>
          </w:tcPr>
          <w:p w14:paraId="34BA5967" w14:textId="77777777" w:rsidR="001C38F7" w:rsidRDefault="00B34511">
            <w:r>
              <w:rPr>
                <w:b w:val="0"/>
                <w:lang w:val="es"/>
              </w:rPr>
              <w:t xml:space="preserve">Modelo: </w:t>
            </w:r>
            <w:r>
              <w:rPr>
                <w:b w:val="0"/>
                <w:lang w:val="es"/>
              </w:rPr>
              <w:tab/>
            </w:r>
            <w:r>
              <w:rPr>
                <w:b w:val="0"/>
                <w:lang w:val="es"/>
              </w:rPr>
              <w:tab/>
            </w:r>
            <w:r>
              <w:rPr>
                <w:b w:val="0"/>
                <w:lang w:val="es"/>
              </w:rPr>
              <w:tab/>
            </w:r>
            <w:r>
              <w:rPr>
                <w:b w:val="0"/>
                <w:lang w:val="es"/>
              </w:rPr>
              <w:tab/>
            </w:r>
            <w:r>
              <w:rPr>
                <w:b w:val="0"/>
                <w:lang w:val="es"/>
              </w:rPr>
              <w:tab/>
              <w:t>Fabricante:</w:t>
            </w:r>
          </w:p>
        </w:tc>
      </w:tr>
      <w:tr w:rsidR="001C38F7" w14:paraId="09864317" w14:textId="77777777" w:rsidTr="001C3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5863AB1" w14:textId="77777777" w:rsidR="001C38F7" w:rsidRDefault="00B34511">
            <w:r>
              <w:rPr>
                <w:b w:val="0"/>
                <w:lang w:val="es"/>
              </w:rPr>
              <w:t>Identificador</w:t>
            </w:r>
            <w:r>
              <w:rPr>
                <w:b w:val="0"/>
                <w:lang w:val="es"/>
              </w:rPr>
              <w:tab/>
            </w:r>
            <w:r>
              <w:rPr>
                <w:b w:val="0"/>
                <w:lang w:val="es"/>
              </w:rPr>
              <w:tab/>
            </w:r>
            <w:r>
              <w:rPr>
                <w:b w:val="0"/>
                <w:lang w:val="es"/>
              </w:rPr>
              <w:tab/>
            </w:r>
            <w:r>
              <w:rPr>
                <w:b w:val="0"/>
                <w:lang w:val="es"/>
              </w:rPr>
              <w:tab/>
            </w:r>
            <w:r>
              <w:rPr>
                <w:b w:val="0"/>
                <w:lang w:val="es"/>
              </w:rPr>
              <w:tab/>
              <w:t>: Número de serie:</w:t>
            </w:r>
          </w:p>
        </w:tc>
      </w:tr>
      <w:tr w:rsidR="001C38F7" w14:paraId="6AC8FBCD" w14:textId="77777777" w:rsidTr="001C38F7">
        <w:tc>
          <w:tcPr>
            <w:cnfStyle w:val="001000000000" w:firstRow="0" w:lastRow="0" w:firstColumn="1" w:lastColumn="0" w:oddVBand="0" w:evenVBand="0" w:oddHBand="0" w:evenHBand="0" w:firstRowFirstColumn="0" w:firstRowLastColumn="0" w:lastRowFirstColumn="0" w:lastRowLastColumn="0"/>
            <w:tcW w:w="8494" w:type="dxa"/>
          </w:tcPr>
          <w:p w14:paraId="7EC871F7" w14:textId="77777777" w:rsidR="001C38F7" w:rsidRDefault="00B34511">
            <w:r>
              <w:rPr>
                <w:b w:val="0"/>
                <w:lang w:val="es"/>
              </w:rPr>
              <w:t>Sector/Ubicación:</w:t>
            </w:r>
          </w:p>
        </w:tc>
      </w:tr>
    </w:tbl>
    <w:p w14:paraId="3B70D70B" w14:textId="77777777" w:rsidR="001C38F7" w:rsidRDefault="001C38F7">
      <w:pPr>
        <w:spacing w:after="0" w:line="240" w:lineRule="auto"/>
      </w:pPr>
    </w:p>
    <w:p w14:paraId="72F6864D" w14:textId="77777777" w:rsidR="001C38F7" w:rsidRDefault="00B34511">
      <w:pPr>
        <w:spacing w:after="0" w:line="240" w:lineRule="auto"/>
        <w:rPr>
          <w:b/>
        </w:rPr>
      </w:pPr>
      <w:r>
        <w:rPr>
          <w:b/>
          <w:lang w:val="es"/>
        </w:rPr>
        <w:t>EJECUCIÓN DEL PROCEDIMIENTO</w:t>
      </w:r>
    </w:p>
    <w:tbl>
      <w:tblPr>
        <w:tblStyle w:val="1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94"/>
      </w:tblGrid>
      <w:tr w:rsidR="001C38F7" w14:paraId="5610C6DB" w14:textId="77777777" w:rsidTr="001C3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68B38D9" w14:textId="77777777" w:rsidR="001C38F7" w:rsidRDefault="00B34511">
            <w:r>
              <w:rPr>
                <w:b w:val="0"/>
                <w:lang w:val="es"/>
              </w:rPr>
              <w:t>Hora: Fecha:</w:t>
            </w:r>
          </w:p>
        </w:tc>
      </w:tr>
    </w:tbl>
    <w:p w14:paraId="5CA99A4C" w14:textId="77777777" w:rsidR="001C38F7" w:rsidRDefault="00B34511">
      <w:pPr>
        <w:spacing w:after="120" w:line="240" w:lineRule="auto"/>
      </w:pPr>
      <w:r>
        <w:rPr>
          <w:noProof/>
          <w:lang w:val="es"/>
        </w:rPr>
        <mc:AlternateContent>
          <mc:Choice Requires="wps">
            <w:drawing>
              <wp:anchor distT="45720" distB="45720" distL="114300" distR="114300" simplePos="0" relativeHeight="251667456" behindDoc="0" locked="0" layoutInCell="1" hidden="0" allowOverlap="1" wp14:anchorId="6CBC6272" wp14:editId="12199F49">
                <wp:simplePos x="0" y="0"/>
                <wp:positionH relativeFrom="column">
                  <wp:posOffset>4381500</wp:posOffset>
                </wp:positionH>
                <wp:positionV relativeFrom="paragraph">
                  <wp:posOffset>45720</wp:posOffset>
                </wp:positionV>
                <wp:extent cx="960120" cy="529590"/>
                <wp:effectExtent l="0" t="0" r="0" b="0"/>
                <wp:wrapSquare wrapText="bothSides" distT="45720" distB="45720" distL="114300" distR="114300"/>
                <wp:docPr id="3" name="Retângulo 3"/>
                <wp:cNvGraphicFramePr/>
                <a:graphic xmlns:a="http://schemas.openxmlformats.org/drawingml/2006/main">
                  <a:graphicData uri="http://schemas.microsoft.com/office/word/2010/wordprocessingShape">
                    <wps:wsp>
                      <wps:cNvSpPr/>
                      <wps:spPr>
                        <a:xfrm>
                          <a:off x="4870703" y="3519968"/>
                          <a:ext cx="950595" cy="520065"/>
                        </a:xfrm>
                        <a:prstGeom prst="rect">
                          <a:avLst/>
                        </a:prstGeom>
                        <a:solidFill>
                          <a:srgbClr val="FFFFFF"/>
                        </a:solidFill>
                        <a:ln w="9525" cap="flat" cmpd="sng">
                          <a:solidFill>
                            <a:schemeClr val="dk1"/>
                          </a:solidFill>
                          <a:prstDash val="solid"/>
                          <a:miter lim="800000"/>
                          <a:headEnd type="none" w="sm" len="sm"/>
                          <a:tailEnd type="none" w="sm" len="sm"/>
                        </a:ln>
                      </wps:spPr>
                      <wps:txbx>
                        <w:txbxContent>
                          <w:p w14:paraId="5FC19A96" w14:textId="77777777" w:rsidR="001C38F7" w:rsidRDefault="00B34511">
                            <w:pPr>
                              <w:spacing w:after="0" w:line="240" w:lineRule="auto"/>
                              <w:textDirection w:val="btLr"/>
                            </w:pPr>
                            <w:r>
                              <w:rPr>
                                <w:color w:val="000000"/>
                                <w:sz w:val="14"/>
                                <w:lang w:val="es"/>
                              </w:rPr>
                              <w:t>Subtítulo:</w:t>
                            </w:r>
                          </w:p>
                          <w:p w14:paraId="215450F9" w14:textId="77777777" w:rsidR="001C38F7" w:rsidRDefault="00B34511">
                            <w:pPr>
                              <w:spacing w:after="0" w:line="240" w:lineRule="auto"/>
                              <w:textDirection w:val="btLr"/>
                            </w:pPr>
                            <w:r>
                              <w:rPr>
                                <w:color w:val="000000"/>
                                <w:sz w:val="14"/>
                                <w:lang w:val="es"/>
                              </w:rPr>
                              <w:t>C - Conformado</w:t>
                            </w:r>
                          </w:p>
                          <w:p w14:paraId="3AB32A30" w14:textId="77777777" w:rsidR="001C38F7" w:rsidRDefault="00B34511">
                            <w:pPr>
                              <w:spacing w:after="0" w:line="240" w:lineRule="auto"/>
                              <w:textDirection w:val="btLr"/>
                            </w:pPr>
                            <w:r>
                              <w:rPr>
                                <w:color w:val="000000"/>
                                <w:sz w:val="14"/>
                                <w:lang w:val="es"/>
                              </w:rPr>
                              <w:t>N.C.</w:t>
                            </w:r>
                          </w:p>
                          <w:p w14:paraId="06664317" w14:textId="77777777" w:rsidR="001C38F7" w:rsidRDefault="00B34511">
                            <w:pPr>
                              <w:spacing w:after="0" w:line="240" w:lineRule="auto"/>
                              <w:textDirection w:val="btLr"/>
                            </w:pPr>
                            <w:r>
                              <w:rPr>
                                <w:color w:val="000000"/>
                                <w:sz w:val="14"/>
                                <w:lang w:val="es"/>
                              </w:rPr>
                              <w:t>N.A - No aplicable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sl="http://schemas.openxmlformats.org/schemaLibrary/2006/main" xmlns:pic="http://schemas.openxmlformats.org/drawingml/2006/picture" xmlns:a="http://schemas.openxmlformats.org/drawingml/2006/main">
            <w:pict>
              <v:rect id="Retângulo 3" style="position:absolute;margin-left:345pt;margin-top:3.6pt;width:75.6pt;height:41.7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spid="_x0000_s1026" strokecolor="black [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" w14:anchorId="6CBC6272">
                <v:stroke startarrowwidth="narrow" startarrowlength="short" endarrowwidth="narrow" endarrowlength="short"/>
                <v:textbox inset="2.53958mm,1.2694mm,2.53958mm,1.2694mm">
                  <w:txbxContent>
                    <w:p w:rsidR="001C38F7" w:rsidRDefault="00B34511" w14:paraId="5FC19A96" w14:textId="77777777">
                      <w:pPr>
                        <w:spacing w:after="0" w:line="240" w:lineRule="auto"/>
                        <w:textDirection w:val="btLr"/>
                      </w:pPr>
                      <w:r>
                        <w:rPr>
                          <w:color w:val="000000"/>
                          <w:sz w:val="14"/>
                          <w:lang w:val="es"/>
                        </w:rPr>
                        <w:t xml:space="preserve">Subtítulo:</w:t>
                      </w:r>
                    </w:p>
                    <w:p w:rsidR="001C38F7" w:rsidRDefault="00B34511" w14:paraId="215450F9" w14:textId="77777777">
                      <w:pPr>
                        <w:spacing w:after="0" w:line="240" w:lineRule="auto"/>
                        <w:textDirection w:val="btLr"/>
                      </w:pPr>
                      <w:r>
                        <w:rPr>
                          <w:color w:val="000000"/>
                          <w:sz w:val="14"/>
                          <w:lang w:val="es"/>
                        </w:rPr>
                        <w:t xml:space="preserve">C - Conformado</w:t>
                      </w:r>
                    </w:p>
                    <w:p w:rsidR="001C38F7" w:rsidRDefault="00B34511" w14:paraId="3AB32A30" w14:textId="77777777">
                      <w:pPr>
                        <w:spacing w:after="0" w:line="240" w:lineRule="auto"/>
                        <w:textDirection w:val="btLr"/>
                      </w:pPr>
                      <w:r>
                        <w:rPr>
                          <w:color w:val="000000"/>
                          <w:sz w:val="14"/>
                          <w:lang w:val="es"/>
                        </w:rPr>
                        <w:t xml:space="preserve">N.C.</w:t>
                      </w:r>
                    </w:p>
                    <w:p w:rsidR="001C38F7" w:rsidRDefault="00B34511" w14:paraId="06664317" w14:textId="77777777">
                      <w:pPr>
                        <w:spacing w:after="0" w:line="240" w:lineRule="auto"/>
                        <w:textDirection w:val="btLr"/>
                      </w:pPr>
                      <w:r>
                        <w:rPr>
                          <w:color w:val="000000"/>
                          <w:sz w:val="14"/>
                          <w:lang w:val="es"/>
                        </w:rPr>
                        <w:t xml:space="preserve">N.A - No aplicable</w:t>
                      </w:r>
                    </w:p>
                  </w:txbxContent>
                </v:textbox>
                <w10:wrap type="square"/>
              </v:rect>
            </w:pict>
          </mc:Fallback>
        </mc:AlternateContent>
      </w:r>
    </w:p>
    <w:p w14:paraId="71912E2C" w14:textId="77777777" w:rsidR="001C38F7" w:rsidRDefault="001C38F7">
      <w:pPr>
        <w:spacing w:after="120" w:line="240" w:lineRule="auto"/>
      </w:pPr>
    </w:p>
    <w:p w14:paraId="69A542A5" w14:textId="77777777" w:rsidR="001C38F7" w:rsidRDefault="00B34511">
      <w:pPr>
        <w:spacing w:after="120" w:line="240" w:lineRule="auto"/>
        <w:rPr>
          <w:b/>
        </w:rPr>
      </w:pPr>
      <w:r>
        <w:rPr>
          <w:b/>
          <w:lang w:val="es"/>
        </w:rPr>
        <w:t xml:space="preserve">01 DISPONIBILIDAD DE EQUIPOS </w:t>
      </w:r>
    </w:p>
    <w:tbl>
      <w:tblPr>
        <w:tblStyle w:val="9"/>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67"/>
        <w:gridCol w:w="567"/>
        <w:gridCol w:w="3260"/>
      </w:tblGrid>
      <w:tr w:rsidR="001C38F7" w14:paraId="5E8D2F38" w14:textId="77777777">
        <w:tc>
          <w:tcPr>
            <w:tcW w:w="4106" w:type="dxa"/>
          </w:tcPr>
          <w:p w14:paraId="03FAAD1B" w14:textId="77777777" w:rsidR="001C38F7" w:rsidRDefault="00B34511">
            <w:pPr>
              <w:jc w:val="center"/>
              <w:rPr>
                <w:b/>
              </w:rPr>
            </w:pPr>
            <w:r>
              <w:rPr>
                <w:b/>
                <w:lang w:val="es"/>
              </w:rPr>
              <w:t>Artículo a comprobar</w:t>
            </w:r>
          </w:p>
        </w:tc>
        <w:tc>
          <w:tcPr>
            <w:tcW w:w="567" w:type="dxa"/>
          </w:tcPr>
          <w:p w14:paraId="42CF8D45" w14:textId="77777777" w:rsidR="001C38F7" w:rsidRDefault="00B34511">
            <w:pPr>
              <w:rPr>
                <w:b/>
              </w:rPr>
            </w:pPr>
            <w:r>
              <w:rPr>
                <w:b/>
                <w:lang w:val="es"/>
              </w:rPr>
              <w:t>C</w:t>
            </w:r>
          </w:p>
        </w:tc>
        <w:tc>
          <w:tcPr>
            <w:tcW w:w="567" w:type="dxa"/>
          </w:tcPr>
          <w:p w14:paraId="2F6B6D34" w14:textId="77777777" w:rsidR="001C38F7" w:rsidRDefault="00B34511">
            <w:pPr>
              <w:rPr>
                <w:b/>
              </w:rPr>
            </w:pPr>
            <w:r>
              <w:rPr>
                <w:b/>
                <w:lang w:val="es"/>
              </w:rPr>
              <w:t>N.C.</w:t>
            </w:r>
          </w:p>
        </w:tc>
        <w:tc>
          <w:tcPr>
            <w:tcW w:w="3260" w:type="dxa"/>
          </w:tcPr>
          <w:p w14:paraId="47493543" w14:textId="77777777" w:rsidR="001C38F7" w:rsidRDefault="00B34511">
            <w:pPr>
              <w:rPr>
                <w:b/>
              </w:rPr>
            </w:pPr>
            <w:r>
              <w:rPr>
                <w:b/>
                <w:lang w:val="es"/>
              </w:rPr>
              <w:t>Observaciones</w:t>
            </w:r>
          </w:p>
        </w:tc>
      </w:tr>
      <w:tr w:rsidR="001C38F7" w14:paraId="66202E20" w14:textId="77777777">
        <w:tc>
          <w:tcPr>
            <w:tcW w:w="4106" w:type="dxa"/>
          </w:tcPr>
          <w:p w14:paraId="6959560D" w14:textId="77777777" w:rsidR="001C38F7" w:rsidRDefault="00B34511">
            <w:r>
              <w:rPr>
                <w:lang w:val="es"/>
              </w:rPr>
              <w:t>Disponibilidad de equipos</w:t>
            </w:r>
          </w:p>
        </w:tc>
        <w:tc>
          <w:tcPr>
            <w:tcW w:w="567" w:type="dxa"/>
          </w:tcPr>
          <w:p w14:paraId="23472158" w14:textId="77777777" w:rsidR="001C38F7" w:rsidRDefault="001C38F7"/>
        </w:tc>
        <w:tc>
          <w:tcPr>
            <w:tcW w:w="567" w:type="dxa"/>
          </w:tcPr>
          <w:p w14:paraId="7AD6E0AA" w14:textId="77777777" w:rsidR="001C38F7" w:rsidRDefault="001C38F7"/>
        </w:tc>
        <w:tc>
          <w:tcPr>
            <w:tcW w:w="3260" w:type="dxa"/>
          </w:tcPr>
          <w:p w14:paraId="2075E6B3" w14:textId="77777777" w:rsidR="001C38F7" w:rsidRDefault="001C38F7"/>
        </w:tc>
      </w:tr>
    </w:tbl>
    <w:p w14:paraId="7B967E4D" w14:textId="77777777" w:rsidR="001C38F7" w:rsidRDefault="001C38F7">
      <w:pPr>
        <w:spacing w:line="240" w:lineRule="auto"/>
        <w:rPr>
          <w:b/>
        </w:rPr>
      </w:pPr>
    </w:p>
    <w:p w14:paraId="577859C4" w14:textId="77777777" w:rsidR="001C38F7" w:rsidRDefault="00B34511">
      <w:pPr>
        <w:spacing w:line="240" w:lineRule="auto"/>
        <w:rPr>
          <w:b/>
        </w:rPr>
      </w:pPr>
      <w:r>
        <w:rPr>
          <w:b/>
          <w:lang w:val="es"/>
        </w:rPr>
        <w:t>02 CONTROLES ESTRUCTURALES</w:t>
      </w:r>
    </w:p>
    <w:tbl>
      <w:tblPr>
        <w:tblStyle w:val="8"/>
        <w:tblW w:w="84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3"/>
        <w:gridCol w:w="567"/>
        <w:gridCol w:w="567"/>
        <w:gridCol w:w="567"/>
        <w:gridCol w:w="1976"/>
      </w:tblGrid>
      <w:tr w:rsidR="001C38F7" w14:paraId="4DDEC351" w14:textId="77777777">
        <w:tc>
          <w:tcPr>
            <w:tcW w:w="4813" w:type="dxa"/>
          </w:tcPr>
          <w:p w14:paraId="3F188F8B" w14:textId="77777777" w:rsidR="001C38F7" w:rsidRDefault="00B34511">
            <w:pPr>
              <w:jc w:val="center"/>
              <w:rPr>
                <w:b/>
              </w:rPr>
            </w:pPr>
            <w:r>
              <w:rPr>
                <w:b/>
                <w:lang w:val="es"/>
              </w:rPr>
              <w:t>Artículo a comprobar</w:t>
            </w:r>
          </w:p>
        </w:tc>
        <w:tc>
          <w:tcPr>
            <w:tcW w:w="567" w:type="dxa"/>
          </w:tcPr>
          <w:p w14:paraId="2C478B15" w14:textId="77777777" w:rsidR="001C38F7" w:rsidRDefault="00B34511">
            <w:pPr>
              <w:rPr>
                <w:b/>
              </w:rPr>
            </w:pPr>
            <w:r>
              <w:rPr>
                <w:b/>
                <w:lang w:val="es"/>
              </w:rPr>
              <w:t>C</w:t>
            </w:r>
          </w:p>
        </w:tc>
        <w:tc>
          <w:tcPr>
            <w:tcW w:w="567" w:type="dxa"/>
          </w:tcPr>
          <w:p w14:paraId="4FAF7853" w14:textId="77777777" w:rsidR="001C38F7" w:rsidRDefault="00B34511">
            <w:pPr>
              <w:rPr>
                <w:b/>
              </w:rPr>
            </w:pPr>
            <w:r>
              <w:rPr>
                <w:b/>
                <w:lang w:val="es"/>
              </w:rPr>
              <w:t>N.C.</w:t>
            </w:r>
          </w:p>
        </w:tc>
        <w:tc>
          <w:tcPr>
            <w:tcW w:w="567" w:type="dxa"/>
          </w:tcPr>
          <w:p w14:paraId="19A7DDDF" w14:textId="77777777" w:rsidR="001C38F7" w:rsidRDefault="00B34511">
            <w:pPr>
              <w:rPr>
                <w:b/>
              </w:rPr>
            </w:pPr>
            <w:r>
              <w:rPr>
                <w:b/>
                <w:lang w:val="es"/>
              </w:rPr>
              <w:t>N.A.</w:t>
            </w:r>
          </w:p>
        </w:tc>
        <w:tc>
          <w:tcPr>
            <w:tcW w:w="1976" w:type="dxa"/>
          </w:tcPr>
          <w:p w14:paraId="57F7860F" w14:textId="77777777" w:rsidR="001C38F7" w:rsidRDefault="00B34511">
            <w:pPr>
              <w:rPr>
                <w:b/>
              </w:rPr>
            </w:pPr>
            <w:r>
              <w:rPr>
                <w:b/>
                <w:lang w:val="es"/>
              </w:rPr>
              <w:t>Observaciones</w:t>
            </w:r>
          </w:p>
        </w:tc>
      </w:tr>
      <w:tr w:rsidR="001C38F7" w14:paraId="4EAC961A" w14:textId="77777777">
        <w:tc>
          <w:tcPr>
            <w:tcW w:w="4813" w:type="dxa"/>
          </w:tcPr>
          <w:p w14:paraId="75F7DA68" w14:textId="77777777" w:rsidR="001C38F7" w:rsidRDefault="00B34511">
            <w:pPr>
              <w:rPr>
                <w:highlight w:val="yellow"/>
              </w:rPr>
            </w:pPr>
            <w:r>
              <w:rPr>
                <w:lang w:val="es"/>
              </w:rPr>
              <w:t>Limpieza y desinfección externa de los equipos</w:t>
            </w:r>
          </w:p>
        </w:tc>
        <w:tc>
          <w:tcPr>
            <w:tcW w:w="567" w:type="dxa"/>
          </w:tcPr>
          <w:p w14:paraId="4082BBC5" w14:textId="77777777" w:rsidR="001C38F7" w:rsidRDefault="001C38F7"/>
        </w:tc>
        <w:tc>
          <w:tcPr>
            <w:tcW w:w="567" w:type="dxa"/>
          </w:tcPr>
          <w:p w14:paraId="726A554C" w14:textId="77777777" w:rsidR="001C38F7" w:rsidRDefault="001C38F7"/>
        </w:tc>
        <w:tc>
          <w:tcPr>
            <w:tcW w:w="567" w:type="dxa"/>
          </w:tcPr>
          <w:p w14:paraId="7457318D" w14:textId="77777777" w:rsidR="001C38F7" w:rsidRDefault="001C38F7"/>
        </w:tc>
        <w:tc>
          <w:tcPr>
            <w:tcW w:w="1976" w:type="dxa"/>
          </w:tcPr>
          <w:p w14:paraId="5014F29F" w14:textId="77777777" w:rsidR="001C38F7" w:rsidRDefault="001C38F7"/>
        </w:tc>
      </w:tr>
      <w:tr w:rsidR="001C38F7" w14:paraId="733DF358" w14:textId="77777777">
        <w:tc>
          <w:tcPr>
            <w:tcW w:w="4813" w:type="dxa"/>
          </w:tcPr>
          <w:p w14:paraId="4E074334" w14:textId="77777777" w:rsidR="001C38F7" w:rsidRDefault="00B34511">
            <w:r>
              <w:rPr>
                <w:lang w:val="es"/>
              </w:rPr>
              <w:t>Integridad de la vivienda</w:t>
            </w:r>
          </w:p>
        </w:tc>
        <w:tc>
          <w:tcPr>
            <w:tcW w:w="567" w:type="dxa"/>
          </w:tcPr>
          <w:p w14:paraId="07AA00FA" w14:textId="77777777" w:rsidR="001C38F7" w:rsidRDefault="001C38F7"/>
        </w:tc>
        <w:tc>
          <w:tcPr>
            <w:tcW w:w="567" w:type="dxa"/>
          </w:tcPr>
          <w:p w14:paraId="1FF43D8E" w14:textId="77777777" w:rsidR="001C38F7" w:rsidRDefault="001C38F7"/>
        </w:tc>
        <w:tc>
          <w:tcPr>
            <w:tcW w:w="567" w:type="dxa"/>
          </w:tcPr>
          <w:p w14:paraId="77EA360B" w14:textId="77777777" w:rsidR="001C38F7" w:rsidRDefault="001C38F7"/>
        </w:tc>
        <w:tc>
          <w:tcPr>
            <w:tcW w:w="1976" w:type="dxa"/>
          </w:tcPr>
          <w:p w14:paraId="6F282C72" w14:textId="77777777" w:rsidR="001C38F7" w:rsidRDefault="001C38F7"/>
        </w:tc>
      </w:tr>
      <w:tr w:rsidR="001C38F7" w14:paraId="7C90FC8C" w14:textId="77777777">
        <w:tc>
          <w:tcPr>
            <w:tcW w:w="4813" w:type="dxa"/>
          </w:tcPr>
          <w:p w14:paraId="2AAD6065" w14:textId="77777777" w:rsidR="001C38F7" w:rsidRDefault="00B34511">
            <w:r>
              <w:rPr>
                <w:lang w:val="es"/>
              </w:rPr>
              <w:t>Integridad  y soporte del tonómetro</w:t>
            </w:r>
          </w:p>
        </w:tc>
        <w:tc>
          <w:tcPr>
            <w:tcW w:w="567" w:type="dxa"/>
          </w:tcPr>
          <w:p w14:paraId="5857CC0C" w14:textId="77777777" w:rsidR="001C38F7" w:rsidRDefault="001C38F7"/>
        </w:tc>
        <w:tc>
          <w:tcPr>
            <w:tcW w:w="567" w:type="dxa"/>
          </w:tcPr>
          <w:p w14:paraId="3B3BBB88" w14:textId="77777777" w:rsidR="001C38F7" w:rsidRDefault="001C38F7"/>
        </w:tc>
        <w:tc>
          <w:tcPr>
            <w:tcW w:w="567" w:type="dxa"/>
          </w:tcPr>
          <w:p w14:paraId="7D961BB5" w14:textId="77777777" w:rsidR="001C38F7" w:rsidRDefault="001C38F7"/>
        </w:tc>
        <w:tc>
          <w:tcPr>
            <w:tcW w:w="1976" w:type="dxa"/>
          </w:tcPr>
          <w:p w14:paraId="02B1DDA7" w14:textId="77777777" w:rsidR="001C38F7" w:rsidRDefault="001C38F7"/>
        </w:tc>
      </w:tr>
      <w:tr w:rsidR="001C38F7" w14:paraId="71247711" w14:textId="77777777">
        <w:tc>
          <w:tcPr>
            <w:tcW w:w="4813" w:type="dxa"/>
          </w:tcPr>
          <w:p w14:paraId="61357F7F" w14:textId="77777777" w:rsidR="001C38F7" w:rsidRDefault="00B34511">
            <w:r>
              <w:rPr>
                <w:lang w:val="es"/>
              </w:rPr>
              <w:t>Control del  tonómetro de cepillado</w:t>
            </w:r>
          </w:p>
        </w:tc>
        <w:tc>
          <w:tcPr>
            <w:tcW w:w="567" w:type="dxa"/>
          </w:tcPr>
          <w:p w14:paraId="5C69069F" w14:textId="77777777" w:rsidR="001C38F7" w:rsidRDefault="001C38F7"/>
        </w:tc>
        <w:tc>
          <w:tcPr>
            <w:tcW w:w="567" w:type="dxa"/>
          </w:tcPr>
          <w:p w14:paraId="442FF9A6" w14:textId="77777777" w:rsidR="001C38F7" w:rsidRDefault="001C38F7"/>
        </w:tc>
        <w:tc>
          <w:tcPr>
            <w:tcW w:w="567" w:type="dxa"/>
          </w:tcPr>
          <w:p w14:paraId="7F8920C1" w14:textId="77777777" w:rsidR="001C38F7" w:rsidRDefault="001C38F7"/>
        </w:tc>
        <w:tc>
          <w:tcPr>
            <w:tcW w:w="1976" w:type="dxa"/>
          </w:tcPr>
          <w:p w14:paraId="4ABA88F2" w14:textId="77777777" w:rsidR="001C38F7" w:rsidRDefault="001C38F7"/>
        </w:tc>
      </w:tr>
      <w:tr w:rsidR="001C38F7" w14:paraId="7FB4788E" w14:textId="77777777">
        <w:tc>
          <w:tcPr>
            <w:tcW w:w="4813" w:type="dxa"/>
          </w:tcPr>
          <w:p w14:paraId="1EF8A823" w14:textId="77777777" w:rsidR="001C38F7" w:rsidRDefault="00B34511">
            <w:r>
              <w:rPr>
                <w:lang w:val="es"/>
              </w:rPr>
              <w:t>Integridad y conductividad del cable de alimentación</w:t>
            </w:r>
          </w:p>
        </w:tc>
        <w:tc>
          <w:tcPr>
            <w:tcW w:w="567" w:type="dxa"/>
          </w:tcPr>
          <w:p w14:paraId="4456FBFD" w14:textId="77777777" w:rsidR="001C38F7" w:rsidRDefault="001C38F7"/>
        </w:tc>
        <w:tc>
          <w:tcPr>
            <w:tcW w:w="567" w:type="dxa"/>
          </w:tcPr>
          <w:p w14:paraId="580DF85E" w14:textId="77777777" w:rsidR="001C38F7" w:rsidRDefault="001C38F7"/>
        </w:tc>
        <w:tc>
          <w:tcPr>
            <w:tcW w:w="567" w:type="dxa"/>
          </w:tcPr>
          <w:p w14:paraId="2AFE17B9" w14:textId="77777777" w:rsidR="001C38F7" w:rsidRDefault="001C38F7"/>
        </w:tc>
        <w:tc>
          <w:tcPr>
            <w:tcW w:w="1976" w:type="dxa"/>
          </w:tcPr>
          <w:p w14:paraId="70E0EB6C" w14:textId="77777777" w:rsidR="001C38F7" w:rsidRDefault="001C38F7"/>
        </w:tc>
      </w:tr>
      <w:tr w:rsidR="001C38F7" w14:paraId="03BBDE5C" w14:textId="77777777">
        <w:trPr>
          <w:trHeight w:val="246"/>
        </w:trPr>
        <w:tc>
          <w:tcPr>
            <w:tcW w:w="4813" w:type="dxa"/>
          </w:tcPr>
          <w:p w14:paraId="4981D632" w14:textId="77777777" w:rsidR="001C38F7" w:rsidRDefault="00B34511">
            <w:r>
              <w:rPr>
                <w:lang w:val="es"/>
              </w:rPr>
              <w:t>Fuente de alimentación</w:t>
            </w:r>
          </w:p>
        </w:tc>
        <w:tc>
          <w:tcPr>
            <w:tcW w:w="567" w:type="dxa"/>
          </w:tcPr>
          <w:p w14:paraId="15032AB0" w14:textId="77777777" w:rsidR="001C38F7" w:rsidRDefault="001C38F7"/>
        </w:tc>
        <w:tc>
          <w:tcPr>
            <w:tcW w:w="567" w:type="dxa"/>
          </w:tcPr>
          <w:p w14:paraId="35895258" w14:textId="77777777" w:rsidR="001C38F7" w:rsidRDefault="001C38F7"/>
        </w:tc>
        <w:tc>
          <w:tcPr>
            <w:tcW w:w="567" w:type="dxa"/>
          </w:tcPr>
          <w:p w14:paraId="7028BA7B" w14:textId="77777777" w:rsidR="001C38F7" w:rsidRDefault="001C38F7"/>
        </w:tc>
        <w:tc>
          <w:tcPr>
            <w:tcW w:w="1976" w:type="dxa"/>
          </w:tcPr>
          <w:p w14:paraId="6586E995" w14:textId="77777777" w:rsidR="001C38F7" w:rsidRDefault="001C38F7"/>
        </w:tc>
      </w:tr>
      <w:tr w:rsidR="001C38F7" w14:paraId="73BE39F0" w14:textId="77777777">
        <w:tc>
          <w:tcPr>
            <w:tcW w:w="4813" w:type="dxa"/>
          </w:tcPr>
          <w:p w14:paraId="594E321B" w14:textId="77777777" w:rsidR="001C38F7" w:rsidRDefault="00B34511">
            <w:r>
              <w:rPr>
                <w:lang w:val="es"/>
              </w:rPr>
              <w:t>Integridad física del interruptor de encendido y apagado</w:t>
            </w:r>
          </w:p>
        </w:tc>
        <w:tc>
          <w:tcPr>
            <w:tcW w:w="567" w:type="dxa"/>
          </w:tcPr>
          <w:p w14:paraId="27E528FA" w14:textId="77777777" w:rsidR="001C38F7" w:rsidRDefault="001C38F7"/>
        </w:tc>
        <w:tc>
          <w:tcPr>
            <w:tcW w:w="567" w:type="dxa"/>
          </w:tcPr>
          <w:p w14:paraId="1D61B944" w14:textId="77777777" w:rsidR="001C38F7" w:rsidRDefault="001C38F7"/>
        </w:tc>
        <w:tc>
          <w:tcPr>
            <w:tcW w:w="567" w:type="dxa"/>
          </w:tcPr>
          <w:p w14:paraId="490D3341" w14:textId="77777777" w:rsidR="001C38F7" w:rsidRDefault="001C38F7"/>
        </w:tc>
        <w:tc>
          <w:tcPr>
            <w:tcW w:w="1976" w:type="dxa"/>
          </w:tcPr>
          <w:p w14:paraId="1A741E61" w14:textId="77777777" w:rsidR="001C38F7" w:rsidRDefault="001C38F7"/>
        </w:tc>
      </w:tr>
      <w:tr w:rsidR="001C38F7" w14:paraId="5DCCCBFF" w14:textId="77777777">
        <w:tc>
          <w:tcPr>
            <w:tcW w:w="4813" w:type="dxa"/>
          </w:tcPr>
          <w:p w14:paraId="63C1B00F" w14:textId="77777777" w:rsidR="001C38F7" w:rsidRDefault="00B34511">
            <w:r>
              <w:rPr>
                <w:lang w:val="es"/>
              </w:rPr>
              <w:t xml:space="preserve">Controlar la  integridad </w:t>
            </w:r>
            <w:r>
              <w:rPr>
                <w:i/>
                <w:lang w:val="es"/>
              </w:rPr>
              <w:t>del joystick</w:t>
            </w:r>
          </w:p>
        </w:tc>
        <w:tc>
          <w:tcPr>
            <w:tcW w:w="567" w:type="dxa"/>
          </w:tcPr>
          <w:p w14:paraId="188C23AA" w14:textId="77777777" w:rsidR="001C38F7" w:rsidRDefault="001C38F7"/>
        </w:tc>
        <w:tc>
          <w:tcPr>
            <w:tcW w:w="567" w:type="dxa"/>
          </w:tcPr>
          <w:p w14:paraId="53410008" w14:textId="77777777" w:rsidR="001C38F7" w:rsidRDefault="001C38F7"/>
        </w:tc>
        <w:tc>
          <w:tcPr>
            <w:tcW w:w="567" w:type="dxa"/>
          </w:tcPr>
          <w:p w14:paraId="7FAB137C" w14:textId="77777777" w:rsidR="001C38F7" w:rsidRDefault="001C38F7"/>
        </w:tc>
        <w:tc>
          <w:tcPr>
            <w:tcW w:w="1976" w:type="dxa"/>
          </w:tcPr>
          <w:p w14:paraId="6117816B" w14:textId="77777777" w:rsidR="001C38F7" w:rsidRDefault="001C38F7"/>
        </w:tc>
      </w:tr>
      <w:tr w:rsidR="001C38F7" w14:paraId="2B6EBA5A" w14:textId="77777777">
        <w:tc>
          <w:tcPr>
            <w:tcW w:w="4813" w:type="dxa"/>
          </w:tcPr>
          <w:p w14:paraId="14BAE595" w14:textId="77777777" w:rsidR="001C38F7" w:rsidRDefault="00B34511">
            <w:r>
              <w:rPr>
                <w:lang w:val="es"/>
              </w:rPr>
              <w:t>Integridad del regulador de iluminación</w:t>
            </w:r>
          </w:p>
        </w:tc>
        <w:tc>
          <w:tcPr>
            <w:tcW w:w="567" w:type="dxa"/>
          </w:tcPr>
          <w:p w14:paraId="610646D7" w14:textId="77777777" w:rsidR="001C38F7" w:rsidRDefault="001C38F7"/>
        </w:tc>
        <w:tc>
          <w:tcPr>
            <w:tcW w:w="567" w:type="dxa"/>
          </w:tcPr>
          <w:p w14:paraId="48D88B69" w14:textId="77777777" w:rsidR="001C38F7" w:rsidRDefault="001C38F7"/>
        </w:tc>
        <w:tc>
          <w:tcPr>
            <w:tcW w:w="567" w:type="dxa"/>
          </w:tcPr>
          <w:p w14:paraId="366904CD" w14:textId="77777777" w:rsidR="001C38F7" w:rsidRDefault="001C38F7"/>
        </w:tc>
        <w:tc>
          <w:tcPr>
            <w:tcW w:w="1976" w:type="dxa"/>
          </w:tcPr>
          <w:p w14:paraId="75E9F526" w14:textId="77777777" w:rsidR="001C38F7" w:rsidRDefault="001C38F7"/>
        </w:tc>
      </w:tr>
      <w:tr w:rsidR="001C38F7" w14:paraId="47BF3F3F" w14:textId="77777777">
        <w:tc>
          <w:tcPr>
            <w:tcW w:w="4813" w:type="dxa"/>
          </w:tcPr>
          <w:p w14:paraId="51EFD8CC" w14:textId="77777777" w:rsidR="001C38F7" w:rsidRDefault="00B34511">
            <w:r>
              <w:rPr>
                <w:lang w:val="es"/>
              </w:rPr>
              <w:t>Fusible sandbox y fusibles</w:t>
            </w:r>
          </w:p>
        </w:tc>
        <w:tc>
          <w:tcPr>
            <w:tcW w:w="567" w:type="dxa"/>
          </w:tcPr>
          <w:p w14:paraId="795CFC99" w14:textId="77777777" w:rsidR="001C38F7" w:rsidRDefault="001C38F7"/>
        </w:tc>
        <w:tc>
          <w:tcPr>
            <w:tcW w:w="567" w:type="dxa"/>
          </w:tcPr>
          <w:p w14:paraId="7F536866" w14:textId="77777777" w:rsidR="001C38F7" w:rsidRDefault="001C38F7"/>
        </w:tc>
        <w:tc>
          <w:tcPr>
            <w:tcW w:w="567" w:type="dxa"/>
          </w:tcPr>
          <w:p w14:paraId="3DD903C5" w14:textId="77777777" w:rsidR="001C38F7" w:rsidRDefault="001C38F7"/>
        </w:tc>
        <w:tc>
          <w:tcPr>
            <w:tcW w:w="1976" w:type="dxa"/>
          </w:tcPr>
          <w:p w14:paraId="49727A00" w14:textId="77777777" w:rsidR="001C38F7" w:rsidRDefault="001C38F7"/>
        </w:tc>
      </w:tr>
      <w:tr w:rsidR="001C38F7" w14:paraId="21CE6840" w14:textId="77777777">
        <w:tc>
          <w:tcPr>
            <w:tcW w:w="4813" w:type="dxa"/>
          </w:tcPr>
          <w:p w14:paraId="0EEA2749" w14:textId="77777777" w:rsidR="001C38F7" w:rsidRDefault="00B34511">
            <w:r>
              <w:rPr>
                <w:lang w:val="es"/>
              </w:rPr>
              <w:t>Tabla de soporte de integridad</w:t>
            </w:r>
          </w:p>
        </w:tc>
        <w:tc>
          <w:tcPr>
            <w:tcW w:w="567" w:type="dxa"/>
          </w:tcPr>
          <w:p w14:paraId="47F1D55D" w14:textId="77777777" w:rsidR="001C38F7" w:rsidRDefault="001C38F7"/>
        </w:tc>
        <w:tc>
          <w:tcPr>
            <w:tcW w:w="567" w:type="dxa"/>
          </w:tcPr>
          <w:p w14:paraId="23933351" w14:textId="77777777" w:rsidR="001C38F7" w:rsidRDefault="001C38F7"/>
        </w:tc>
        <w:tc>
          <w:tcPr>
            <w:tcW w:w="567" w:type="dxa"/>
          </w:tcPr>
          <w:p w14:paraId="61247ECB" w14:textId="77777777" w:rsidR="001C38F7" w:rsidRDefault="001C38F7"/>
        </w:tc>
        <w:tc>
          <w:tcPr>
            <w:tcW w:w="1976" w:type="dxa"/>
          </w:tcPr>
          <w:p w14:paraId="50211FD1" w14:textId="77777777" w:rsidR="001C38F7" w:rsidRDefault="001C38F7"/>
        </w:tc>
      </w:tr>
      <w:tr w:rsidR="001C38F7" w14:paraId="1AC1CBF3" w14:textId="77777777">
        <w:tc>
          <w:tcPr>
            <w:tcW w:w="4813" w:type="dxa"/>
          </w:tcPr>
          <w:p w14:paraId="06821221" w14:textId="77777777" w:rsidR="001C38F7" w:rsidRDefault="00B34511">
            <w:r>
              <w:rPr>
                <w:lang w:val="es"/>
              </w:rPr>
              <w:t>Integridad de la lámpara y del compartimento de la lámpara</w:t>
            </w:r>
          </w:p>
        </w:tc>
        <w:tc>
          <w:tcPr>
            <w:tcW w:w="567" w:type="dxa"/>
          </w:tcPr>
          <w:p w14:paraId="46FE3C47" w14:textId="77777777" w:rsidR="001C38F7" w:rsidRDefault="001C38F7"/>
        </w:tc>
        <w:tc>
          <w:tcPr>
            <w:tcW w:w="567" w:type="dxa"/>
          </w:tcPr>
          <w:p w14:paraId="225B43CA" w14:textId="77777777" w:rsidR="001C38F7" w:rsidRDefault="001C38F7"/>
        </w:tc>
        <w:tc>
          <w:tcPr>
            <w:tcW w:w="567" w:type="dxa"/>
          </w:tcPr>
          <w:p w14:paraId="2244679D" w14:textId="77777777" w:rsidR="001C38F7" w:rsidRDefault="001C38F7"/>
        </w:tc>
        <w:tc>
          <w:tcPr>
            <w:tcW w:w="1976" w:type="dxa"/>
          </w:tcPr>
          <w:p w14:paraId="3547B399" w14:textId="77777777" w:rsidR="001C38F7" w:rsidRDefault="001C38F7"/>
        </w:tc>
      </w:tr>
      <w:tr w:rsidR="001C38F7" w14:paraId="30E72BB2" w14:textId="77777777">
        <w:tc>
          <w:tcPr>
            <w:tcW w:w="4813" w:type="dxa"/>
          </w:tcPr>
          <w:p w14:paraId="17B9FB2D" w14:textId="77777777" w:rsidR="001C38F7" w:rsidRDefault="00B34511">
            <w:r>
              <w:rPr>
                <w:lang w:val="es"/>
              </w:rPr>
              <w:t>Integridad binocular</w:t>
            </w:r>
          </w:p>
        </w:tc>
        <w:tc>
          <w:tcPr>
            <w:tcW w:w="567" w:type="dxa"/>
          </w:tcPr>
          <w:p w14:paraId="54E5B547" w14:textId="77777777" w:rsidR="001C38F7" w:rsidRDefault="001C38F7"/>
        </w:tc>
        <w:tc>
          <w:tcPr>
            <w:tcW w:w="567" w:type="dxa"/>
          </w:tcPr>
          <w:p w14:paraId="0B684D06" w14:textId="77777777" w:rsidR="001C38F7" w:rsidRDefault="001C38F7"/>
        </w:tc>
        <w:tc>
          <w:tcPr>
            <w:tcW w:w="567" w:type="dxa"/>
          </w:tcPr>
          <w:p w14:paraId="3B5F85B2" w14:textId="77777777" w:rsidR="001C38F7" w:rsidRDefault="001C38F7"/>
        </w:tc>
        <w:tc>
          <w:tcPr>
            <w:tcW w:w="1976" w:type="dxa"/>
          </w:tcPr>
          <w:p w14:paraId="5A98BF13" w14:textId="77777777" w:rsidR="001C38F7" w:rsidRDefault="001C38F7"/>
        </w:tc>
      </w:tr>
      <w:tr w:rsidR="001C38F7" w14:paraId="34CDBED2" w14:textId="77777777">
        <w:tc>
          <w:tcPr>
            <w:tcW w:w="4813" w:type="dxa"/>
          </w:tcPr>
          <w:p w14:paraId="2F8425CE" w14:textId="77777777" w:rsidR="001C38F7" w:rsidRDefault="00B34511">
            <w:r>
              <w:rPr>
                <w:lang w:val="es"/>
              </w:rPr>
              <w:lastRenderedPageBreak/>
              <w:t>Integridad de la lente y el filtro</w:t>
            </w:r>
          </w:p>
        </w:tc>
        <w:tc>
          <w:tcPr>
            <w:tcW w:w="567" w:type="dxa"/>
          </w:tcPr>
          <w:p w14:paraId="7BAB1704" w14:textId="77777777" w:rsidR="001C38F7" w:rsidRDefault="001C38F7"/>
        </w:tc>
        <w:tc>
          <w:tcPr>
            <w:tcW w:w="567" w:type="dxa"/>
          </w:tcPr>
          <w:p w14:paraId="6D9EE3B8" w14:textId="77777777" w:rsidR="001C38F7" w:rsidRDefault="001C38F7"/>
        </w:tc>
        <w:tc>
          <w:tcPr>
            <w:tcW w:w="567" w:type="dxa"/>
          </w:tcPr>
          <w:p w14:paraId="03930002" w14:textId="77777777" w:rsidR="001C38F7" w:rsidRDefault="001C38F7"/>
        </w:tc>
        <w:tc>
          <w:tcPr>
            <w:tcW w:w="1976" w:type="dxa"/>
          </w:tcPr>
          <w:p w14:paraId="39741170" w14:textId="77777777" w:rsidR="001C38F7" w:rsidRDefault="001C38F7"/>
        </w:tc>
      </w:tr>
      <w:tr w:rsidR="001C38F7" w14:paraId="3A9999FC" w14:textId="77777777">
        <w:tc>
          <w:tcPr>
            <w:tcW w:w="4813" w:type="dxa"/>
          </w:tcPr>
          <w:p w14:paraId="541E3C8E" w14:textId="77777777" w:rsidR="001C38F7" w:rsidRDefault="00B34511">
            <w:r>
              <w:rPr>
                <w:lang w:val="es"/>
              </w:rPr>
              <w:t>Limpieza de lentes</w:t>
            </w:r>
          </w:p>
        </w:tc>
        <w:tc>
          <w:tcPr>
            <w:tcW w:w="567" w:type="dxa"/>
          </w:tcPr>
          <w:p w14:paraId="2705EB41" w14:textId="77777777" w:rsidR="001C38F7" w:rsidRDefault="001C38F7"/>
        </w:tc>
        <w:tc>
          <w:tcPr>
            <w:tcW w:w="567" w:type="dxa"/>
          </w:tcPr>
          <w:p w14:paraId="291EE406" w14:textId="77777777" w:rsidR="001C38F7" w:rsidRDefault="001C38F7"/>
        </w:tc>
        <w:tc>
          <w:tcPr>
            <w:tcW w:w="567" w:type="dxa"/>
          </w:tcPr>
          <w:p w14:paraId="211E71A1" w14:textId="77777777" w:rsidR="001C38F7" w:rsidRDefault="001C38F7"/>
        </w:tc>
        <w:tc>
          <w:tcPr>
            <w:tcW w:w="1976" w:type="dxa"/>
          </w:tcPr>
          <w:p w14:paraId="27F9F0DA" w14:textId="77777777" w:rsidR="001C38F7" w:rsidRDefault="001C38F7"/>
        </w:tc>
      </w:tr>
      <w:tr w:rsidR="001C38F7" w14:paraId="71570E70" w14:textId="77777777">
        <w:tc>
          <w:tcPr>
            <w:tcW w:w="4813" w:type="dxa"/>
          </w:tcPr>
          <w:p w14:paraId="31B53AA1" w14:textId="77777777" w:rsidR="001C38F7" w:rsidRDefault="00B34511">
            <w:r>
              <w:rPr>
                <w:lang w:val="es"/>
              </w:rPr>
              <w:t>Integridad del espejo refractor</w:t>
            </w:r>
          </w:p>
        </w:tc>
        <w:tc>
          <w:tcPr>
            <w:tcW w:w="567" w:type="dxa"/>
          </w:tcPr>
          <w:p w14:paraId="1097036A" w14:textId="77777777" w:rsidR="001C38F7" w:rsidRDefault="001C38F7"/>
        </w:tc>
        <w:tc>
          <w:tcPr>
            <w:tcW w:w="567" w:type="dxa"/>
          </w:tcPr>
          <w:p w14:paraId="0C6AB395" w14:textId="77777777" w:rsidR="001C38F7" w:rsidRDefault="001C38F7"/>
        </w:tc>
        <w:tc>
          <w:tcPr>
            <w:tcW w:w="567" w:type="dxa"/>
          </w:tcPr>
          <w:p w14:paraId="747805D6" w14:textId="77777777" w:rsidR="001C38F7" w:rsidRDefault="001C38F7"/>
        </w:tc>
        <w:tc>
          <w:tcPr>
            <w:tcW w:w="1976" w:type="dxa"/>
          </w:tcPr>
          <w:p w14:paraId="3B84D11D" w14:textId="77777777" w:rsidR="001C38F7" w:rsidRDefault="001C38F7"/>
        </w:tc>
      </w:tr>
      <w:tr w:rsidR="001C38F7" w14:paraId="2B6175B7" w14:textId="77777777">
        <w:tc>
          <w:tcPr>
            <w:tcW w:w="4813" w:type="dxa"/>
          </w:tcPr>
          <w:p w14:paraId="33D1D4C7" w14:textId="77777777" w:rsidR="001C38F7" w:rsidRDefault="00B34511">
            <w:r>
              <w:rPr>
                <w:lang w:val="es"/>
              </w:rPr>
              <w:t>Ruedas</w:t>
            </w:r>
          </w:p>
        </w:tc>
        <w:tc>
          <w:tcPr>
            <w:tcW w:w="567" w:type="dxa"/>
          </w:tcPr>
          <w:p w14:paraId="13DC93F6" w14:textId="77777777" w:rsidR="001C38F7" w:rsidRDefault="001C38F7"/>
        </w:tc>
        <w:tc>
          <w:tcPr>
            <w:tcW w:w="567" w:type="dxa"/>
          </w:tcPr>
          <w:p w14:paraId="10250AA7" w14:textId="77777777" w:rsidR="001C38F7" w:rsidRDefault="001C38F7"/>
        </w:tc>
        <w:tc>
          <w:tcPr>
            <w:tcW w:w="567" w:type="dxa"/>
          </w:tcPr>
          <w:p w14:paraId="78166AAD" w14:textId="77777777" w:rsidR="001C38F7" w:rsidRDefault="001C38F7"/>
        </w:tc>
        <w:tc>
          <w:tcPr>
            <w:tcW w:w="1976" w:type="dxa"/>
          </w:tcPr>
          <w:p w14:paraId="0F077007" w14:textId="77777777" w:rsidR="001C38F7" w:rsidRDefault="001C38F7"/>
        </w:tc>
      </w:tr>
    </w:tbl>
    <w:p w14:paraId="54EDB7A9" w14:textId="77777777" w:rsidR="001C38F7" w:rsidRDefault="001C38F7">
      <w:pPr>
        <w:spacing w:after="120" w:line="240" w:lineRule="auto"/>
        <w:rPr>
          <w:b/>
        </w:rPr>
      </w:pPr>
    </w:p>
    <w:p w14:paraId="3EABA17E" w14:textId="77777777" w:rsidR="001C38F7" w:rsidRDefault="00B34511">
      <w:pPr>
        <w:spacing w:line="240" w:lineRule="auto"/>
        <w:rPr>
          <w:b/>
        </w:rPr>
      </w:pPr>
      <w:r>
        <w:rPr>
          <w:b/>
          <w:lang w:val="es"/>
        </w:rPr>
        <w:t>03 CONTROLES INTERNOS</w:t>
      </w:r>
    </w:p>
    <w:tbl>
      <w:tblPr>
        <w:tblStyle w:val="7"/>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567"/>
        <w:gridCol w:w="567"/>
        <w:gridCol w:w="567"/>
        <w:gridCol w:w="1701"/>
      </w:tblGrid>
      <w:tr w:rsidR="001C38F7" w14:paraId="352A8813" w14:textId="77777777">
        <w:tc>
          <w:tcPr>
            <w:tcW w:w="5098" w:type="dxa"/>
          </w:tcPr>
          <w:p w14:paraId="595F231B" w14:textId="77777777" w:rsidR="001C38F7" w:rsidRDefault="00B34511">
            <w:pPr>
              <w:jc w:val="center"/>
              <w:rPr>
                <w:b/>
              </w:rPr>
            </w:pPr>
            <w:r>
              <w:rPr>
                <w:b/>
                <w:lang w:val="es"/>
              </w:rPr>
              <w:t>Artículo a comprobar</w:t>
            </w:r>
          </w:p>
        </w:tc>
        <w:tc>
          <w:tcPr>
            <w:tcW w:w="567" w:type="dxa"/>
          </w:tcPr>
          <w:p w14:paraId="31D2B5D3" w14:textId="77777777" w:rsidR="001C38F7" w:rsidRDefault="00B34511">
            <w:pPr>
              <w:jc w:val="center"/>
              <w:rPr>
                <w:b/>
              </w:rPr>
            </w:pPr>
            <w:r>
              <w:rPr>
                <w:b/>
                <w:lang w:val="es"/>
              </w:rPr>
              <w:t>C</w:t>
            </w:r>
          </w:p>
        </w:tc>
        <w:tc>
          <w:tcPr>
            <w:tcW w:w="567" w:type="dxa"/>
          </w:tcPr>
          <w:p w14:paraId="7B963285" w14:textId="77777777" w:rsidR="001C38F7" w:rsidRDefault="00B34511">
            <w:pPr>
              <w:jc w:val="center"/>
              <w:rPr>
                <w:b/>
              </w:rPr>
            </w:pPr>
            <w:r>
              <w:rPr>
                <w:b/>
                <w:lang w:val="es"/>
              </w:rPr>
              <w:t>N.C.</w:t>
            </w:r>
          </w:p>
        </w:tc>
        <w:tc>
          <w:tcPr>
            <w:tcW w:w="567" w:type="dxa"/>
          </w:tcPr>
          <w:p w14:paraId="4C1D1479" w14:textId="77777777" w:rsidR="001C38F7" w:rsidRDefault="00B34511">
            <w:pPr>
              <w:jc w:val="center"/>
              <w:rPr>
                <w:b/>
              </w:rPr>
            </w:pPr>
            <w:r>
              <w:rPr>
                <w:b/>
                <w:lang w:val="es"/>
              </w:rPr>
              <w:t>N.D.</w:t>
            </w:r>
          </w:p>
        </w:tc>
        <w:tc>
          <w:tcPr>
            <w:tcW w:w="1701" w:type="dxa"/>
          </w:tcPr>
          <w:p w14:paraId="12A73F0D" w14:textId="77777777" w:rsidR="001C38F7" w:rsidRDefault="00B34511">
            <w:pPr>
              <w:jc w:val="center"/>
              <w:rPr>
                <w:b/>
              </w:rPr>
            </w:pPr>
            <w:r>
              <w:rPr>
                <w:b/>
                <w:lang w:val="es"/>
              </w:rPr>
              <w:t>Observaciones</w:t>
            </w:r>
          </w:p>
        </w:tc>
      </w:tr>
      <w:tr w:rsidR="001C38F7" w14:paraId="21BB9BE9" w14:textId="77777777">
        <w:tc>
          <w:tcPr>
            <w:tcW w:w="5098" w:type="dxa"/>
          </w:tcPr>
          <w:p w14:paraId="3BB31D24" w14:textId="77777777" w:rsidR="001C38F7" w:rsidRDefault="00B34511">
            <w:r>
              <w:rPr>
                <w:lang w:val="es"/>
              </w:rPr>
              <w:t>Sin oxidación</w:t>
            </w:r>
          </w:p>
        </w:tc>
        <w:tc>
          <w:tcPr>
            <w:tcW w:w="567" w:type="dxa"/>
          </w:tcPr>
          <w:p w14:paraId="6171B88E" w14:textId="77777777" w:rsidR="001C38F7" w:rsidRDefault="001C38F7"/>
        </w:tc>
        <w:tc>
          <w:tcPr>
            <w:tcW w:w="567" w:type="dxa"/>
          </w:tcPr>
          <w:p w14:paraId="62C20E8E" w14:textId="77777777" w:rsidR="001C38F7" w:rsidRDefault="001C38F7"/>
        </w:tc>
        <w:tc>
          <w:tcPr>
            <w:tcW w:w="567" w:type="dxa"/>
          </w:tcPr>
          <w:p w14:paraId="49B537CD" w14:textId="77777777" w:rsidR="001C38F7" w:rsidRDefault="001C38F7"/>
        </w:tc>
        <w:tc>
          <w:tcPr>
            <w:tcW w:w="1701" w:type="dxa"/>
          </w:tcPr>
          <w:p w14:paraId="482A819F" w14:textId="77777777" w:rsidR="001C38F7" w:rsidRDefault="001C38F7"/>
        </w:tc>
      </w:tr>
      <w:tr w:rsidR="001C38F7" w14:paraId="2181D4B5" w14:textId="77777777">
        <w:tc>
          <w:tcPr>
            <w:tcW w:w="5098" w:type="dxa"/>
          </w:tcPr>
          <w:p w14:paraId="355909BE" w14:textId="77777777" w:rsidR="001C38F7" w:rsidRDefault="00B34511">
            <w:r>
              <w:rPr>
                <w:lang w:val="es"/>
              </w:rPr>
              <w:t>Ausencia de puntos de soldadura en frío</w:t>
            </w:r>
          </w:p>
        </w:tc>
        <w:tc>
          <w:tcPr>
            <w:tcW w:w="567" w:type="dxa"/>
          </w:tcPr>
          <w:p w14:paraId="33D79E88" w14:textId="77777777" w:rsidR="001C38F7" w:rsidRDefault="001C38F7"/>
        </w:tc>
        <w:tc>
          <w:tcPr>
            <w:tcW w:w="567" w:type="dxa"/>
          </w:tcPr>
          <w:p w14:paraId="71E99F72" w14:textId="77777777" w:rsidR="001C38F7" w:rsidRDefault="001C38F7"/>
        </w:tc>
        <w:tc>
          <w:tcPr>
            <w:tcW w:w="567" w:type="dxa"/>
          </w:tcPr>
          <w:p w14:paraId="2A96C2AA" w14:textId="77777777" w:rsidR="001C38F7" w:rsidRDefault="001C38F7"/>
        </w:tc>
        <w:tc>
          <w:tcPr>
            <w:tcW w:w="1701" w:type="dxa"/>
          </w:tcPr>
          <w:p w14:paraId="74B6BD1C" w14:textId="77777777" w:rsidR="001C38F7" w:rsidRDefault="001C38F7"/>
        </w:tc>
      </w:tr>
      <w:tr w:rsidR="001C38F7" w14:paraId="33352CB0" w14:textId="77777777">
        <w:tc>
          <w:tcPr>
            <w:tcW w:w="5098" w:type="dxa"/>
          </w:tcPr>
          <w:p w14:paraId="0CC9EF36" w14:textId="77777777" w:rsidR="001C38F7" w:rsidRDefault="00B34511">
            <w:r>
              <w:rPr>
                <w:lang w:val="es"/>
              </w:rPr>
              <w:t>Limpieza interna</w:t>
            </w:r>
          </w:p>
        </w:tc>
        <w:tc>
          <w:tcPr>
            <w:tcW w:w="567" w:type="dxa"/>
          </w:tcPr>
          <w:p w14:paraId="39EA9AB9" w14:textId="77777777" w:rsidR="001C38F7" w:rsidRDefault="001C38F7"/>
        </w:tc>
        <w:tc>
          <w:tcPr>
            <w:tcW w:w="567" w:type="dxa"/>
          </w:tcPr>
          <w:p w14:paraId="783E7635" w14:textId="77777777" w:rsidR="001C38F7" w:rsidRDefault="001C38F7"/>
        </w:tc>
        <w:tc>
          <w:tcPr>
            <w:tcW w:w="567" w:type="dxa"/>
          </w:tcPr>
          <w:p w14:paraId="0F49C8A4" w14:textId="77777777" w:rsidR="001C38F7" w:rsidRDefault="001C38F7"/>
        </w:tc>
        <w:tc>
          <w:tcPr>
            <w:tcW w:w="1701" w:type="dxa"/>
          </w:tcPr>
          <w:p w14:paraId="1CA2F8F2" w14:textId="77777777" w:rsidR="001C38F7" w:rsidRDefault="001C38F7"/>
        </w:tc>
      </w:tr>
    </w:tbl>
    <w:p w14:paraId="1A002E70" w14:textId="77777777" w:rsidR="001C38F7" w:rsidRDefault="001C38F7">
      <w:pPr>
        <w:spacing w:after="120" w:line="240" w:lineRule="auto"/>
        <w:rPr>
          <w:b/>
        </w:rPr>
      </w:pPr>
    </w:p>
    <w:p w14:paraId="140231A4" w14:textId="77777777" w:rsidR="001C38F7" w:rsidRDefault="00B34511">
      <w:pPr>
        <w:spacing w:line="240" w:lineRule="auto"/>
        <w:rPr>
          <w:b/>
        </w:rPr>
      </w:pPr>
      <w:r>
        <w:rPr>
          <w:b/>
          <w:lang w:val="es"/>
        </w:rPr>
        <w:t>04 PRUEBAS FUNCIONALES</w:t>
      </w:r>
    </w:p>
    <w:tbl>
      <w:tblPr>
        <w:tblStyle w:val="6"/>
        <w:tblW w:w="84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567"/>
        <w:gridCol w:w="567"/>
        <w:gridCol w:w="567"/>
        <w:gridCol w:w="3541"/>
      </w:tblGrid>
      <w:tr w:rsidR="001C38F7" w14:paraId="130CCD58" w14:textId="77777777">
        <w:tc>
          <w:tcPr>
            <w:tcW w:w="3256" w:type="dxa"/>
          </w:tcPr>
          <w:p w14:paraId="333727D6" w14:textId="77777777" w:rsidR="001C38F7" w:rsidRDefault="00B34511">
            <w:pPr>
              <w:jc w:val="center"/>
              <w:rPr>
                <w:b/>
              </w:rPr>
            </w:pPr>
            <w:r>
              <w:rPr>
                <w:b/>
                <w:lang w:val="es"/>
              </w:rPr>
              <w:t>Artículo a comprobar</w:t>
            </w:r>
          </w:p>
        </w:tc>
        <w:tc>
          <w:tcPr>
            <w:tcW w:w="567" w:type="dxa"/>
          </w:tcPr>
          <w:p w14:paraId="66000C9D" w14:textId="77777777" w:rsidR="001C38F7" w:rsidRDefault="00B34511">
            <w:pPr>
              <w:rPr>
                <w:b/>
              </w:rPr>
            </w:pPr>
            <w:r>
              <w:rPr>
                <w:b/>
                <w:lang w:val="es"/>
              </w:rPr>
              <w:t>C</w:t>
            </w:r>
          </w:p>
        </w:tc>
        <w:tc>
          <w:tcPr>
            <w:tcW w:w="567" w:type="dxa"/>
          </w:tcPr>
          <w:p w14:paraId="2AF0D501" w14:textId="77777777" w:rsidR="001C38F7" w:rsidRDefault="00B34511">
            <w:pPr>
              <w:rPr>
                <w:b/>
              </w:rPr>
            </w:pPr>
            <w:r>
              <w:rPr>
                <w:b/>
                <w:lang w:val="es"/>
              </w:rPr>
              <w:t>N.C.</w:t>
            </w:r>
          </w:p>
        </w:tc>
        <w:tc>
          <w:tcPr>
            <w:tcW w:w="567" w:type="dxa"/>
          </w:tcPr>
          <w:p w14:paraId="74284567" w14:textId="77777777" w:rsidR="001C38F7" w:rsidRDefault="00B34511">
            <w:pPr>
              <w:rPr>
                <w:b/>
              </w:rPr>
            </w:pPr>
            <w:r>
              <w:rPr>
                <w:b/>
                <w:lang w:val="es"/>
              </w:rPr>
              <w:t>N.A.</w:t>
            </w:r>
          </w:p>
        </w:tc>
        <w:tc>
          <w:tcPr>
            <w:tcW w:w="3541" w:type="dxa"/>
          </w:tcPr>
          <w:p w14:paraId="47FB698B" w14:textId="77777777" w:rsidR="001C38F7" w:rsidRDefault="00B34511">
            <w:pPr>
              <w:rPr>
                <w:b/>
              </w:rPr>
            </w:pPr>
            <w:r>
              <w:rPr>
                <w:b/>
                <w:lang w:val="es"/>
              </w:rPr>
              <w:t>Observaciones</w:t>
            </w:r>
          </w:p>
        </w:tc>
      </w:tr>
      <w:tr w:rsidR="001C38F7" w14:paraId="5447CF7D" w14:textId="77777777">
        <w:tc>
          <w:tcPr>
            <w:tcW w:w="3256" w:type="dxa"/>
          </w:tcPr>
          <w:p w14:paraId="6D2E6642" w14:textId="77777777" w:rsidR="001C38F7" w:rsidRDefault="00B34511">
            <w:r>
              <w:rPr>
                <w:lang w:val="es"/>
              </w:rPr>
              <w:t>Movimiento: mesa de apoyo</w:t>
            </w:r>
          </w:p>
        </w:tc>
        <w:tc>
          <w:tcPr>
            <w:tcW w:w="567" w:type="dxa"/>
          </w:tcPr>
          <w:p w14:paraId="2815E225" w14:textId="77777777" w:rsidR="001C38F7" w:rsidRDefault="001C38F7"/>
        </w:tc>
        <w:tc>
          <w:tcPr>
            <w:tcW w:w="567" w:type="dxa"/>
          </w:tcPr>
          <w:p w14:paraId="6A917C22" w14:textId="77777777" w:rsidR="001C38F7" w:rsidRDefault="001C38F7"/>
        </w:tc>
        <w:tc>
          <w:tcPr>
            <w:tcW w:w="567" w:type="dxa"/>
          </w:tcPr>
          <w:p w14:paraId="6A540442" w14:textId="77777777" w:rsidR="001C38F7" w:rsidRDefault="001C38F7"/>
        </w:tc>
        <w:tc>
          <w:tcPr>
            <w:tcW w:w="3541" w:type="dxa"/>
          </w:tcPr>
          <w:p w14:paraId="34344500" w14:textId="77777777" w:rsidR="001C38F7" w:rsidRDefault="001C38F7"/>
        </w:tc>
      </w:tr>
      <w:tr w:rsidR="001C38F7" w14:paraId="2EC4AEDE" w14:textId="77777777">
        <w:tc>
          <w:tcPr>
            <w:tcW w:w="3256" w:type="dxa"/>
          </w:tcPr>
          <w:p w14:paraId="61EFDAFB" w14:textId="77777777" w:rsidR="001C38F7" w:rsidRDefault="00B34511">
            <w:r>
              <w:rPr>
                <w:lang w:val="es"/>
              </w:rPr>
              <w:t>Movimiento: cuerpo de lámpara de hendidura</w:t>
            </w:r>
          </w:p>
        </w:tc>
        <w:tc>
          <w:tcPr>
            <w:tcW w:w="567" w:type="dxa"/>
          </w:tcPr>
          <w:p w14:paraId="49B0B097" w14:textId="77777777" w:rsidR="001C38F7" w:rsidRDefault="001C38F7"/>
        </w:tc>
        <w:tc>
          <w:tcPr>
            <w:tcW w:w="567" w:type="dxa"/>
          </w:tcPr>
          <w:p w14:paraId="1A736FCB" w14:textId="77777777" w:rsidR="001C38F7" w:rsidRDefault="001C38F7"/>
        </w:tc>
        <w:tc>
          <w:tcPr>
            <w:tcW w:w="567" w:type="dxa"/>
          </w:tcPr>
          <w:p w14:paraId="5994778A" w14:textId="77777777" w:rsidR="001C38F7" w:rsidRDefault="001C38F7"/>
        </w:tc>
        <w:tc>
          <w:tcPr>
            <w:tcW w:w="3541" w:type="dxa"/>
          </w:tcPr>
          <w:p w14:paraId="2FBADD33" w14:textId="77777777" w:rsidR="001C38F7" w:rsidRDefault="001C38F7"/>
        </w:tc>
      </w:tr>
      <w:tr w:rsidR="001C38F7" w14:paraId="635B6DFE" w14:textId="77777777">
        <w:tc>
          <w:tcPr>
            <w:tcW w:w="3256" w:type="dxa"/>
          </w:tcPr>
          <w:p w14:paraId="4A753D1C" w14:textId="77777777" w:rsidR="001C38F7" w:rsidRDefault="00B34511">
            <w:r>
              <w:rPr>
                <w:lang w:val="es"/>
              </w:rPr>
              <w:t xml:space="preserve">Iluminación </w:t>
            </w:r>
          </w:p>
        </w:tc>
        <w:tc>
          <w:tcPr>
            <w:tcW w:w="567" w:type="dxa"/>
          </w:tcPr>
          <w:p w14:paraId="0EB6396F" w14:textId="77777777" w:rsidR="001C38F7" w:rsidRDefault="001C38F7"/>
        </w:tc>
        <w:tc>
          <w:tcPr>
            <w:tcW w:w="567" w:type="dxa"/>
          </w:tcPr>
          <w:p w14:paraId="7FC61E21" w14:textId="77777777" w:rsidR="001C38F7" w:rsidRDefault="001C38F7"/>
        </w:tc>
        <w:tc>
          <w:tcPr>
            <w:tcW w:w="567" w:type="dxa"/>
          </w:tcPr>
          <w:p w14:paraId="6E7ECAC7" w14:textId="77777777" w:rsidR="001C38F7" w:rsidRDefault="001C38F7"/>
        </w:tc>
        <w:tc>
          <w:tcPr>
            <w:tcW w:w="3541" w:type="dxa"/>
          </w:tcPr>
          <w:p w14:paraId="113618A0" w14:textId="77777777" w:rsidR="001C38F7" w:rsidRDefault="001C38F7"/>
        </w:tc>
      </w:tr>
    </w:tbl>
    <w:p w14:paraId="45978822" w14:textId="77777777" w:rsidR="001C38F7" w:rsidRDefault="001C38F7">
      <w:pPr>
        <w:spacing w:after="120" w:line="240" w:lineRule="auto"/>
        <w:rPr>
          <w:b/>
        </w:rPr>
      </w:pPr>
    </w:p>
    <w:p w14:paraId="614E588A" w14:textId="77777777" w:rsidR="001C38F7" w:rsidRDefault="00B34511">
      <w:pPr>
        <w:spacing w:after="0" w:line="240" w:lineRule="auto"/>
        <w:rPr>
          <w:b/>
        </w:rPr>
      </w:pPr>
      <w:r>
        <w:rPr>
          <w:b/>
          <w:lang w:val="es"/>
        </w:rPr>
        <w:t>OBSERVACIONES</w:t>
      </w:r>
    </w:p>
    <w:tbl>
      <w:tblPr>
        <w:tblStyle w:val="5"/>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7"/>
      </w:tblGrid>
      <w:tr w:rsidR="001C38F7" w14:paraId="5A7170C0" w14:textId="77777777">
        <w:tc>
          <w:tcPr>
            <w:tcW w:w="9067" w:type="dxa"/>
          </w:tcPr>
          <w:p w14:paraId="15A79E52" w14:textId="77777777" w:rsidR="001C38F7" w:rsidRDefault="001C38F7">
            <w:pPr>
              <w:rPr>
                <w:b/>
              </w:rPr>
            </w:pPr>
          </w:p>
        </w:tc>
      </w:tr>
      <w:tr w:rsidR="001C38F7" w14:paraId="7C632595" w14:textId="77777777">
        <w:tc>
          <w:tcPr>
            <w:tcW w:w="9067" w:type="dxa"/>
          </w:tcPr>
          <w:p w14:paraId="4CFF6219" w14:textId="77777777" w:rsidR="001C38F7" w:rsidRDefault="001C38F7">
            <w:pPr>
              <w:rPr>
                <w:b/>
              </w:rPr>
            </w:pPr>
          </w:p>
        </w:tc>
      </w:tr>
    </w:tbl>
    <w:p w14:paraId="02A5B06E" w14:textId="77777777" w:rsidR="001C38F7" w:rsidRDefault="001C38F7">
      <w:pPr>
        <w:spacing w:after="120" w:line="240" w:lineRule="auto"/>
        <w:rPr>
          <w:sz w:val="24"/>
          <w:szCs w:val="24"/>
        </w:rPr>
      </w:pPr>
    </w:p>
    <w:p w14:paraId="296E23A2" w14:textId="77777777" w:rsidR="001C38F7" w:rsidRDefault="001C38F7">
      <w:pPr>
        <w:spacing w:after="120" w:line="240" w:lineRule="auto"/>
        <w:rPr>
          <w:sz w:val="24"/>
          <w:szCs w:val="24"/>
        </w:rPr>
      </w:pPr>
    </w:p>
    <w:p w14:paraId="0159D620" w14:textId="77777777" w:rsidR="001C38F7" w:rsidRDefault="00B34511">
      <w:pPr>
        <w:spacing w:after="120" w:line="240" w:lineRule="auto"/>
        <w:jc w:val="right"/>
        <w:rPr>
          <w:sz w:val="12"/>
          <w:szCs w:val="12"/>
        </w:rPr>
      </w:pPr>
      <w:r>
        <w:rPr>
          <w:noProof/>
          <w:lang w:val="es"/>
        </w:rPr>
        <mc:AlternateContent>
          <mc:Choice Requires="wpg">
            <w:drawing>
              <wp:anchor distT="0" distB="0" distL="114300" distR="114300" simplePos="0" relativeHeight="251668480" behindDoc="0" locked="0" layoutInCell="1" hidden="0" allowOverlap="1" wp14:anchorId="7C006E56" wp14:editId="3795C9A3">
                <wp:simplePos x="0" y="0"/>
                <wp:positionH relativeFrom="column">
                  <wp:posOffset>4381500</wp:posOffset>
                </wp:positionH>
                <wp:positionV relativeFrom="paragraph">
                  <wp:posOffset>127000</wp:posOffset>
                </wp:positionV>
                <wp:extent cx="1708150" cy="12700"/>
                <wp:effectExtent l="0" t="0" r="0" b="0"/>
                <wp:wrapNone/>
                <wp:docPr id="1" name="Conector de Seta Reta 1"/>
                <wp:cNvGraphicFramePr/>
                <a:graphic xmlns:a="http://schemas.openxmlformats.org/drawingml/2006/main">
                  <a:graphicData uri="http://schemas.microsoft.com/office/word/2010/wordprocessingShape">
                    <wps:wsp>
                      <wps:cNvCnPr/>
                      <wps:spPr>
                        <a:xfrm>
                          <a:off x="4491925" y="3780000"/>
                          <a:ext cx="17081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simplePos x="0" y="0"/>
                <wp:positionH relativeFrom="column">
                  <wp:posOffset>4381500</wp:posOffset>
                </wp:positionH>
                <wp:positionV relativeFrom="paragraph">
                  <wp:posOffset>127000</wp:posOffset>
                </wp:positionV>
                <wp:extent cx="1708150" cy="12700"/>
                <wp:effectExtent l="0" t="0" r="0" b="0"/>
                <wp:wrapNone/>
                <wp:docPr id="1" name="image13.png"/>
                <a:graphic>
                  <a:graphicData uri="http://schemas.openxmlformats.org/drawingml/2006/picture">
                    <pic:pic>
                      <pic:nvPicPr>
                        <pic:cNvPr id="0" name="image13.png"/>
                        <pic:cNvPicPr preferRelativeResize="0"/>
                      </pic:nvPicPr>
                      <pic:blipFill>
                        <a:blip r:embed="rId33"/>
                        <a:srcRect/>
                        <a:stretch>
                          <a:fillRect/>
                        </a:stretch>
                      </pic:blipFill>
                      <pic:spPr>
                        <a:xfrm>
                          <a:off x="0" y="0"/>
                          <a:ext cx="1708150" cy="12700"/>
                        </a:xfrm>
                        <a:prstGeom prst="rect"/>
                        <a:ln/>
                      </pic:spPr>
                    </pic:pic>
                  </a:graphicData>
                </a:graphic>
              </wp:anchor>
            </w:drawing>
          </mc:Fallback>
        </mc:AlternateContent>
      </w:r>
    </w:p>
    <w:p w14:paraId="6E782CB0" w14:textId="77777777" w:rsidR="001C38F7" w:rsidRDefault="00B34511">
      <w:pPr>
        <w:spacing w:after="120" w:line="240" w:lineRule="auto"/>
        <w:jc w:val="right"/>
      </w:pPr>
      <w:r>
        <w:rPr>
          <w:lang w:val="es"/>
        </w:rPr>
        <w:t>Ejecutor</w:t>
      </w:r>
    </w:p>
    <w:p w14:paraId="13575C72" w14:textId="77777777" w:rsidR="001C38F7" w:rsidRDefault="00B34511">
      <w:pPr>
        <w:spacing w:after="120" w:line="240" w:lineRule="auto"/>
        <w:jc w:val="right"/>
      </w:pPr>
      <w:r>
        <w:rPr>
          <w:noProof/>
          <w:lang w:val="es"/>
        </w:rPr>
        <mc:AlternateContent>
          <mc:Choice Requires="wpg">
            <w:drawing>
              <wp:anchor distT="0" distB="0" distL="114300" distR="114300" simplePos="0" relativeHeight="251669504" behindDoc="0" locked="0" layoutInCell="1" hidden="0" allowOverlap="1" wp14:anchorId="08653761" wp14:editId="2E0A2A74">
                <wp:simplePos x="0" y="0"/>
                <wp:positionH relativeFrom="column">
                  <wp:posOffset>4406900</wp:posOffset>
                </wp:positionH>
                <wp:positionV relativeFrom="paragraph">
                  <wp:posOffset>215900</wp:posOffset>
                </wp:positionV>
                <wp:extent cx="1708150" cy="12700"/>
                <wp:effectExtent l="0" t="0" r="0" b="0"/>
                <wp:wrapNone/>
                <wp:docPr id="2" name="Conector de Seta Reta 2"/>
                <wp:cNvGraphicFramePr/>
                <a:graphic xmlns:a="http://schemas.openxmlformats.org/drawingml/2006/main">
                  <a:graphicData uri="http://schemas.microsoft.com/office/word/2010/wordprocessingShape">
                    <wps:wsp>
                      <wps:cNvCnPr/>
                      <wps:spPr>
                        <a:xfrm>
                          <a:off x="4491925" y="3780000"/>
                          <a:ext cx="17081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simplePos x="0" y="0"/>
                <wp:positionH relativeFrom="column">
                  <wp:posOffset>4406900</wp:posOffset>
                </wp:positionH>
                <wp:positionV relativeFrom="paragraph">
                  <wp:posOffset>215900</wp:posOffset>
                </wp:positionV>
                <wp:extent cx="1708150" cy="12700"/>
                <wp:effectExtent l="0" t="0" r="0" b="0"/>
                <wp:wrapNone/>
                <wp:docPr id="2" name="image17.png"/>
                <a:graphic>
                  <a:graphicData uri="http://schemas.openxmlformats.org/drawingml/2006/picture">
                    <pic:pic>
                      <pic:nvPicPr>
                        <pic:cNvPr id="0" name="image17.png"/>
                        <pic:cNvPicPr preferRelativeResize="0"/>
                      </pic:nvPicPr>
                      <pic:blipFill>
                        <a:blip r:embed="rId34"/>
                        <a:srcRect/>
                        <a:stretch>
                          <a:fillRect/>
                        </a:stretch>
                      </pic:blipFill>
                      <pic:spPr>
                        <a:xfrm>
                          <a:off x="0" y="0"/>
                          <a:ext cx="1708150" cy="12700"/>
                        </a:xfrm>
                        <a:prstGeom prst="rect"/>
                        <a:ln/>
                      </pic:spPr>
                    </pic:pic>
                  </a:graphicData>
                </a:graphic>
              </wp:anchor>
            </w:drawing>
          </mc:Fallback>
        </mc:AlternateContent>
      </w:r>
    </w:p>
    <w:p w14:paraId="19822DD9" w14:textId="77777777" w:rsidR="001C38F7" w:rsidRDefault="00B34511">
      <w:pPr>
        <w:spacing w:after="120" w:line="240" w:lineRule="auto"/>
        <w:jc w:val="right"/>
      </w:pPr>
      <w:r>
        <w:rPr>
          <w:lang w:val="es"/>
        </w:rPr>
        <w:t xml:space="preserve">Ingeniero Clínico - </w:t>
      </w:r>
      <w:proofErr w:type="spellStart"/>
      <w:r>
        <w:rPr>
          <w:lang w:val="es"/>
        </w:rPr>
        <w:t>Ebserh</w:t>
      </w:r>
      <w:proofErr w:type="spellEnd"/>
    </w:p>
    <w:p w14:paraId="3225ACA8" w14:textId="77777777" w:rsidR="001C38F7" w:rsidRDefault="001C38F7">
      <w:pPr>
        <w:spacing w:after="120" w:line="240" w:lineRule="auto"/>
        <w:jc w:val="right"/>
      </w:pPr>
    </w:p>
    <w:p w14:paraId="6A5D862A" w14:textId="77777777" w:rsidR="001C38F7" w:rsidRDefault="001C38F7">
      <w:pPr>
        <w:spacing w:after="120" w:line="240" w:lineRule="auto"/>
        <w:jc w:val="right"/>
      </w:pPr>
    </w:p>
    <w:tbl>
      <w:tblPr>
        <w:tblStyle w:val="4"/>
        <w:tblW w:w="96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9"/>
        <w:gridCol w:w="4819"/>
      </w:tblGrid>
      <w:tr w:rsidR="001C38F7" w14:paraId="062F6157" w14:textId="77777777">
        <w:trPr>
          <w:jc w:val="center"/>
        </w:trPr>
        <w:tc>
          <w:tcPr>
            <w:tcW w:w="4819" w:type="dxa"/>
          </w:tcPr>
          <w:p w14:paraId="20F0F0FF" w14:textId="77777777" w:rsidR="001C38F7" w:rsidRDefault="00B34511">
            <w:pPr>
              <w:spacing w:after="120"/>
              <w:rPr>
                <w:b/>
                <w:sz w:val="18"/>
                <w:szCs w:val="18"/>
              </w:rPr>
            </w:pPr>
            <w:r>
              <w:rPr>
                <w:b/>
                <w:sz w:val="18"/>
                <w:szCs w:val="18"/>
                <w:lang w:val="es"/>
              </w:rPr>
              <w:t>Elaboración</w:t>
            </w:r>
          </w:p>
          <w:p w14:paraId="565A2427" w14:textId="77777777" w:rsidR="001C38F7" w:rsidRDefault="001C38F7">
            <w:pPr>
              <w:spacing w:after="120"/>
              <w:rPr>
                <w:sz w:val="18"/>
                <w:szCs w:val="18"/>
              </w:rPr>
            </w:pPr>
          </w:p>
          <w:p w14:paraId="5B29CAE0" w14:textId="77777777" w:rsidR="001C38F7" w:rsidRDefault="001C38F7">
            <w:pPr>
              <w:spacing w:after="120"/>
              <w:rPr>
                <w:b/>
                <w:sz w:val="18"/>
                <w:szCs w:val="18"/>
              </w:rPr>
            </w:pPr>
          </w:p>
        </w:tc>
        <w:tc>
          <w:tcPr>
            <w:tcW w:w="4819" w:type="dxa"/>
          </w:tcPr>
          <w:p w14:paraId="6D58E3FD" w14:textId="77777777" w:rsidR="001C38F7" w:rsidRDefault="00B34511">
            <w:pPr>
              <w:spacing w:after="120"/>
              <w:rPr>
                <w:sz w:val="18"/>
                <w:szCs w:val="18"/>
              </w:rPr>
            </w:pPr>
            <w:r>
              <w:rPr>
                <w:sz w:val="18"/>
                <w:szCs w:val="18"/>
                <w:lang w:val="es"/>
              </w:rPr>
              <w:t>Fecha:</w:t>
            </w:r>
          </w:p>
        </w:tc>
      </w:tr>
      <w:tr w:rsidR="001C38F7" w14:paraId="27B7802F" w14:textId="77777777">
        <w:trPr>
          <w:jc w:val="center"/>
        </w:trPr>
        <w:tc>
          <w:tcPr>
            <w:tcW w:w="4819" w:type="dxa"/>
          </w:tcPr>
          <w:p w14:paraId="62B606F8" w14:textId="77777777" w:rsidR="001C38F7" w:rsidRDefault="00B34511">
            <w:pPr>
              <w:spacing w:after="120"/>
              <w:rPr>
                <w:b/>
                <w:sz w:val="18"/>
                <w:szCs w:val="18"/>
              </w:rPr>
            </w:pPr>
            <w:r>
              <w:rPr>
                <w:b/>
                <w:sz w:val="18"/>
                <w:szCs w:val="18"/>
                <w:lang w:val="es"/>
              </w:rPr>
              <w:t>Revisión</w:t>
            </w:r>
          </w:p>
          <w:p w14:paraId="7C36330E" w14:textId="77777777" w:rsidR="001C38F7" w:rsidRDefault="001C38F7">
            <w:pPr>
              <w:spacing w:after="120"/>
              <w:rPr>
                <w:b/>
                <w:sz w:val="18"/>
                <w:szCs w:val="18"/>
              </w:rPr>
            </w:pPr>
          </w:p>
          <w:p w14:paraId="46518D8E" w14:textId="77777777" w:rsidR="001C38F7" w:rsidRDefault="001C38F7">
            <w:pPr>
              <w:spacing w:after="120"/>
              <w:rPr>
                <w:b/>
                <w:sz w:val="18"/>
                <w:szCs w:val="18"/>
              </w:rPr>
            </w:pPr>
          </w:p>
        </w:tc>
        <w:tc>
          <w:tcPr>
            <w:tcW w:w="4819" w:type="dxa"/>
          </w:tcPr>
          <w:p w14:paraId="41B068F6" w14:textId="77777777" w:rsidR="001C38F7" w:rsidRDefault="00B34511">
            <w:pPr>
              <w:spacing w:after="120"/>
              <w:rPr>
                <w:sz w:val="18"/>
                <w:szCs w:val="18"/>
              </w:rPr>
            </w:pPr>
            <w:r>
              <w:rPr>
                <w:sz w:val="18"/>
                <w:szCs w:val="18"/>
                <w:lang w:val="es"/>
              </w:rPr>
              <w:lastRenderedPageBreak/>
              <w:t>Fecha:</w:t>
            </w:r>
          </w:p>
        </w:tc>
      </w:tr>
      <w:tr w:rsidR="001C38F7" w14:paraId="309C6BC4" w14:textId="77777777">
        <w:trPr>
          <w:jc w:val="center"/>
        </w:trPr>
        <w:tc>
          <w:tcPr>
            <w:tcW w:w="4819" w:type="dxa"/>
          </w:tcPr>
          <w:p w14:paraId="45BD443F" w14:textId="77777777" w:rsidR="001C38F7" w:rsidRDefault="00B34511">
            <w:pPr>
              <w:spacing w:after="120"/>
              <w:rPr>
                <w:b/>
                <w:sz w:val="18"/>
                <w:szCs w:val="18"/>
              </w:rPr>
            </w:pPr>
            <w:r>
              <w:rPr>
                <w:b/>
                <w:sz w:val="18"/>
                <w:szCs w:val="18"/>
                <w:lang w:val="es"/>
              </w:rPr>
              <w:t>Validación</w:t>
            </w:r>
          </w:p>
          <w:p w14:paraId="08EFEF12" w14:textId="77777777" w:rsidR="001C38F7" w:rsidRDefault="001C38F7">
            <w:pPr>
              <w:spacing w:after="120"/>
              <w:rPr>
                <w:b/>
                <w:sz w:val="18"/>
                <w:szCs w:val="18"/>
              </w:rPr>
            </w:pPr>
          </w:p>
        </w:tc>
        <w:tc>
          <w:tcPr>
            <w:tcW w:w="4819" w:type="dxa"/>
          </w:tcPr>
          <w:p w14:paraId="77B33245" w14:textId="77777777" w:rsidR="001C38F7" w:rsidRDefault="00B34511">
            <w:pPr>
              <w:spacing w:after="120"/>
              <w:rPr>
                <w:sz w:val="18"/>
                <w:szCs w:val="18"/>
              </w:rPr>
            </w:pPr>
            <w:r>
              <w:rPr>
                <w:sz w:val="18"/>
                <w:szCs w:val="18"/>
                <w:lang w:val="es"/>
              </w:rPr>
              <w:t>Fecha:</w:t>
            </w:r>
          </w:p>
        </w:tc>
      </w:tr>
      <w:tr w:rsidR="001C38F7" w14:paraId="1CF0E7DF" w14:textId="77777777">
        <w:trPr>
          <w:jc w:val="center"/>
        </w:trPr>
        <w:tc>
          <w:tcPr>
            <w:tcW w:w="4819" w:type="dxa"/>
          </w:tcPr>
          <w:p w14:paraId="7BDF0ADA" w14:textId="77777777" w:rsidR="001C38F7" w:rsidRDefault="00B34511">
            <w:pPr>
              <w:spacing w:after="120"/>
              <w:rPr>
                <w:sz w:val="18"/>
                <w:szCs w:val="18"/>
              </w:rPr>
            </w:pPr>
            <w:r>
              <w:rPr>
                <w:b/>
                <w:sz w:val="18"/>
                <w:szCs w:val="18"/>
                <w:lang w:val="es"/>
              </w:rPr>
              <w:t>Aprobación</w:t>
            </w:r>
            <w:r>
              <w:rPr>
                <w:sz w:val="18"/>
                <w:szCs w:val="18"/>
                <w:lang w:val="es"/>
              </w:rPr>
              <w:t xml:space="preserve"> (nombre, función, firma)</w:t>
            </w:r>
          </w:p>
          <w:p w14:paraId="36B0466E" w14:textId="77777777" w:rsidR="001C38F7" w:rsidRDefault="001C38F7">
            <w:pPr>
              <w:spacing w:after="120"/>
              <w:rPr>
                <w:sz w:val="18"/>
                <w:szCs w:val="18"/>
              </w:rPr>
            </w:pPr>
          </w:p>
        </w:tc>
        <w:tc>
          <w:tcPr>
            <w:tcW w:w="4819" w:type="dxa"/>
          </w:tcPr>
          <w:p w14:paraId="238ABFE8" w14:textId="77777777" w:rsidR="001C38F7" w:rsidRDefault="00B34511">
            <w:pPr>
              <w:spacing w:after="120"/>
              <w:rPr>
                <w:sz w:val="18"/>
                <w:szCs w:val="18"/>
              </w:rPr>
            </w:pPr>
            <w:r>
              <w:rPr>
                <w:sz w:val="18"/>
                <w:szCs w:val="18"/>
                <w:lang w:val="es"/>
              </w:rPr>
              <w:t>Fecha:</w:t>
            </w:r>
          </w:p>
        </w:tc>
      </w:tr>
    </w:tbl>
    <w:p w14:paraId="60FC1F84" w14:textId="298CC735" w:rsidR="001C38F7" w:rsidRDefault="001C38F7">
      <w:pPr>
        <w:spacing w:after="120" w:line="240" w:lineRule="auto"/>
        <w:jc w:val="center"/>
        <w:rPr>
          <w:sz w:val="24"/>
          <w:szCs w:val="24"/>
        </w:rPr>
      </w:pPr>
    </w:p>
    <w:sectPr w:rsidR="001C38F7">
      <w:headerReference w:type="default" r:id="rId35"/>
      <w:pgSz w:w="11906" w:h="16838"/>
      <w:pgMar w:top="1134" w:right="851" w:bottom="1134"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77ACB" w14:textId="77777777" w:rsidR="000C60CB" w:rsidRDefault="000C60CB">
      <w:pPr>
        <w:spacing w:after="0" w:line="240" w:lineRule="auto"/>
      </w:pPr>
      <w:r>
        <w:rPr>
          <w:lang w:val="es"/>
        </w:rPr>
        <w:separator/>
      </w:r>
    </w:p>
  </w:endnote>
  <w:endnote w:type="continuationSeparator" w:id="0">
    <w:p w14:paraId="716FD659" w14:textId="77777777" w:rsidR="000C60CB" w:rsidRDefault="000C60CB">
      <w:pPr>
        <w:spacing w:after="0" w:line="240" w:lineRule="auto"/>
      </w:pPr>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D9A78" w14:textId="77777777" w:rsidR="000C60CB" w:rsidRDefault="000C60CB">
      <w:pPr>
        <w:spacing w:after="0" w:line="240" w:lineRule="auto"/>
      </w:pPr>
      <w:r>
        <w:rPr>
          <w:lang w:val="es"/>
        </w:rPr>
        <w:separator/>
      </w:r>
    </w:p>
  </w:footnote>
  <w:footnote w:type="continuationSeparator" w:id="0">
    <w:p w14:paraId="1731D6AF" w14:textId="77777777" w:rsidR="000C60CB" w:rsidRDefault="000C60CB">
      <w:pPr>
        <w:spacing w:after="0" w:line="240" w:lineRule="auto"/>
      </w:pPr>
      <w:r>
        <w:rPr>
          <w:lang w:val="e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B29" w14:textId="77777777" w:rsidR="001C38F7" w:rsidRDefault="001C38F7">
    <w:pPr>
      <w:pBdr>
        <w:top w:val="nil"/>
        <w:left w:val="nil"/>
        <w:bottom w:val="nil"/>
        <w:right w:val="nil"/>
        <w:between w:val="nil"/>
      </w:pBdr>
      <w:tabs>
        <w:tab w:val="center" w:pos="4252"/>
        <w:tab w:val="right" w:pos="8504"/>
      </w:tabs>
      <w:spacing w:after="0" w:line="240" w:lineRule="auto"/>
      <w:jc w:val="right"/>
      <w:rPr>
        <w:color w:val="000000"/>
      </w:rPr>
    </w:pPr>
  </w:p>
  <w:p w14:paraId="005952E0" w14:textId="77777777" w:rsidR="001C38F7" w:rsidRDefault="00B34511">
    <w:pPr>
      <w:jc w:val="center"/>
    </w:pPr>
    <w:r>
      <w:rPr>
        <w:noProof/>
        <w:lang w:val="es"/>
      </w:rPr>
      <w:drawing>
        <wp:inline distT="0" distB="0" distL="0" distR="0" wp14:anchorId="28A8583E" wp14:editId="5D4E165E">
          <wp:extent cx="1108710" cy="27495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08710" cy="274955"/>
                  </a:xfrm>
                  <a:prstGeom prst="rect">
                    <a:avLst/>
                  </a:prstGeom>
                  <a:ln/>
                </pic:spPr>
              </pic:pic>
            </a:graphicData>
          </a:graphic>
        </wp:inline>
      </w:drawing>
    </w:r>
  </w:p>
  <w:tbl>
    <w:tblPr>
      <w:tblStyle w:val="2"/>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535"/>
      <w:gridCol w:w="1560"/>
      <w:gridCol w:w="1836"/>
    </w:tblGrid>
    <w:tr w:rsidR="001C38F7" w14:paraId="548E63D9" w14:textId="77777777">
      <w:tc>
        <w:tcPr>
          <w:tcW w:w="1413" w:type="dxa"/>
          <w:vAlign w:val="center"/>
        </w:tcPr>
        <w:p w14:paraId="7DCCF9B8" w14:textId="77777777" w:rsidR="001C38F7" w:rsidRDefault="00B34511">
          <w:r>
            <w:rPr>
              <w:lang w:val="es"/>
            </w:rPr>
            <w:t>Tipo de documento</w:t>
          </w:r>
        </w:p>
      </w:tc>
      <w:tc>
        <w:tcPr>
          <w:tcW w:w="4535" w:type="dxa"/>
          <w:vAlign w:val="center"/>
        </w:tcPr>
        <w:p w14:paraId="3B94F757" w14:textId="42B24F56" w:rsidR="001C38F7" w:rsidRPr="00470B55" w:rsidRDefault="00B34511" w:rsidP="00470B55">
          <w:pPr>
            <w:jc w:val="center"/>
            <w:rPr>
              <w:b/>
              <w:lang w:val="es"/>
            </w:rPr>
          </w:pPr>
          <w:r>
            <w:rPr>
              <w:b/>
              <w:lang w:val="es"/>
            </w:rPr>
            <w:t>PROCEDIM</w:t>
          </w:r>
          <w:r w:rsidR="00C73FCA">
            <w:rPr>
              <w:b/>
              <w:lang w:val="es"/>
            </w:rPr>
            <w:t>I</w:t>
          </w:r>
          <w:r>
            <w:rPr>
              <w:b/>
              <w:lang w:val="es"/>
            </w:rPr>
            <w:t>ENTO/R</w:t>
          </w:r>
          <w:r w:rsidR="00C73FCA">
            <w:rPr>
              <w:b/>
              <w:lang w:val="es"/>
            </w:rPr>
            <w:t>U</w:t>
          </w:r>
          <w:r w:rsidR="00470B55">
            <w:rPr>
              <w:b/>
              <w:lang w:val="es"/>
            </w:rPr>
            <w:t>TINA</w:t>
          </w:r>
          <w:r>
            <w:rPr>
              <w:b/>
              <w:lang w:val="es"/>
            </w:rPr>
            <w:t xml:space="preserve"> </w:t>
          </w:r>
        </w:p>
      </w:tc>
      <w:tc>
        <w:tcPr>
          <w:tcW w:w="3396" w:type="dxa"/>
          <w:gridSpan w:val="2"/>
          <w:vAlign w:val="center"/>
        </w:tcPr>
        <w:p w14:paraId="5CE19141" w14:textId="77777777" w:rsidR="001C38F7" w:rsidRDefault="00B34511">
          <w:r>
            <w:rPr>
              <w:lang w:val="es"/>
            </w:rPr>
            <w:t xml:space="preserve">Pop. EC. MP.072 - Página </w:t>
          </w:r>
          <w:r>
            <w:rPr>
              <w:b/>
              <w:lang w:val="es"/>
            </w:rPr>
            <w:fldChar w:fldCharType="begin"/>
          </w:r>
          <w:r>
            <w:rPr>
              <w:b/>
              <w:lang w:val="es"/>
            </w:rPr>
            <w:instrText>PAGE</w:instrText>
          </w:r>
          <w:r>
            <w:rPr>
              <w:b/>
              <w:lang w:val="es"/>
            </w:rPr>
            <w:fldChar w:fldCharType="separate"/>
          </w:r>
          <w:r w:rsidR="00C73FCA">
            <w:rPr>
              <w:b/>
              <w:noProof/>
              <w:lang w:val="es"/>
            </w:rPr>
            <w:t>1</w:t>
          </w:r>
          <w:r>
            <w:rPr>
              <w:b/>
              <w:lang w:val="es"/>
            </w:rPr>
            <w:fldChar w:fldCharType="end"/>
          </w:r>
          <w:r>
            <w:rPr>
              <w:b/>
              <w:lang w:val="es"/>
            </w:rPr>
            <w:t>/</w:t>
          </w:r>
          <w:r>
            <w:rPr>
              <w:b/>
              <w:lang w:val="es"/>
            </w:rPr>
            <w:fldChar w:fldCharType="begin"/>
          </w:r>
          <w:r>
            <w:rPr>
              <w:b/>
              <w:lang w:val="es"/>
            </w:rPr>
            <w:instrText>NUMPAGES</w:instrText>
          </w:r>
          <w:r>
            <w:rPr>
              <w:b/>
              <w:lang w:val="es"/>
            </w:rPr>
            <w:fldChar w:fldCharType="separate"/>
          </w:r>
          <w:r w:rsidR="00C73FCA">
            <w:rPr>
              <w:b/>
              <w:noProof/>
              <w:lang w:val="es"/>
            </w:rPr>
            <w:t>2</w:t>
          </w:r>
          <w:r>
            <w:rPr>
              <w:b/>
              <w:lang w:val="es"/>
            </w:rPr>
            <w:fldChar w:fldCharType="end"/>
          </w:r>
        </w:p>
      </w:tc>
    </w:tr>
    <w:tr w:rsidR="001C38F7" w14:paraId="7890784A" w14:textId="77777777">
      <w:trPr>
        <w:trHeight w:val="385"/>
      </w:trPr>
      <w:tc>
        <w:tcPr>
          <w:tcW w:w="1413" w:type="dxa"/>
          <w:vMerge w:val="restart"/>
          <w:vAlign w:val="center"/>
        </w:tcPr>
        <w:p w14:paraId="7599519F" w14:textId="507E90CB" w:rsidR="001C38F7" w:rsidRDefault="00C73FCA">
          <w:r>
            <w:rPr>
              <w:lang w:val="es"/>
            </w:rPr>
            <w:t>Título del documento</w:t>
          </w:r>
        </w:p>
      </w:tc>
      <w:tc>
        <w:tcPr>
          <w:tcW w:w="4535" w:type="dxa"/>
          <w:vMerge w:val="restart"/>
          <w:vAlign w:val="center"/>
        </w:tcPr>
        <w:p w14:paraId="15DD4025" w14:textId="009705C8" w:rsidR="001C38F7" w:rsidRDefault="00C73FCA">
          <w:pPr>
            <w:jc w:val="center"/>
            <w:rPr>
              <w:b/>
            </w:rPr>
          </w:pPr>
          <w:r>
            <w:rPr>
              <w:b/>
              <w:lang w:val="es"/>
            </w:rPr>
            <w:t>MANTENIMIENTO PREVENTIVO DE EQUIPOS COMO THEREDE DE HENDIDURA</w:t>
          </w:r>
        </w:p>
      </w:tc>
      <w:tc>
        <w:tcPr>
          <w:tcW w:w="1560" w:type="dxa"/>
        </w:tcPr>
        <w:p w14:paraId="63F276D3" w14:textId="76C5016A" w:rsidR="001C38F7" w:rsidRDefault="00C73FCA">
          <w:r>
            <w:rPr>
              <w:lang w:val="es"/>
            </w:rPr>
            <w:t>Emisión:</w:t>
          </w:r>
        </w:p>
        <w:p w14:paraId="67C55D02" w14:textId="77777777" w:rsidR="001C38F7" w:rsidRDefault="001C38F7"/>
      </w:tc>
      <w:tc>
        <w:tcPr>
          <w:tcW w:w="1836" w:type="dxa"/>
          <w:vMerge w:val="restart"/>
        </w:tcPr>
        <w:p w14:paraId="198E0632" w14:textId="0F533F27" w:rsidR="001C38F7" w:rsidRDefault="00C73FCA">
          <w:r>
            <w:rPr>
              <w:lang w:val="es"/>
            </w:rPr>
            <w:t>Próxima revisión:</w:t>
          </w:r>
        </w:p>
      </w:tc>
    </w:tr>
    <w:tr w:rsidR="001C38F7" w14:paraId="35713C41" w14:textId="77777777">
      <w:trPr>
        <w:trHeight w:val="385"/>
      </w:trPr>
      <w:tc>
        <w:tcPr>
          <w:tcW w:w="1413" w:type="dxa"/>
          <w:vMerge/>
          <w:vAlign w:val="center"/>
        </w:tcPr>
        <w:p w14:paraId="59639DB3" w14:textId="77777777" w:rsidR="001C38F7" w:rsidRDefault="001C38F7">
          <w:pPr>
            <w:widowControl w:val="0"/>
            <w:pBdr>
              <w:top w:val="nil"/>
              <w:left w:val="nil"/>
              <w:bottom w:val="nil"/>
              <w:right w:val="nil"/>
              <w:between w:val="nil"/>
            </w:pBdr>
            <w:spacing w:line="276" w:lineRule="auto"/>
          </w:pPr>
        </w:p>
      </w:tc>
      <w:tc>
        <w:tcPr>
          <w:tcW w:w="4535" w:type="dxa"/>
          <w:vMerge/>
          <w:vAlign w:val="center"/>
        </w:tcPr>
        <w:p w14:paraId="5DA5CEBE" w14:textId="77777777" w:rsidR="001C38F7" w:rsidRDefault="001C38F7">
          <w:pPr>
            <w:widowControl w:val="0"/>
            <w:pBdr>
              <w:top w:val="nil"/>
              <w:left w:val="nil"/>
              <w:bottom w:val="nil"/>
              <w:right w:val="nil"/>
              <w:between w:val="nil"/>
            </w:pBdr>
            <w:spacing w:line="276" w:lineRule="auto"/>
          </w:pPr>
        </w:p>
      </w:tc>
      <w:tc>
        <w:tcPr>
          <w:tcW w:w="1560" w:type="dxa"/>
        </w:tcPr>
        <w:p w14:paraId="3CF92C62" w14:textId="6C1B7202" w:rsidR="001C38F7" w:rsidRDefault="00C73FCA">
          <w:r>
            <w:rPr>
              <w:lang w:val="es"/>
            </w:rPr>
            <w:t>Versión:</w:t>
          </w:r>
        </w:p>
      </w:tc>
      <w:tc>
        <w:tcPr>
          <w:tcW w:w="1836" w:type="dxa"/>
          <w:vMerge/>
        </w:tcPr>
        <w:p w14:paraId="3E2891E1" w14:textId="77777777" w:rsidR="001C38F7" w:rsidRDefault="001C38F7">
          <w:pPr>
            <w:widowControl w:val="0"/>
            <w:pBdr>
              <w:top w:val="nil"/>
              <w:left w:val="nil"/>
              <w:bottom w:val="nil"/>
              <w:right w:val="nil"/>
              <w:between w:val="nil"/>
            </w:pBdr>
            <w:spacing w:line="276" w:lineRule="auto"/>
          </w:pPr>
        </w:p>
      </w:tc>
    </w:tr>
  </w:tbl>
  <w:p w14:paraId="54216972" w14:textId="77777777" w:rsidR="001C38F7" w:rsidRDefault="001C38F7">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55E34" w14:textId="77777777" w:rsidR="001C38F7" w:rsidRDefault="001C38F7">
    <w:pPr>
      <w:pBdr>
        <w:top w:val="nil"/>
        <w:left w:val="nil"/>
        <w:bottom w:val="nil"/>
        <w:right w:val="nil"/>
        <w:between w:val="nil"/>
      </w:pBdr>
      <w:tabs>
        <w:tab w:val="center" w:pos="4252"/>
        <w:tab w:val="right" w:pos="8504"/>
      </w:tabs>
      <w:spacing w:after="0" w:line="240" w:lineRule="auto"/>
      <w:jc w:val="right"/>
      <w:rPr>
        <w:color w:val="000000"/>
      </w:rPr>
    </w:pPr>
  </w:p>
  <w:p w14:paraId="00FBDD17" w14:textId="77777777" w:rsidR="001C38F7" w:rsidRDefault="00B34511">
    <w:pPr>
      <w:jc w:val="center"/>
    </w:pPr>
    <w:r>
      <w:rPr>
        <w:noProof/>
        <w:lang w:val="es"/>
      </w:rPr>
      <w:drawing>
        <wp:inline distT="0" distB="0" distL="0" distR="0" wp14:anchorId="17BCF7CE" wp14:editId="477B63A4">
          <wp:extent cx="1108710" cy="27495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08710" cy="274955"/>
                  </a:xfrm>
                  <a:prstGeom prst="rect">
                    <a:avLst/>
                  </a:prstGeom>
                  <a:ln/>
                </pic:spPr>
              </pic:pic>
            </a:graphicData>
          </a:graphic>
        </wp:inline>
      </w:drawing>
    </w:r>
  </w:p>
  <w:tbl>
    <w:tblPr>
      <w:tblStyle w:val="3"/>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535"/>
      <w:gridCol w:w="1560"/>
      <w:gridCol w:w="1836"/>
    </w:tblGrid>
    <w:tr w:rsidR="001C38F7" w14:paraId="52FBF822" w14:textId="77777777">
      <w:tc>
        <w:tcPr>
          <w:tcW w:w="1413" w:type="dxa"/>
          <w:vAlign w:val="center"/>
        </w:tcPr>
        <w:p w14:paraId="595D79EB" w14:textId="448ADD63" w:rsidR="001C38F7" w:rsidRDefault="00C73FCA">
          <w:r>
            <w:rPr>
              <w:lang w:val="es"/>
            </w:rPr>
            <w:t>Tipo de documento</w:t>
          </w:r>
        </w:p>
      </w:tc>
      <w:tc>
        <w:tcPr>
          <w:tcW w:w="4535" w:type="dxa"/>
          <w:vAlign w:val="center"/>
        </w:tcPr>
        <w:p w14:paraId="721B1FE9" w14:textId="0500E10B" w:rsidR="001C38F7" w:rsidRDefault="00C73FCA">
          <w:pPr>
            <w:jc w:val="center"/>
            <w:rPr>
              <w:b/>
            </w:rPr>
          </w:pPr>
          <w:r>
            <w:rPr>
              <w:b/>
              <w:lang w:val="es"/>
            </w:rPr>
            <w:t xml:space="preserve">PROCEDIMIENTO/ RUTINA </w:t>
          </w:r>
        </w:p>
      </w:tc>
      <w:tc>
        <w:tcPr>
          <w:tcW w:w="3396" w:type="dxa"/>
          <w:gridSpan w:val="2"/>
          <w:vAlign w:val="center"/>
        </w:tcPr>
        <w:p w14:paraId="15A41666" w14:textId="41772F53" w:rsidR="001C38F7" w:rsidRDefault="00B34511">
          <w:r>
            <w:rPr>
              <w:lang w:val="es"/>
            </w:rPr>
            <w:t xml:space="preserve">Pop. EC. MP.072 - Página </w:t>
          </w:r>
          <w:r>
            <w:rPr>
              <w:b/>
              <w:lang w:val="es"/>
            </w:rPr>
            <w:fldChar w:fldCharType="begin"/>
          </w:r>
          <w:r>
            <w:rPr>
              <w:b/>
              <w:lang w:val="es"/>
            </w:rPr>
            <w:instrText>PAGE</w:instrText>
          </w:r>
          <w:r>
            <w:rPr>
              <w:b/>
              <w:lang w:val="es"/>
            </w:rPr>
            <w:fldChar w:fldCharType="separate"/>
          </w:r>
          <w:r w:rsidR="00C73FCA">
            <w:rPr>
              <w:b/>
              <w:noProof/>
              <w:lang w:val="es"/>
            </w:rPr>
            <w:t>3</w:t>
          </w:r>
          <w:r>
            <w:rPr>
              <w:b/>
              <w:lang w:val="es"/>
            </w:rPr>
            <w:fldChar w:fldCharType="end"/>
          </w:r>
          <w:r>
            <w:rPr>
              <w:b/>
              <w:lang w:val="es"/>
            </w:rPr>
            <w:t>/</w:t>
          </w:r>
          <w:r>
            <w:rPr>
              <w:b/>
              <w:lang w:val="es"/>
            </w:rPr>
            <w:fldChar w:fldCharType="begin"/>
          </w:r>
          <w:r>
            <w:rPr>
              <w:b/>
              <w:lang w:val="es"/>
            </w:rPr>
            <w:instrText>NUMPAGES</w:instrText>
          </w:r>
          <w:r>
            <w:rPr>
              <w:b/>
              <w:lang w:val="es"/>
            </w:rPr>
            <w:fldChar w:fldCharType="separate"/>
          </w:r>
          <w:r w:rsidR="00C73FCA">
            <w:rPr>
              <w:b/>
              <w:noProof/>
              <w:lang w:val="es"/>
            </w:rPr>
            <w:t>4</w:t>
          </w:r>
          <w:r>
            <w:rPr>
              <w:b/>
              <w:lang w:val="es"/>
            </w:rPr>
            <w:fldChar w:fldCharType="end"/>
          </w:r>
        </w:p>
      </w:tc>
    </w:tr>
    <w:tr w:rsidR="001C38F7" w14:paraId="280CFA96" w14:textId="77777777">
      <w:trPr>
        <w:trHeight w:val="385"/>
      </w:trPr>
      <w:tc>
        <w:tcPr>
          <w:tcW w:w="1413" w:type="dxa"/>
          <w:vMerge w:val="restart"/>
          <w:vAlign w:val="center"/>
        </w:tcPr>
        <w:p w14:paraId="276B0938" w14:textId="2C7F7FF6" w:rsidR="001C38F7" w:rsidRDefault="00C73FCA">
          <w:r>
            <w:rPr>
              <w:lang w:val="es"/>
            </w:rPr>
            <w:t>Título del documento</w:t>
          </w:r>
        </w:p>
      </w:tc>
      <w:tc>
        <w:tcPr>
          <w:tcW w:w="4535" w:type="dxa"/>
          <w:vMerge w:val="restart"/>
          <w:vAlign w:val="center"/>
        </w:tcPr>
        <w:p w14:paraId="504D6D27" w14:textId="4C677365" w:rsidR="001C38F7" w:rsidRDefault="00C73FCA">
          <w:pPr>
            <w:jc w:val="center"/>
            <w:rPr>
              <w:b/>
            </w:rPr>
          </w:pPr>
          <w:r>
            <w:rPr>
              <w:b/>
              <w:lang w:val="es"/>
            </w:rPr>
            <w:t>MANTENIMIENTO PREVENTIVO DE EQUIPOS COMO THEREDE DE HENDIDURA</w:t>
          </w:r>
        </w:p>
      </w:tc>
      <w:tc>
        <w:tcPr>
          <w:tcW w:w="1560" w:type="dxa"/>
        </w:tcPr>
        <w:p w14:paraId="456159C5" w14:textId="7409BCCF" w:rsidR="001C38F7" w:rsidRDefault="00C73FCA">
          <w:r>
            <w:rPr>
              <w:lang w:val="es"/>
            </w:rPr>
            <w:t>Emisión:</w:t>
          </w:r>
        </w:p>
        <w:p w14:paraId="42BDA3EC" w14:textId="77777777" w:rsidR="001C38F7" w:rsidRDefault="001C38F7"/>
      </w:tc>
      <w:tc>
        <w:tcPr>
          <w:tcW w:w="1836" w:type="dxa"/>
          <w:vMerge w:val="restart"/>
        </w:tcPr>
        <w:p w14:paraId="004667E9" w14:textId="0FC147C6" w:rsidR="001C38F7" w:rsidRDefault="00C73FCA">
          <w:r>
            <w:rPr>
              <w:lang w:val="es"/>
            </w:rPr>
            <w:t>Próxima revisión:</w:t>
          </w:r>
        </w:p>
      </w:tc>
    </w:tr>
    <w:tr w:rsidR="001C38F7" w14:paraId="31EF9DC9" w14:textId="77777777">
      <w:trPr>
        <w:trHeight w:val="385"/>
      </w:trPr>
      <w:tc>
        <w:tcPr>
          <w:tcW w:w="1413" w:type="dxa"/>
          <w:vMerge/>
          <w:vAlign w:val="center"/>
        </w:tcPr>
        <w:p w14:paraId="14F61507" w14:textId="77777777" w:rsidR="001C38F7" w:rsidRDefault="001C38F7">
          <w:pPr>
            <w:widowControl w:val="0"/>
            <w:pBdr>
              <w:top w:val="nil"/>
              <w:left w:val="nil"/>
              <w:bottom w:val="nil"/>
              <w:right w:val="nil"/>
              <w:between w:val="nil"/>
            </w:pBdr>
            <w:spacing w:line="276" w:lineRule="auto"/>
          </w:pPr>
        </w:p>
      </w:tc>
      <w:tc>
        <w:tcPr>
          <w:tcW w:w="4535" w:type="dxa"/>
          <w:vMerge/>
          <w:vAlign w:val="center"/>
        </w:tcPr>
        <w:p w14:paraId="3F9168D0" w14:textId="77777777" w:rsidR="001C38F7" w:rsidRDefault="001C38F7">
          <w:pPr>
            <w:widowControl w:val="0"/>
            <w:pBdr>
              <w:top w:val="nil"/>
              <w:left w:val="nil"/>
              <w:bottom w:val="nil"/>
              <w:right w:val="nil"/>
              <w:between w:val="nil"/>
            </w:pBdr>
            <w:spacing w:line="276" w:lineRule="auto"/>
          </w:pPr>
        </w:p>
      </w:tc>
      <w:tc>
        <w:tcPr>
          <w:tcW w:w="1560" w:type="dxa"/>
        </w:tcPr>
        <w:p w14:paraId="486EC10A" w14:textId="4AE67A65" w:rsidR="001C38F7" w:rsidRDefault="00C73FCA">
          <w:r>
            <w:rPr>
              <w:lang w:val="es"/>
            </w:rPr>
            <w:t>Versión:</w:t>
          </w:r>
        </w:p>
      </w:tc>
      <w:tc>
        <w:tcPr>
          <w:tcW w:w="1836" w:type="dxa"/>
          <w:vMerge/>
        </w:tcPr>
        <w:p w14:paraId="5BF06F6D" w14:textId="77777777" w:rsidR="001C38F7" w:rsidRDefault="001C38F7">
          <w:pPr>
            <w:widowControl w:val="0"/>
            <w:pBdr>
              <w:top w:val="nil"/>
              <w:left w:val="nil"/>
              <w:bottom w:val="nil"/>
              <w:right w:val="nil"/>
              <w:between w:val="nil"/>
            </w:pBdr>
            <w:spacing w:line="276" w:lineRule="auto"/>
          </w:pPr>
        </w:p>
      </w:tc>
    </w:tr>
  </w:tbl>
  <w:p w14:paraId="50850528" w14:textId="77777777" w:rsidR="001C38F7" w:rsidRDefault="001C38F7">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0A1CC" w14:textId="77777777" w:rsidR="001C38F7" w:rsidRDefault="001C38F7">
    <w:pPr>
      <w:pBdr>
        <w:top w:val="nil"/>
        <w:left w:val="nil"/>
        <w:bottom w:val="nil"/>
        <w:right w:val="nil"/>
        <w:between w:val="nil"/>
      </w:pBdr>
      <w:tabs>
        <w:tab w:val="center" w:pos="4252"/>
        <w:tab w:val="right" w:pos="8504"/>
      </w:tabs>
      <w:spacing w:after="0" w:line="240" w:lineRule="auto"/>
      <w:jc w:val="right"/>
      <w:rPr>
        <w:color w:val="000000"/>
      </w:rPr>
    </w:pPr>
  </w:p>
  <w:p w14:paraId="3BABEDD2" w14:textId="77777777" w:rsidR="001C38F7" w:rsidRDefault="001C38F7">
    <w:pPr>
      <w:pBdr>
        <w:top w:val="nil"/>
        <w:left w:val="nil"/>
        <w:bottom w:val="nil"/>
        <w:right w:val="nil"/>
        <w:between w:val="nil"/>
      </w:pBdr>
      <w:tabs>
        <w:tab w:val="center" w:pos="4252"/>
        <w:tab w:val="right" w:pos="8504"/>
      </w:tabs>
      <w:spacing w:after="0" w:line="240" w:lineRule="auto"/>
      <w:jc w:val="center"/>
      <w:rPr>
        <w:color w:val="000000"/>
      </w:rPr>
    </w:pPr>
  </w:p>
  <w:p w14:paraId="4DCF5B8B" w14:textId="77777777" w:rsidR="001C38F7" w:rsidRDefault="00B34511">
    <w:pPr>
      <w:jc w:val="center"/>
    </w:pPr>
    <w:r>
      <w:rPr>
        <w:noProof/>
        <w:lang w:val="es"/>
      </w:rPr>
      <w:drawing>
        <wp:inline distT="0" distB="0" distL="0" distR="0" wp14:anchorId="63AA6132" wp14:editId="1A5F941B">
          <wp:extent cx="1109247" cy="27509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09247" cy="275093"/>
                  </a:xfrm>
                  <a:prstGeom prst="rect">
                    <a:avLst/>
                  </a:prstGeom>
                  <a:ln/>
                </pic:spPr>
              </pic:pic>
            </a:graphicData>
          </a:graphic>
        </wp:inline>
      </w:drawing>
    </w:r>
  </w:p>
  <w:tbl>
    <w:tblPr>
      <w:tblStyle w:val="1"/>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535"/>
      <w:gridCol w:w="1560"/>
      <w:gridCol w:w="1836"/>
    </w:tblGrid>
    <w:tr w:rsidR="001C38F7" w14:paraId="44B60EE3" w14:textId="77777777">
      <w:tc>
        <w:tcPr>
          <w:tcW w:w="1413" w:type="dxa"/>
          <w:vAlign w:val="center"/>
        </w:tcPr>
        <w:p w14:paraId="26F7BD90" w14:textId="77777777" w:rsidR="001C38F7" w:rsidRDefault="00B34511">
          <w:r>
            <w:rPr>
              <w:lang w:val="es"/>
            </w:rPr>
            <w:t>Tipo de documento</w:t>
          </w:r>
        </w:p>
      </w:tc>
      <w:tc>
        <w:tcPr>
          <w:tcW w:w="4535" w:type="dxa"/>
          <w:vAlign w:val="center"/>
        </w:tcPr>
        <w:p w14:paraId="092FFD88" w14:textId="77777777" w:rsidR="001C38F7" w:rsidRDefault="00B34511">
          <w:pPr>
            <w:jc w:val="center"/>
            <w:rPr>
              <w:b/>
            </w:rPr>
          </w:pPr>
          <w:r>
            <w:rPr>
              <w:b/>
              <w:lang w:val="es"/>
            </w:rPr>
            <w:t xml:space="preserve">PROCEDIMIENTO/ RUTINA </w:t>
          </w:r>
        </w:p>
      </w:tc>
      <w:tc>
        <w:tcPr>
          <w:tcW w:w="3396" w:type="dxa"/>
          <w:gridSpan w:val="2"/>
          <w:vAlign w:val="center"/>
        </w:tcPr>
        <w:p w14:paraId="111DF113" w14:textId="27771C5C" w:rsidR="001C38F7" w:rsidRDefault="00B34511">
          <w:r>
            <w:rPr>
              <w:lang w:val="es"/>
            </w:rPr>
            <w:t xml:space="preserve">Pop. EC. MP.072 - Página </w:t>
          </w:r>
          <w:r>
            <w:rPr>
              <w:b/>
              <w:lang w:val="es"/>
            </w:rPr>
            <w:fldChar w:fldCharType="begin"/>
          </w:r>
          <w:r>
            <w:rPr>
              <w:b/>
              <w:lang w:val="es"/>
            </w:rPr>
            <w:instrText>PAGE</w:instrText>
          </w:r>
          <w:r>
            <w:rPr>
              <w:b/>
              <w:lang w:val="es"/>
            </w:rPr>
            <w:fldChar w:fldCharType="separate"/>
          </w:r>
          <w:r w:rsidR="00C73FCA">
            <w:rPr>
              <w:b/>
              <w:noProof/>
              <w:lang w:val="es"/>
            </w:rPr>
            <w:t>27</w:t>
          </w:r>
          <w:r>
            <w:rPr>
              <w:b/>
              <w:lang w:val="es"/>
            </w:rPr>
            <w:fldChar w:fldCharType="end"/>
          </w:r>
          <w:r>
            <w:rPr>
              <w:b/>
              <w:lang w:val="es"/>
            </w:rPr>
            <w:t>/</w:t>
          </w:r>
          <w:r>
            <w:rPr>
              <w:b/>
              <w:lang w:val="es"/>
            </w:rPr>
            <w:fldChar w:fldCharType="begin"/>
          </w:r>
          <w:r>
            <w:rPr>
              <w:b/>
              <w:lang w:val="es"/>
            </w:rPr>
            <w:instrText>NUMPAGES</w:instrText>
          </w:r>
          <w:r>
            <w:rPr>
              <w:b/>
              <w:lang w:val="es"/>
            </w:rPr>
            <w:fldChar w:fldCharType="separate"/>
          </w:r>
          <w:r w:rsidR="00C73FCA">
            <w:rPr>
              <w:b/>
              <w:noProof/>
              <w:lang w:val="es"/>
            </w:rPr>
            <w:t>28</w:t>
          </w:r>
          <w:r>
            <w:rPr>
              <w:b/>
              <w:lang w:val="es"/>
            </w:rPr>
            <w:fldChar w:fldCharType="end"/>
          </w:r>
        </w:p>
      </w:tc>
    </w:tr>
    <w:tr w:rsidR="001C38F7" w14:paraId="02463D19" w14:textId="77777777">
      <w:trPr>
        <w:trHeight w:val="385"/>
      </w:trPr>
      <w:tc>
        <w:tcPr>
          <w:tcW w:w="1413" w:type="dxa"/>
          <w:vMerge w:val="restart"/>
          <w:vAlign w:val="center"/>
        </w:tcPr>
        <w:p w14:paraId="17660205" w14:textId="77777777" w:rsidR="001C38F7" w:rsidRDefault="00B34511">
          <w:r>
            <w:rPr>
              <w:lang w:val="es"/>
            </w:rPr>
            <w:t>Título del documento</w:t>
          </w:r>
        </w:p>
      </w:tc>
      <w:tc>
        <w:tcPr>
          <w:tcW w:w="4535" w:type="dxa"/>
          <w:vMerge w:val="restart"/>
          <w:vAlign w:val="center"/>
        </w:tcPr>
        <w:p w14:paraId="3F682E57" w14:textId="77777777" w:rsidR="001C38F7" w:rsidRDefault="00B34511">
          <w:pPr>
            <w:jc w:val="center"/>
            <w:rPr>
              <w:b/>
            </w:rPr>
          </w:pPr>
          <w:r>
            <w:rPr>
              <w:b/>
              <w:lang w:val="es"/>
            </w:rPr>
            <w:t>MANTENIMIENTO PREVENTIVO DE EQUIPOS TIPO LÁMPARA DE HENDIDURA</w:t>
          </w:r>
        </w:p>
      </w:tc>
      <w:tc>
        <w:tcPr>
          <w:tcW w:w="1560" w:type="dxa"/>
        </w:tcPr>
        <w:p w14:paraId="1AC6A61C" w14:textId="77777777" w:rsidR="001C38F7" w:rsidRDefault="00B34511">
          <w:r>
            <w:rPr>
              <w:lang w:val="es"/>
            </w:rPr>
            <w:t>Emisión:</w:t>
          </w:r>
        </w:p>
        <w:p w14:paraId="51DF463B" w14:textId="77777777" w:rsidR="001C38F7" w:rsidRDefault="001C38F7"/>
      </w:tc>
      <w:tc>
        <w:tcPr>
          <w:tcW w:w="1836" w:type="dxa"/>
          <w:vMerge w:val="restart"/>
        </w:tcPr>
        <w:p w14:paraId="7D9618E6" w14:textId="77777777" w:rsidR="001C38F7" w:rsidRDefault="00B34511">
          <w:r>
            <w:rPr>
              <w:lang w:val="es"/>
            </w:rPr>
            <w:t>Próxima revisión:</w:t>
          </w:r>
        </w:p>
      </w:tc>
    </w:tr>
    <w:tr w:rsidR="001C38F7" w14:paraId="5770FCC1" w14:textId="77777777">
      <w:trPr>
        <w:trHeight w:val="385"/>
      </w:trPr>
      <w:tc>
        <w:tcPr>
          <w:tcW w:w="1413" w:type="dxa"/>
          <w:vMerge/>
          <w:vAlign w:val="center"/>
        </w:tcPr>
        <w:p w14:paraId="5BA2A034" w14:textId="77777777" w:rsidR="001C38F7" w:rsidRDefault="001C38F7">
          <w:pPr>
            <w:widowControl w:val="0"/>
            <w:pBdr>
              <w:top w:val="nil"/>
              <w:left w:val="nil"/>
              <w:bottom w:val="nil"/>
              <w:right w:val="nil"/>
              <w:between w:val="nil"/>
            </w:pBdr>
            <w:spacing w:line="276" w:lineRule="auto"/>
          </w:pPr>
        </w:p>
      </w:tc>
      <w:tc>
        <w:tcPr>
          <w:tcW w:w="4535" w:type="dxa"/>
          <w:vMerge/>
          <w:vAlign w:val="center"/>
        </w:tcPr>
        <w:p w14:paraId="08E8C69C" w14:textId="77777777" w:rsidR="001C38F7" w:rsidRDefault="001C38F7">
          <w:pPr>
            <w:widowControl w:val="0"/>
            <w:pBdr>
              <w:top w:val="nil"/>
              <w:left w:val="nil"/>
              <w:bottom w:val="nil"/>
              <w:right w:val="nil"/>
              <w:between w:val="nil"/>
            </w:pBdr>
            <w:spacing w:line="276" w:lineRule="auto"/>
          </w:pPr>
        </w:p>
      </w:tc>
      <w:tc>
        <w:tcPr>
          <w:tcW w:w="1560" w:type="dxa"/>
        </w:tcPr>
        <w:p w14:paraId="6517FF60" w14:textId="77777777" w:rsidR="001C38F7" w:rsidRDefault="00B34511">
          <w:r>
            <w:rPr>
              <w:lang w:val="es"/>
            </w:rPr>
            <w:t>Versión:</w:t>
          </w:r>
        </w:p>
      </w:tc>
      <w:tc>
        <w:tcPr>
          <w:tcW w:w="1836" w:type="dxa"/>
          <w:vMerge/>
        </w:tcPr>
        <w:p w14:paraId="64ACE242" w14:textId="77777777" w:rsidR="001C38F7" w:rsidRDefault="001C38F7">
          <w:pPr>
            <w:widowControl w:val="0"/>
            <w:pBdr>
              <w:top w:val="nil"/>
              <w:left w:val="nil"/>
              <w:bottom w:val="nil"/>
              <w:right w:val="nil"/>
              <w:between w:val="nil"/>
            </w:pBdr>
            <w:spacing w:line="276" w:lineRule="auto"/>
          </w:pPr>
        </w:p>
      </w:tc>
    </w:tr>
  </w:tbl>
  <w:p w14:paraId="249D5ED8" w14:textId="77777777" w:rsidR="001C38F7" w:rsidRDefault="001C38F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068BD"/>
    <w:multiLevelType w:val="multilevel"/>
    <w:tmpl w:val="B01E0C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B241D46"/>
    <w:multiLevelType w:val="multilevel"/>
    <w:tmpl w:val="82C64F8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B742415"/>
    <w:multiLevelType w:val="multilevel"/>
    <w:tmpl w:val="E8BE66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8C033C2"/>
    <w:multiLevelType w:val="multilevel"/>
    <w:tmpl w:val="9E0A5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502644"/>
    <w:multiLevelType w:val="multilevel"/>
    <w:tmpl w:val="4F1C7C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4A62160"/>
    <w:multiLevelType w:val="multilevel"/>
    <w:tmpl w:val="4942CCB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3AD67276"/>
    <w:multiLevelType w:val="multilevel"/>
    <w:tmpl w:val="F3AA4B6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42AA2611"/>
    <w:multiLevelType w:val="multilevel"/>
    <w:tmpl w:val="20D85FC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42FC05B0"/>
    <w:multiLevelType w:val="multilevel"/>
    <w:tmpl w:val="CE2642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9AE23D9"/>
    <w:multiLevelType w:val="multilevel"/>
    <w:tmpl w:val="FB384F2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71D378C5"/>
    <w:multiLevelType w:val="multilevel"/>
    <w:tmpl w:val="E640A9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2335DC0"/>
    <w:multiLevelType w:val="multilevel"/>
    <w:tmpl w:val="B85E76F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325744743">
    <w:abstractNumId w:val="7"/>
  </w:num>
  <w:num w:numId="2" w16cid:durableId="1950579763">
    <w:abstractNumId w:val="1"/>
  </w:num>
  <w:num w:numId="3" w16cid:durableId="1620644040">
    <w:abstractNumId w:val="8"/>
  </w:num>
  <w:num w:numId="4" w16cid:durableId="1179125091">
    <w:abstractNumId w:val="4"/>
  </w:num>
  <w:num w:numId="5" w16cid:durableId="700672339">
    <w:abstractNumId w:val="0"/>
  </w:num>
  <w:num w:numId="6" w16cid:durableId="413481301">
    <w:abstractNumId w:val="3"/>
  </w:num>
  <w:num w:numId="7" w16cid:durableId="848524442">
    <w:abstractNumId w:val="11"/>
  </w:num>
  <w:num w:numId="8" w16cid:durableId="379939325">
    <w:abstractNumId w:val="2"/>
  </w:num>
  <w:num w:numId="9" w16cid:durableId="516817389">
    <w:abstractNumId w:val="9"/>
  </w:num>
  <w:num w:numId="10" w16cid:durableId="10423259">
    <w:abstractNumId w:val="6"/>
  </w:num>
  <w:num w:numId="11" w16cid:durableId="941450316">
    <w:abstractNumId w:val="5"/>
  </w:num>
  <w:num w:numId="12" w16cid:durableId="1150290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8F7"/>
    <w:rsid w:val="000C60CB"/>
    <w:rsid w:val="001C38F7"/>
    <w:rsid w:val="00470B55"/>
    <w:rsid w:val="0082525C"/>
    <w:rsid w:val="008979DF"/>
    <w:rsid w:val="00A7331C"/>
    <w:rsid w:val="00B34511"/>
    <w:rsid w:val="00C73F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DE8C7A"/>
  <w15:docId w15:val="{F9DA0F48-B9CE-4EEE-90F6-611ED6D63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l-PL"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360" w:lineRule="auto"/>
      <w:jc w:val="both"/>
      <w:outlineLvl w:val="0"/>
    </w:pPr>
    <w:rPr>
      <w:b/>
      <w:sz w:val="24"/>
      <w:szCs w:val="24"/>
    </w:rPr>
  </w:style>
  <w:style w:type="paragraph" w:styleId="Ttulo2">
    <w:name w:val="heading 2"/>
    <w:basedOn w:val="Normal"/>
    <w:next w:val="Normal"/>
    <w:uiPriority w:val="9"/>
    <w:unhideWhenUsed/>
    <w:qFormat/>
    <w:pPr>
      <w:spacing w:line="360" w:lineRule="auto"/>
      <w:jc w:val="both"/>
      <w:outlineLvl w:val="1"/>
    </w:pPr>
    <w:rPr>
      <w:b/>
      <w:color w:val="0092D1"/>
      <w:sz w:val="24"/>
      <w:szCs w:val="24"/>
    </w:rPr>
  </w:style>
  <w:style w:type="paragraph" w:styleId="Ttulo3">
    <w:name w:val="heading 3"/>
    <w:basedOn w:val="Normal"/>
    <w:next w:val="Normal"/>
    <w:uiPriority w:val="9"/>
    <w:unhideWhenUsed/>
    <w:qFormat/>
    <w:pPr>
      <w:spacing w:line="360" w:lineRule="auto"/>
      <w:jc w:val="both"/>
      <w:outlineLvl w:val="2"/>
    </w:pPr>
    <w:rPr>
      <w:rFonts w:ascii="Arial" w:eastAsia="Arial" w:hAnsi="Arial" w:cs="Arial"/>
      <w:b/>
      <w:color w:val="0092D1"/>
      <w:sz w:val="24"/>
      <w:szCs w:val="24"/>
    </w:rPr>
  </w:style>
  <w:style w:type="paragraph" w:styleId="Ttulo4">
    <w:name w:val="heading 4"/>
    <w:basedOn w:val="Normal"/>
    <w:next w:val="Normal"/>
    <w:uiPriority w:val="9"/>
    <w:semiHidden/>
    <w:unhideWhenUsed/>
    <w:qFormat/>
    <w:pPr>
      <w:spacing w:line="360" w:lineRule="auto"/>
      <w:jc w:val="both"/>
      <w:outlineLvl w:val="3"/>
    </w:pPr>
    <w:rPr>
      <w:rFonts w:ascii="Arial" w:eastAsia="Arial" w:hAnsi="Arial" w:cs="Arial"/>
      <w:color w:val="0092D1"/>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9">
    <w:name w:val="19"/>
    <w:basedOn w:val="TableNormal"/>
    <w:pPr>
      <w:spacing w:after="0" w:line="240" w:lineRule="auto"/>
    </w:pPr>
    <w:tblPr>
      <w:tblStyleRowBandSize w:val="1"/>
      <w:tblStyleColBandSize w:val="1"/>
      <w:tblCellMar>
        <w:left w:w="108" w:type="dxa"/>
        <w:right w:w="108" w:type="dxa"/>
      </w:tblCellMar>
    </w:tblPr>
  </w:style>
  <w:style w:type="table" w:customStyle="1" w:styleId="18">
    <w:name w:val="18"/>
    <w:basedOn w:val="TableNormal"/>
    <w:pPr>
      <w:spacing w:after="0" w:line="240" w:lineRule="auto"/>
    </w:pPr>
    <w:tblPr>
      <w:tblStyleRowBandSize w:val="1"/>
      <w:tblStyleColBandSize w:val="1"/>
      <w:tblCellMar>
        <w:left w:w="108" w:type="dxa"/>
        <w:right w:w="108" w:type="dxa"/>
      </w:tblCellMar>
    </w:tblPr>
  </w:style>
  <w:style w:type="table" w:customStyle="1" w:styleId="17">
    <w:name w:val="17"/>
    <w:basedOn w:val="TableNormal"/>
    <w:pPr>
      <w:spacing w:after="0" w:line="240" w:lineRule="auto"/>
    </w:pPr>
    <w:tblPr>
      <w:tblStyleRowBandSize w:val="1"/>
      <w:tblStyleColBandSize w:val="1"/>
      <w:tblCellMar>
        <w:left w:w="108" w:type="dxa"/>
        <w:right w:w="108" w:type="dxa"/>
      </w:tblCellMar>
    </w:tblPr>
  </w:style>
  <w:style w:type="table" w:customStyle="1" w:styleId="16">
    <w:name w:val="16"/>
    <w:basedOn w:val="TableNormal"/>
    <w:pPr>
      <w:spacing w:after="0" w:line="240" w:lineRule="auto"/>
    </w:pPr>
    <w:tblPr>
      <w:tblStyleRowBandSize w:val="1"/>
      <w:tblStyleColBandSize w:val="1"/>
      <w:tblCellMar>
        <w:left w:w="108" w:type="dxa"/>
        <w:right w:w="108" w:type="dxa"/>
      </w:tblCellMar>
    </w:tblPr>
  </w:style>
  <w:style w:type="table" w:customStyle="1" w:styleId="15">
    <w:name w:val="15"/>
    <w:basedOn w:val="TableNormal"/>
    <w:pPr>
      <w:spacing w:after="0" w:line="240" w:lineRule="auto"/>
    </w:pPr>
    <w:tblPr>
      <w:tblStyleRowBandSize w:val="1"/>
      <w:tblStyleColBandSize w:val="1"/>
      <w:tblCellMar>
        <w:left w:w="108" w:type="dxa"/>
        <w:right w:w="108" w:type="dxa"/>
      </w:tblCellMar>
    </w:tblPr>
  </w:style>
  <w:style w:type="table" w:customStyle="1" w:styleId="14">
    <w:name w:val="14"/>
    <w:basedOn w:val="TableNormal"/>
    <w:pPr>
      <w:spacing w:after="0" w:line="240" w:lineRule="auto"/>
    </w:pPr>
    <w:tblPr>
      <w:tblStyleRowBandSize w:val="1"/>
      <w:tblStyleColBandSize w:val="1"/>
      <w:tblCellMar>
        <w:left w:w="108" w:type="dxa"/>
        <w:right w:w="108" w:type="dxa"/>
      </w:tblCellMar>
    </w:tblPr>
  </w:style>
  <w:style w:type="table" w:customStyle="1" w:styleId="13">
    <w:name w:val="13"/>
    <w:basedOn w:val="TableNormal"/>
    <w:pPr>
      <w:spacing w:after="0" w:line="240" w:lineRule="auto"/>
    </w:pPr>
    <w:tblPr>
      <w:tblStyleRowBandSize w:val="1"/>
      <w:tblStyleColBandSize w:val="1"/>
      <w:tblCellMar>
        <w:left w:w="108" w:type="dxa"/>
        <w:right w:w="108" w:type="dxa"/>
      </w:tblCellMar>
    </w:tblPr>
  </w:style>
  <w:style w:type="table" w:customStyle="1" w:styleId="12">
    <w:name w:val="12"/>
    <w:basedOn w:val="TableNormal"/>
    <w:pPr>
      <w:spacing w:after="0" w:line="240" w:lineRule="auto"/>
    </w:pPr>
    <w:tblPr>
      <w:tblStyleRowBandSize w:val="1"/>
      <w:tblStyleColBandSize w:val="1"/>
      <w:tblCellMar>
        <w:left w:w="108" w:type="dxa"/>
        <w:right w:w="108" w:type="dxa"/>
      </w:tblCellMar>
    </w:tblPr>
  </w:style>
  <w:style w:type="table" w:customStyle="1" w:styleId="11">
    <w:name w:val="1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0">
    <w:name w:val="1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9">
    <w:name w:val="9"/>
    <w:basedOn w:val="TableNormal"/>
    <w:pPr>
      <w:spacing w:after="0" w:line="240" w:lineRule="auto"/>
    </w:pPr>
    <w:tblPr>
      <w:tblStyleRowBandSize w:val="1"/>
      <w:tblStyleColBandSize w:val="1"/>
      <w:tblCellMar>
        <w:left w:w="108" w:type="dxa"/>
        <w:right w:w="108" w:type="dxa"/>
      </w:tblCellMar>
    </w:tblPr>
  </w:style>
  <w:style w:type="table" w:customStyle="1" w:styleId="8">
    <w:name w:val="8"/>
    <w:basedOn w:val="TableNormal"/>
    <w:pPr>
      <w:spacing w:after="0" w:line="240" w:lineRule="auto"/>
    </w:pPr>
    <w:tblPr>
      <w:tblStyleRowBandSize w:val="1"/>
      <w:tblStyleColBandSize w:val="1"/>
      <w:tblCellMar>
        <w:left w:w="108" w:type="dxa"/>
        <w:right w:w="108" w:type="dxa"/>
      </w:tblCellMar>
    </w:tblPr>
  </w:style>
  <w:style w:type="table" w:customStyle="1" w:styleId="7">
    <w:name w:val="7"/>
    <w:basedOn w:val="TableNormal"/>
    <w:pPr>
      <w:spacing w:after="0" w:line="240" w:lineRule="auto"/>
    </w:pPr>
    <w:tblPr>
      <w:tblStyleRowBandSize w:val="1"/>
      <w:tblStyleColBandSize w:val="1"/>
      <w:tblCellMar>
        <w:left w:w="108" w:type="dxa"/>
        <w:right w:w="108" w:type="dxa"/>
      </w:tblCellMar>
    </w:tblPr>
  </w:style>
  <w:style w:type="table" w:customStyle="1" w:styleId="6">
    <w:name w:val="6"/>
    <w:basedOn w:val="TableNormal"/>
    <w:pPr>
      <w:spacing w:after="0" w:line="240" w:lineRule="auto"/>
    </w:pPr>
    <w:tblPr>
      <w:tblStyleRowBandSize w:val="1"/>
      <w:tblStyleColBandSize w:val="1"/>
      <w:tblCellMar>
        <w:left w:w="108" w:type="dxa"/>
        <w:right w:w="108" w:type="dxa"/>
      </w:tblCellMar>
    </w:tblPr>
  </w:style>
  <w:style w:type="table" w:customStyle="1" w:styleId="5">
    <w:name w:val="5"/>
    <w:basedOn w:val="TableNormal"/>
    <w:pPr>
      <w:spacing w:after="0" w:line="240" w:lineRule="auto"/>
    </w:pPr>
    <w:tblPr>
      <w:tblStyleRowBandSize w:val="1"/>
      <w:tblStyleColBandSize w:val="1"/>
      <w:tblCellMar>
        <w:left w:w="108" w:type="dxa"/>
        <w:right w:w="108" w:type="dxa"/>
      </w:tblCellMar>
    </w:tblPr>
  </w:style>
  <w:style w:type="table" w:customStyle="1" w:styleId="4">
    <w:name w:val="4"/>
    <w:basedOn w:val="TableNormal"/>
    <w:pPr>
      <w:spacing w:after="0" w:line="240" w:lineRule="auto"/>
    </w:pPr>
    <w:tblPr>
      <w:tblStyleRowBandSize w:val="1"/>
      <w:tblStyleColBandSize w:val="1"/>
      <w:tblCellMar>
        <w:left w:w="108" w:type="dxa"/>
        <w:right w:w="108" w:type="dxa"/>
      </w:tblCellMar>
    </w:tblPr>
  </w:style>
  <w:style w:type="table" w:customStyle="1" w:styleId="3">
    <w:name w:val="3"/>
    <w:basedOn w:val="TableNormal"/>
    <w:pPr>
      <w:spacing w:after="0" w:line="240" w:lineRule="auto"/>
    </w:pPr>
    <w:tblPr>
      <w:tblStyleRowBandSize w:val="1"/>
      <w:tblStyleColBandSize w:val="1"/>
      <w:tblCellMar>
        <w:left w:w="108" w:type="dxa"/>
        <w:right w:w="108" w:type="dxa"/>
      </w:tblCellMar>
    </w:tblPr>
  </w:style>
  <w:style w:type="table" w:customStyle="1" w:styleId="2">
    <w:name w:val="2"/>
    <w:basedOn w:val="TableNormal"/>
    <w:pPr>
      <w:spacing w:after="0" w:line="240" w:lineRule="auto"/>
    </w:pPr>
    <w:tblPr>
      <w:tblStyleRowBandSize w:val="1"/>
      <w:tblStyleColBandSize w:val="1"/>
      <w:tblCellMar>
        <w:left w:w="108" w:type="dxa"/>
        <w:right w:w="108" w:type="dxa"/>
      </w:tblCellMar>
    </w:tblPr>
  </w:style>
  <w:style w:type="table" w:customStyle="1" w:styleId="1">
    <w:name w:val="1"/>
    <w:basedOn w:val="TableNormal"/>
    <w:pPr>
      <w:spacing w:after="0" w:line="240" w:lineRule="auto"/>
    </w:pPr>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C73FCA"/>
    <w:pPr>
      <w:tabs>
        <w:tab w:val="center" w:pos="4536"/>
        <w:tab w:val="right" w:pos="9072"/>
      </w:tabs>
      <w:spacing w:after="0" w:line="240" w:lineRule="auto"/>
    </w:pPr>
  </w:style>
  <w:style w:type="character" w:customStyle="1" w:styleId="CabealhoChar">
    <w:name w:val="Cabeçalho Char"/>
    <w:basedOn w:val="Fontepargpadro"/>
    <w:link w:val="Cabealho"/>
    <w:uiPriority w:val="99"/>
    <w:rsid w:val="00C73FCA"/>
  </w:style>
  <w:style w:type="paragraph" w:styleId="Rodap">
    <w:name w:val="footer"/>
    <w:basedOn w:val="Normal"/>
    <w:link w:val="RodapChar"/>
    <w:uiPriority w:val="99"/>
    <w:unhideWhenUsed/>
    <w:rsid w:val="00C73FCA"/>
    <w:pPr>
      <w:tabs>
        <w:tab w:val="center" w:pos="4536"/>
        <w:tab w:val="right" w:pos="9072"/>
      </w:tabs>
      <w:spacing w:after="0" w:line="240" w:lineRule="auto"/>
    </w:pPr>
  </w:style>
  <w:style w:type="character" w:customStyle="1" w:styleId="RodapChar">
    <w:name w:val="Rodapé Char"/>
    <w:basedOn w:val="Fontepargpadro"/>
    <w:link w:val="Rodap"/>
    <w:uiPriority w:val="99"/>
    <w:rsid w:val="00C73FCA"/>
  </w:style>
  <w:style w:type="character" w:styleId="TextodoEspaoReservado">
    <w:name w:val="Placeholder Text"/>
    <w:basedOn w:val="Fontepargpadro"/>
    <w:uiPriority w:val="99"/>
    <w:semiHidden/>
    <w:rsid w:val="00470B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image" Target="media/image17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13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5A5523C7922F247864BC53287053F69" ma:contentTypeVersion="16" ma:contentTypeDescription="Crie um novo documento." ma:contentTypeScope="" ma:versionID="6cc2f21bdb85222495f19f83f28b11e5">
  <xsd:schema xmlns:xsd="http://www.w3.org/2001/XMLSchema" xmlns:xs="http://www.w3.org/2001/XMLSchema" xmlns:p="http://schemas.microsoft.com/office/2006/metadata/properties" xmlns:ns2="90714616-7907-4ffe-81cd-128620d13fe2" xmlns:ns3="3f02977b-2bfe-4245-a9f9-3b6a214634b7" targetNamespace="http://schemas.microsoft.com/office/2006/metadata/properties" ma:root="true" ma:fieldsID="d67162504934f75d8d5bf5cc9c37b8cf" ns2:_="" ns3:_="">
    <xsd:import namespace="90714616-7907-4ffe-81cd-128620d13fe2"/>
    <xsd:import namespace="3f02977b-2bfe-4245-a9f9-3b6a214634b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714616-7907-4ffe-81cd-128620d13f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Marcações de imagem" ma:readOnly="false" ma:fieldId="{5cf76f15-5ced-4ddc-b409-7134ff3c332f}" ma:taxonomyMulti="true" ma:sspId="7cff3997-6e98-4fdf-bff0-5bec30c1235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f02977b-2bfe-4245-a9f9-3b6a214634b7" elementFormDefault="qualified">
    <xsd:import namespace="http://schemas.microsoft.com/office/2006/documentManagement/types"/>
    <xsd:import namespace="http://schemas.microsoft.com/office/infopath/2007/PartnerControls"/>
    <xsd:element name="SharedWithUsers" ma:index="1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Compartilhado Com" ma:internalName="SharedWithDetails" ma:readOnly="true">
      <xsd:simpleType>
        <xsd:restriction base="dms:Note">
          <xsd:maxLength value="255"/>
        </xsd:restriction>
      </xsd:simpleType>
    </xsd:element>
    <xsd:element name="TaxCatchAll" ma:index="23" nillable="true" ma:displayName="Taxonomy Catch All Column" ma:hidden="true" ma:list="{8e24a516-36b7-44a8-b577-f3a543619a11}" ma:internalName="TaxCatchAll" ma:showField="CatchAllData" ma:web="3f02977b-2bfe-4245-a9f9-3b6a214634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C35DFD-41AE-48E4-80A6-F893B1E8F2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714616-7907-4ffe-81cd-128620d13fe2"/>
    <ds:schemaRef ds:uri="3f02977b-2bfe-4245-a9f9-3b6a214634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39B347-F0FF-4A21-B044-9E47FDE4A2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29</Pages>
  <Words>4886</Words>
  <Characters>29319</Characters>
  <Application>Microsoft Office Word</Application>
  <DocSecurity>0</DocSecurity>
  <Lines>244</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Ieasu Tokugawa</cp:lastModifiedBy>
  <cp:revision>1</cp:revision>
  <dcterms:created xsi:type="dcterms:W3CDTF">2022-10-16T22:11:00Z</dcterms:created>
  <dcterms:modified xsi:type="dcterms:W3CDTF">2022-10-16T22:40:00Z</dcterms:modified>
  <cp:category/>
</cp:coreProperties>
</file>