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insideH w:val="none" w:sz="0" w:space="0" w:color="auto"/>
          <w:insideV w:val="none" w:sz="0" w:space="0" w:color="auto"/>
        </w:tblBorders>
        <w:tblLook w:val="04A0" w:firstRow="1" w:lastRow="0" w:firstColumn="1" w:lastColumn="0" w:noHBand="0" w:noVBand="1"/>
      </w:tblPr>
      <w:tblGrid>
        <w:gridCol w:w="3118"/>
      </w:tblGrid>
      <w:tr w:rsidR="0074033B" w:rsidRPr="0074033B" w:rsidTr="00C10916">
        <w:trPr>
          <w:trHeight w:val="345"/>
        </w:trPr>
        <w:tc>
          <w:tcPr>
            <w:tcW w:w="3118" w:type="dxa"/>
          </w:tcPr>
          <w:p w:rsidR="0074033B" w:rsidRPr="0074033B" w:rsidRDefault="0074033B" w:rsidP="0074033B">
            <w:pPr>
              <w:jc w:val="center"/>
              <w:rPr>
                <w:sz w:val="32"/>
                <w:szCs w:val="32"/>
              </w:rPr>
            </w:pPr>
            <w:bookmarkStart w:id="0" w:name="_Intervals"/>
            <w:bookmarkEnd w:id="0"/>
            <w:r w:rsidRPr="0074033B">
              <w:rPr>
                <w:sz w:val="32"/>
                <w:szCs w:val="32"/>
              </w:rPr>
              <w:t>Links</w:t>
            </w:r>
          </w:p>
        </w:tc>
      </w:tr>
      <w:tr w:rsidR="0074033B" w:rsidRPr="0074033B" w:rsidTr="00C10916">
        <w:trPr>
          <w:trHeight w:val="335"/>
        </w:trPr>
        <w:tc>
          <w:tcPr>
            <w:tcW w:w="3118" w:type="dxa"/>
          </w:tcPr>
          <w:p w:rsidR="0074033B" w:rsidRPr="0074033B" w:rsidRDefault="0074033B" w:rsidP="00131C20">
            <w:pPr>
              <w:rPr>
                <w:sz w:val="32"/>
                <w:szCs w:val="32"/>
              </w:rPr>
            </w:pPr>
            <w:hyperlink w:anchor="_Intervals" w:history="1">
              <w:r w:rsidRPr="0074033B">
                <w:rPr>
                  <w:rStyle w:val="Hyperlink"/>
                  <w:sz w:val="32"/>
                  <w:szCs w:val="32"/>
                </w:rPr>
                <w:t>Int</w:t>
              </w:r>
              <w:r w:rsidRPr="0074033B">
                <w:rPr>
                  <w:rStyle w:val="Hyperlink"/>
                  <w:sz w:val="32"/>
                  <w:szCs w:val="32"/>
                </w:rPr>
                <w:t>e</w:t>
              </w:r>
              <w:r w:rsidRPr="0074033B">
                <w:rPr>
                  <w:rStyle w:val="Hyperlink"/>
                  <w:sz w:val="32"/>
                  <w:szCs w:val="32"/>
                </w:rPr>
                <w:t>r</w:t>
              </w:r>
              <w:r w:rsidRPr="0074033B">
                <w:rPr>
                  <w:rStyle w:val="Hyperlink"/>
                  <w:sz w:val="32"/>
                  <w:szCs w:val="32"/>
                </w:rPr>
                <w:t>v</w:t>
              </w:r>
              <w:r w:rsidRPr="0074033B">
                <w:rPr>
                  <w:rStyle w:val="Hyperlink"/>
                  <w:sz w:val="32"/>
                  <w:szCs w:val="32"/>
                </w:rPr>
                <w:t>als</w:t>
              </w:r>
            </w:hyperlink>
          </w:p>
        </w:tc>
      </w:tr>
      <w:tr w:rsidR="0074033B" w:rsidRPr="0074033B" w:rsidTr="00C10916">
        <w:trPr>
          <w:trHeight w:val="345"/>
        </w:trPr>
        <w:tc>
          <w:tcPr>
            <w:tcW w:w="3118" w:type="dxa"/>
          </w:tcPr>
          <w:p w:rsidR="0074033B" w:rsidRPr="0074033B" w:rsidRDefault="0074033B" w:rsidP="00131C20">
            <w:pPr>
              <w:rPr>
                <w:sz w:val="32"/>
                <w:szCs w:val="32"/>
              </w:rPr>
            </w:pPr>
            <w:hyperlink w:anchor="_Chords" w:history="1">
              <w:r w:rsidRPr="0074033B">
                <w:rPr>
                  <w:rStyle w:val="Hyperlink"/>
                  <w:sz w:val="32"/>
                  <w:szCs w:val="32"/>
                </w:rPr>
                <w:t>Chor</w:t>
              </w:r>
              <w:r w:rsidRPr="0074033B">
                <w:rPr>
                  <w:rStyle w:val="Hyperlink"/>
                  <w:sz w:val="32"/>
                  <w:szCs w:val="32"/>
                </w:rPr>
                <w:t>d</w:t>
              </w:r>
              <w:r w:rsidRPr="0074033B">
                <w:rPr>
                  <w:rStyle w:val="Hyperlink"/>
                  <w:sz w:val="32"/>
                  <w:szCs w:val="32"/>
                </w:rPr>
                <w:t>s</w:t>
              </w:r>
            </w:hyperlink>
          </w:p>
        </w:tc>
      </w:tr>
      <w:tr w:rsidR="0074033B" w:rsidRPr="0074033B" w:rsidTr="00C10916">
        <w:trPr>
          <w:trHeight w:val="335"/>
        </w:trPr>
        <w:tc>
          <w:tcPr>
            <w:tcW w:w="3118" w:type="dxa"/>
          </w:tcPr>
          <w:p w:rsidR="0074033B" w:rsidRPr="0074033B" w:rsidRDefault="0074033B" w:rsidP="00131C20">
            <w:pPr>
              <w:rPr>
                <w:sz w:val="32"/>
                <w:szCs w:val="32"/>
              </w:rPr>
            </w:pPr>
            <w:hyperlink w:anchor="_Meter" w:history="1">
              <w:r w:rsidRPr="0074033B">
                <w:rPr>
                  <w:rStyle w:val="Hyperlink"/>
                  <w:sz w:val="32"/>
                  <w:szCs w:val="32"/>
                </w:rPr>
                <w:t>Me</w:t>
              </w:r>
              <w:r w:rsidRPr="0074033B">
                <w:rPr>
                  <w:rStyle w:val="Hyperlink"/>
                  <w:sz w:val="32"/>
                  <w:szCs w:val="32"/>
                </w:rPr>
                <w:t>t</w:t>
              </w:r>
              <w:r w:rsidRPr="0074033B">
                <w:rPr>
                  <w:rStyle w:val="Hyperlink"/>
                  <w:sz w:val="32"/>
                  <w:szCs w:val="32"/>
                </w:rPr>
                <w:t>er</w:t>
              </w:r>
            </w:hyperlink>
          </w:p>
        </w:tc>
      </w:tr>
      <w:tr w:rsidR="0074033B" w:rsidRPr="0074033B" w:rsidTr="00C10916">
        <w:trPr>
          <w:trHeight w:val="345"/>
        </w:trPr>
        <w:tc>
          <w:tcPr>
            <w:tcW w:w="3118" w:type="dxa"/>
          </w:tcPr>
          <w:p w:rsidR="0074033B" w:rsidRPr="0074033B" w:rsidRDefault="0074033B" w:rsidP="00131C20">
            <w:pPr>
              <w:rPr>
                <w:sz w:val="32"/>
                <w:szCs w:val="32"/>
              </w:rPr>
            </w:pPr>
            <w:hyperlink w:anchor="_Scales" w:history="1">
              <w:r w:rsidRPr="0074033B">
                <w:rPr>
                  <w:rStyle w:val="Hyperlink"/>
                  <w:sz w:val="32"/>
                  <w:szCs w:val="32"/>
                </w:rPr>
                <w:t>Scal</w:t>
              </w:r>
              <w:r w:rsidRPr="0074033B">
                <w:rPr>
                  <w:rStyle w:val="Hyperlink"/>
                  <w:sz w:val="32"/>
                  <w:szCs w:val="32"/>
                </w:rPr>
                <w:t>e</w:t>
              </w:r>
              <w:r w:rsidRPr="0074033B">
                <w:rPr>
                  <w:rStyle w:val="Hyperlink"/>
                  <w:sz w:val="32"/>
                  <w:szCs w:val="32"/>
                </w:rPr>
                <w:t>s</w:t>
              </w:r>
            </w:hyperlink>
          </w:p>
        </w:tc>
      </w:tr>
      <w:tr w:rsidR="0074033B" w:rsidRPr="0074033B" w:rsidTr="00C10916">
        <w:trPr>
          <w:trHeight w:val="335"/>
        </w:trPr>
        <w:tc>
          <w:tcPr>
            <w:tcW w:w="3118" w:type="dxa"/>
          </w:tcPr>
          <w:p w:rsidR="00C10916" w:rsidRPr="0074033B" w:rsidRDefault="0074033B" w:rsidP="00131C20">
            <w:pPr>
              <w:rPr>
                <w:sz w:val="32"/>
                <w:szCs w:val="32"/>
              </w:rPr>
            </w:pPr>
            <w:hyperlink w:anchor="_Tones" w:history="1">
              <w:r w:rsidRPr="0074033B">
                <w:rPr>
                  <w:rStyle w:val="Hyperlink"/>
                  <w:sz w:val="32"/>
                  <w:szCs w:val="32"/>
                </w:rPr>
                <w:t>Ton</w:t>
              </w:r>
              <w:r w:rsidRPr="0074033B">
                <w:rPr>
                  <w:rStyle w:val="Hyperlink"/>
                  <w:sz w:val="32"/>
                  <w:szCs w:val="32"/>
                </w:rPr>
                <w:t>e</w:t>
              </w:r>
              <w:r w:rsidRPr="0074033B">
                <w:rPr>
                  <w:rStyle w:val="Hyperlink"/>
                  <w:sz w:val="32"/>
                  <w:szCs w:val="32"/>
                </w:rPr>
                <w:t>s</w:t>
              </w:r>
            </w:hyperlink>
          </w:p>
        </w:tc>
      </w:tr>
      <w:tr w:rsidR="00C10916" w:rsidRPr="0074033B" w:rsidTr="00C10916">
        <w:trPr>
          <w:trHeight w:val="335"/>
        </w:trPr>
        <w:tc>
          <w:tcPr>
            <w:tcW w:w="3118" w:type="dxa"/>
          </w:tcPr>
          <w:p w:rsidR="00C10916" w:rsidRDefault="00C10916" w:rsidP="00131C20">
            <w:pPr>
              <w:rPr>
                <w:sz w:val="32"/>
                <w:szCs w:val="32"/>
              </w:rPr>
            </w:pPr>
            <w:hyperlink w:anchor="_Components_of_Pieces" w:history="1">
              <w:r w:rsidRPr="00C10916">
                <w:rPr>
                  <w:rStyle w:val="Hyperlink"/>
                  <w:sz w:val="32"/>
                  <w:szCs w:val="32"/>
                </w:rPr>
                <w:t>Components of Pieces</w:t>
              </w:r>
            </w:hyperlink>
          </w:p>
        </w:tc>
      </w:tr>
      <w:tr w:rsidR="00C10916" w:rsidRPr="0074033B" w:rsidTr="00C10916">
        <w:trPr>
          <w:trHeight w:val="335"/>
        </w:trPr>
        <w:tc>
          <w:tcPr>
            <w:tcW w:w="3118" w:type="dxa"/>
          </w:tcPr>
          <w:p w:rsidR="00C10916" w:rsidRDefault="00C10916" w:rsidP="00131C20">
            <w:pPr>
              <w:rPr>
                <w:sz w:val="32"/>
                <w:szCs w:val="32"/>
              </w:rPr>
            </w:pPr>
            <w:hyperlink w:anchor="_Types_of_Motion" w:history="1">
              <w:r w:rsidRPr="00C10916">
                <w:rPr>
                  <w:rStyle w:val="Hyperlink"/>
                  <w:sz w:val="32"/>
                  <w:szCs w:val="32"/>
                </w:rPr>
                <w:t>Types of Motion</w:t>
              </w:r>
            </w:hyperlink>
          </w:p>
        </w:tc>
      </w:tr>
      <w:tr w:rsidR="00C10916" w:rsidRPr="0074033B" w:rsidTr="00C10916">
        <w:trPr>
          <w:trHeight w:val="335"/>
        </w:trPr>
        <w:tc>
          <w:tcPr>
            <w:tcW w:w="3118" w:type="dxa"/>
          </w:tcPr>
          <w:p w:rsidR="00C10916" w:rsidRDefault="00C10916" w:rsidP="00131C20">
            <w:pPr>
              <w:rPr>
                <w:sz w:val="32"/>
                <w:szCs w:val="32"/>
              </w:rPr>
            </w:pPr>
            <w:hyperlink w:anchor="_Stylistic_Markings" w:history="1">
              <w:r w:rsidRPr="00C10916">
                <w:rPr>
                  <w:rStyle w:val="Hyperlink"/>
                  <w:sz w:val="32"/>
                  <w:szCs w:val="32"/>
                </w:rPr>
                <w:t>Stylistic Markings</w:t>
              </w:r>
            </w:hyperlink>
          </w:p>
        </w:tc>
      </w:tr>
      <w:tr w:rsidR="00C10916" w:rsidRPr="0074033B" w:rsidTr="00C10916">
        <w:trPr>
          <w:trHeight w:val="335"/>
        </w:trPr>
        <w:tc>
          <w:tcPr>
            <w:tcW w:w="3118" w:type="dxa"/>
          </w:tcPr>
          <w:p w:rsidR="00C10916" w:rsidRDefault="00C10916" w:rsidP="00131C20">
            <w:pPr>
              <w:rPr>
                <w:sz w:val="32"/>
                <w:szCs w:val="32"/>
              </w:rPr>
            </w:pPr>
            <w:hyperlink w:anchor="_Music_History" w:history="1">
              <w:r w:rsidRPr="00C10916">
                <w:rPr>
                  <w:rStyle w:val="Hyperlink"/>
                  <w:sz w:val="32"/>
                  <w:szCs w:val="32"/>
                </w:rPr>
                <w:t>Music History</w:t>
              </w:r>
            </w:hyperlink>
          </w:p>
        </w:tc>
      </w:tr>
    </w:tbl>
    <w:p w:rsidR="0074033B" w:rsidRDefault="0074033B">
      <w:pPr>
        <w:rPr>
          <w:rFonts w:asciiTheme="majorHAnsi" w:eastAsiaTheme="majorEastAsia" w:hAnsiTheme="majorHAnsi" w:cstheme="majorBidi"/>
          <w:color w:val="2F5496" w:themeColor="accent1" w:themeShade="BF"/>
          <w:sz w:val="32"/>
          <w:szCs w:val="32"/>
        </w:rPr>
      </w:pPr>
      <w:r>
        <w:br w:type="page"/>
      </w:r>
    </w:p>
    <w:p w:rsidR="009B13B5" w:rsidRPr="009B13B5" w:rsidRDefault="009B13B5" w:rsidP="009B13B5">
      <w:pPr>
        <w:pStyle w:val="Title"/>
        <w:rPr>
          <w:sz w:val="32"/>
          <w:szCs w:val="32"/>
        </w:rPr>
      </w:pPr>
      <w:r w:rsidRPr="009B13B5">
        <w:rPr>
          <w:sz w:val="32"/>
          <w:szCs w:val="32"/>
        </w:rPr>
        <w:lastRenderedPageBreak/>
        <w:t>AP Music Theory Topics:</w:t>
      </w:r>
    </w:p>
    <w:p w:rsidR="009B13B5" w:rsidRDefault="009B13B5">
      <w:r>
        <w:t>1-Pitch and Pitch Class</w:t>
      </w:r>
    </w:p>
    <w:p w:rsidR="009B13B5" w:rsidRDefault="009B13B5">
      <w:r>
        <w:t>2-Beat, Meter, and Rhythm: Simple Meters</w:t>
      </w:r>
    </w:p>
    <w:p w:rsidR="009B13B5" w:rsidRDefault="009B13B5">
      <w:r>
        <w:t>3-Pitch Collections, Scales, and Major Keys</w:t>
      </w:r>
    </w:p>
    <w:p w:rsidR="009B13B5" w:rsidRDefault="009B13B5">
      <w:r>
        <w:t>4-Minor Keys, and Diatonic Modes, Pentatonic Scales</w:t>
      </w:r>
    </w:p>
    <w:p w:rsidR="009B13B5" w:rsidRDefault="009B13B5">
      <w:r>
        <w:t>5-Beat, Meter, and Rhythm: Compound Meters</w:t>
      </w:r>
    </w:p>
    <w:p w:rsidR="009B13B5" w:rsidRDefault="009B13B5">
      <w:r>
        <w:t>6-Pitch Intervals</w:t>
      </w:r>
    </w:p>
    <w:p w:rsidR="009B13B5" w:rsidRDefault="009B13B5">
      <w:r>
        <w:t>7-Triads and Seventh Chords</w:t>
      </w:r>
    </w:p>
    <w:p w:rsidR="009B13B5" w:rsidRDefault="009B13B5">
      <w:r>
        <w:t>8-Introduction to Solfege/Simple Meter</w:t>
      </w:r>
    </w:p>
    <w:p w:rsidR="009B13B5" w:rsidRDefault="009B13B5">
      <w:r>
        <w:t>9-Scale Line Melodies/Simple Meter</w:t>
      </w:r>
    </w:p>
    <w:p w:rsidR="009B13B5" w:rsidRDefault="009B13B5">
      <w:r>
        <w:t>10-Intervals from the Tonic Triad, Major Keyes/Simple Meter</w:t>
      </w:r>
    </w:p>
    <w:p w:rsidR="009B13B5" w:rsidRDefault="009B13B5">
      <w:r>
        <w:t>11-Intervals from the Tonic Triad, Major Keyes/Compound Meter</w:t>
      </w:r>
    </w:p>
    <w:p w:rsidR="009B13B5" w:rsidRDefault="009B13B5" w:rsidP="009B13B5">
      <w:r>
        <w:t>12-Intervals in Actions: Two-Voice Counterpoint &amp; Voices Leading in Two Voices</w:t>
      </w:r>
    </w:p>
    <w:p w:rsidR="002A3C0C" w:rsidRDefault="009B13B5" w:rsidP="009B13B5">
      <w:r>
        <w:t>13-</w:t>
      </w:r>
      <w:r w:rsidR="002A3C0C">
        <w:t>Melodic and Rhythmic Embellishment in Two-Voice Composition</w:t>
      </w:r>
    </w:p>
    <w:p w:rsidR="002A3C0C" w:rsidRDefault="002A3C0C" w:rsidP="009B13B5">
      <w:r>
        <w:t>14-Notation and Scoring</w:t>
      </w:r>
    </w:p>
    <w:p w:rsidR="002A3C0C" w:rsidRDefault="002A3C0C" w:rsidP="009B13B5">
      <w:r>
        <w:t>15-The Basic Phrase Model: Tonic and Dominant Voice-Leading</w:t>
      </w:r>
    </w:p>
    <w:p w:rsidR="002A3C0C" w:rsidRDefault="002A3C0C" w:rsidP="009B13B5">
      <w:r>
        <w:t>16-Embellishing Tones</w:t>
      </w:r>
    </w:p>
    <w:p w:rsidR="002A3C0C" w:rsidRDefault="002A3C0C" w:rsidP="009B13B5">
      <w:r>
        <w:t>17-Chorale Harmonisation and Figured Bass</w:t>
      </w:r>
    </w:p>
    <w:p w:rsidR="002A3C0C" w:rsidRDefault="002A3C0C" w:rsidP="009B13B5">
      <w:r>
        <w:t>18-Minor Keys: Intervals from the Tonic Triad/Simple and Compound Meters</w:t>
      </w:r>
    </w:p>
    <w:p w:rsidR="00FE0C58" w:rsidRDefault="002A3C0C" w:rsidP="009B13B5">
      <w:r>
        <w:t>19-</w:t>
      </w:r>
      <w:r w:rsidR="00FE0C58">
        <w:t>Intervals from the Dominant Triad: Major and Minor Keys</w:t>
      </w:r>
    </w:p>
    <w:p w:rsidR="00FE0C58" w:rsidRDefault="00FE0C58" w:rsidP="009B13B5">
      <w:r>
        <w:t>20-Intervals from the Dominant Seventh Chord</w:t>
      </w:r>
    </w:p>
    <w:p w:rsidR="00FE0C58" w:rsidRDefault="00FE0C58" w:rsidP="009B13B5">
      <w:r>
        <w:t>21-Rhythm Dictation Practice</w:t>
      </w:r>
    </w:p>
    <w:p w:rsidR="00FE0C58" w:rsidRDefault="00FE0C58" w:rsidP="009B13B5">
      <w:r>
        <w:t>22-Melody: Intervals from the Tonic and Dominant Triads</w:t>
      </w:r>
    </w:p>
    <w:p w:rsidR="00FE0C58" w:rsidRDefault="00FE0C58" w:rsidP="009B13B5">
      <w:r>
        <w:t>23-Expanding the Basic Phrase: Leading-Tone, Predominant, and 6/4 Chords</w:t>
      </w:r>
    </w:p>
    <w:p w:rsidR="00FE0C58" w:rsidRDefault="00FE0C58" w:rsidP="009B13B5">
      <w:r>
        <w:t>24-Further Expansions of the Basic Phrase: Tonic Expansions, Root Progressions (Including the Realisation of Roman Numeral Progressions), and the Mediant Triad</w:t>
      </w:r>
    </w:p>
    <w:p w:rsidR="00706F7B" w:rsidRDefault="00FE0C58" w:rsidP="009B13B5">
      <w:r>
        <w:t>25-</w:t>
      </w:r>
      <w:r w:rsidR="00706F7B">
        <w:t>The Interaction of Melody and Harmony: More on Cadence, Phrase, and Melody.</w:t>
      </w:r>
    </w:p>
    <w:p w:rsidR="00706F7B" w:rsidRDefault="00706F7B" w:rsidP="009B13B5">
      <w:r>
        <w:t>26-Diatonic Sequences</w:t>
      </w:r>
    </w:p>
    <w:p w:rsidR="00432AFC" w:rsidRDefault="00706F7B" w:rsidP="009B13B5">
      <w:r>
        <w:t>27-</w:t>
      </w:r>
      <w:r w:rsidR="00432AFC">
        <w:t>Intensifying the Dominant: Secondary Dominants and Secondary Leading-Tone Chords; New Voice-Leading Chords</w:t>
      </w:r>
    </w:p>
    <w:p w:rsidR="006C330E" w:rsidRDefault="00432AFC" w:rsidP="009B13B5">
      <w:r>
        <w:lastRenderedPageBreak/>
        <w:t>28-</w:t>
      </w:r>
      <w:r w:rsidR="006C330E">
        <w:t>Phrase Rhythm and Motivic Analysis</w:t>
      </w:r>
    </w:p>
    <w:p w:rsidR="00775B26" w:rsidRDefault="006C330E" w:rsidP="009B13B5">
      <w:r>
        <w:t>29-</w:t>
      </w:r>
      <w:r w:rsidR="00775B26">
        <w:t>Popular Song and Art Song</w:t>
      </w:r>
    </w:p>
    <w:p w:rsidR="00775B26" w:rsidRDefault="00775B26" w:rsidP="009B13B5">
      <w:r>
        <w:t>30-Variation and rondo</w:t>
      </w:r>
    </w:p>
    <w:p w:rsidR="00775B26" w:rsidRDefault="00775B26" w:rsidP="009B13B5">
      <w:r>
        <w:t>31-Binary and Ternary Forms</w:t>
      </w:r>
    </w:p>
    <w:p w:rsidR="00775B26" w:rsidRDefault="00775B26" w:rsidP="009B13B5">
      <w:r>
        <w:t>32-Sonata-Form Movements</w:t>
      </w:r>
    </w:p>
    <w:p w:rsidR="00775B26" w:rsidRDefault="00775B26" w:rsidP="009B13B5">
      <w:r>
        <w:t>33-Chromaticism, Whole-Tone Scales; Introduction to 20</w:t>
      </w:r>
      <w:r w:rsidRPr="00775B26">
        <w:rPr>
          <w:vertAlign w:val="superscript"/>
        </w:rPr>
        <w:t>th</w:t>
      </w:r>
      <w:r>
        <w:t>-Century Composing Techniques</w:t>
      </w:r>
    </w:p>
    <w:p w:rsidR="002D6A3B" w:rsidRDefault="00775B26" w:rsidP="009B13B5">
      <w:r>
        <w:t>34-</w:t>
      </w:r>
      <w:r w:rsidR="002D6A3B">
        <w:t>Tonicizing Scale Degrees Other Than V</w:t>
      </w:r>
    </w:p>
    <w:p w:rsidR="002D6A3B" w:rsidRDefault="002D6A3B" w:rsidP="009B13B5">
      <w:r>
        <w:t>35-Modulation to Closely Related Keys</w:t>
      </w:r>
    </w:p>
    <w:p w:rsidR="00506C05" w:rsidRPr="009B13B5" w:rsidRDefault="002D6A3B" w:rsidP="009B13B5">
      <w:r>
        <w:t>36-Color and Drama in Composition</w:t>
      </w:r>
      <w:r w:rsidR="00506C05">
        <w:br w:type="page"/>
      </w:r>
    </w:p>
    <w:p w:rsidR="00920151" w:rsidRPr="00962D7F" w:rsidRDefault="00962D7F" w:rsidP="00893DD5">
      <w:pPr>
        <w:pStyle w:val="Heading1"/>
        <w:rPr>
          <w:vanish/>
        </w:rPr>
      </w:pPr>
      <w:r>
        <w:lastRenderedPageBreak/>
        <w:t>Intervals</w:t>
      </w:r>
    </w:p>
    <w:p w:rsidR="00143DB0" w:rsidRPr="00FC59F0" w:rsidRDefault="00143DB0">
      <w:pPr>
        <w:rPr>
          <w:rFonts w:ascii="Times New Roman"/>
        </w:rPr>
      </w:pPr>
    </w:p>
    <w:tbl>
      <w:tblPr>
        <w:tblStyle w:val="TableGrid"/>
        <w:tblpPr w:leftFromText="180" w:rightFromText="180" w:vertAnchor="text" w:tblpY="1"/>
        <w:tblOverlap w:val="never"/>
        <w:tblW w:w="0" w:type="auto"/>
        <w:tblLook w:val="04A0" w:firstRow="1" w:lastRow="0" w:firstColumn="1" w:lastColumn="0" w:noHBand="0" w:noVBand="1"/>
      </w:tblPr>
      <w:tblGrid>
        <w:gridCol w:w="2289"/>
        <w:gridCol w:w="2289"/>
      </w:tblGrid>
      <w:tr w:rsidR="00143DB0" w:rsidRPr="00584C1B" w:rsidTr="00584C1B">
        <w:trPr>
          <w:trHeight w:val="266"/>
        </w:trPr>
        <w:tc>
          <w:tcPr>
            <w:tcW w:w="2289" w:type="dxa"/>
          </w:tcPr>
          <w:p w:rsidR="00143DB0" w:rsidRPr="00FC59F0" w:rsidRDefault="00143DB0" w:rsidP="00584C1B">
            <w:pPr>
              <w:jc w:val="center"/>
              <w:rPr>
                <w:rFonts w:ascii="Times New Roman"/>
                <w:b/>
              </w:rPr>
            </w:pPr>
            <w:r w:rsidRPr="00FC59F0">
              <w:rPr>
                <w:rFonts w:ascii="Times New Roman"/>
                <w:b/>
              </w:rPr>
              <w:t>Type of Interval</w:t>
            </w:r>
          </w:p>
        </w:tc>
        <w:tc>
          <w:tcPr>
            <w:tcW w:w="2289" w:type="dxa"/>
          </w:tcPr>
          <w:p w:rsidR="00143DB0" w:rsidRPr="00FC59F0" w:rsidRDefault="00143DB0" w:rsidP="00584C1B">
            <w:pPr>
              <w:jc w:val="center"/>
              <w:rPr>
                <w:rFonts w:ascii="Times New Roman"/>
                <w:b/>
              </w:rPr>
            </w:pPr>
            <w:r w:rsidRPr="00FC59F0">
              <w:rPr>
                <w:rFonts w:ascii="Times New Roman"/>
                <w:b/>
              </w:rPr>
              <w:t>Number of Half Steps</w:t>
            </w:r>
          </w:p>
        </w:tc>
      </w:tr>
      <w:tr w:rsidR="00143DB0" w:rsidRPr="00FC59F0" w:rsidTr="00584C1B">
        <w:trPr>
          <w:trHeight w:val="266"/>
        </w:trPr>
        <w:tc>
          <w:tcPr>
            <w:tcW w:w="2289" w:type="dxa"/>
          </w:tcPr>
          <w:p w:rsidR="00143DB0" w:rsidRPr="00FC59F0" w:rsidRDefault="00584C1B" w:rsidP="00584C1B">
            <w:pPr>
              <w:jc w:val="center"/>
              <w:rPr>
                <w:rFonts w:ascii="Times New Roman"/>
              </w:rPr>
            </w:pPr>
            <w:r>
              <w:rPr>
                <w:rFonts w:ascii="Times New Roman"/>
              </w:rPr>
              <w:t xml:space="preserve"> </w:t>
            </w:r>
            <w:r w:rsidR="00143DB0" w:rsidRPr="00FC59F0">
              <w:rPr>
                <w:rFonts w:ascii="Times New Roman"/>
              </w:rPr>
              <w:t>Unison</w:t>
            </w:r>
          </w:p>
        </w:tc>
        <w:tc>
          <w:tcPr>
            <w:tcW w:w="2289" w:type="dxa"/>
          </w:tcPr>
          <w:p w:rsidR="00143DB0" w:rsidRPr="00FC59F0" w:rsidRDefault="00143DB0" w:rsidP="00584C1B">
            <w:pPr>
              <w:jc w:val="center"/>
              <w:rPr>
                <w:rFonts w:ascii="Times New Roman"/>
              </w:rPr>
            </w:pPr>
            <w:r w:rsidRPr="00FC59F0">
              <w:rPr>
                <w:rFonts w:ascii="Times New Roman"/>
              </w:rPr>
              <w:t>0</w:t>
            </w:r>
          </w:p>
        </w:tc>
      </w:tr>
      <w:tr w:rsidR="00143DB0" w:rsidRPr="00FC59F0" w:rsidTr="00584C1B">
        <w:trPr>
          <w:trHeight w:val="266"/>
        </w:trPr>
        <w:tc>
          <w:tcPr>
            <w:tcW w:w="2289" w:type="dxa"/>
          </w:tcPr>
          <w:p w:rsidR="00143DB0" w:rsidRPr="00FC59F0" w:rsidRDefault="00143DB0" w:rsidP="00584C1B">
            <w:pPr>
              <w:jc w:val="center"/>
              <w:rPr>
                <w:rFonts w:ascii="Times New Roman"/>
              </w:rPr>
            </w:pPr>
            <w:r w:rsidRPr="00FC59F0">
              <w:rPr>
                <w:rFonts w:ascii="Times New Roman"/>
              </w:rPr>
              <w:t>Minor Second</w:t>
            </w:r>
          </w:p>
        </w:tc>
        <w:tc>
          <w:tcPr>
            <w:tcW w:w="2289" w:type="dxa"/>
          </w:tcPr>
          <w:p w:rsidR="00143DB0" w:rsidRPr="00FC59F0" w:rsidRDefault="00143DB0" w:rsidP="00584C1B">
            <w:pPr>
              <w:jc w:val="center"/>
              <w:rPr>
                <w:rFonts w:ascii="Times New Roman"/>
              </w:rPr>
            </w:pPr>
            <w:r w:rsidRPr="00FC59F0">
              <w:rPr>
                <w:rFonts w:ascii="Times New Roman"/>
              </w:rPr>
              <w:t>1</w:t>
            </w:r>
          </w:p>
        </w:tc>
      </w:tr>
      <w:tr w:rsidR="00143DB0" w:rsidRPr="00FC59F0" w:rsidTr="00584C1B">
        <w:trPr>
          <w:trHeight w:val="266"/>
        </w:trPr>
        <w:tc>
          <w:tcPr>
            <w:tcW w:w="2289" w:type="dxa"/>
          </w:tcPr>
          <w:p w:rsidR="00143DB0" w:rsidRPr="00FC59F0" w:rsidRDefault="00143DB0" w:rsidP="00584C1B">
            <w:pPr>
              <w:jc w:val="center"/>
              <w:rPr>
                <w:rFonts w:ascii="Times New Roman"/>
              </w:rPr>
            </w:pPr>
            <w:r w:rsidRPr="00FC59F0">
              <w:rPr>
                <w:rFonts w:ascii="Times New Roman"/>
              </w:rPr>
              <w:t>Major Second</w:t>
            </w:r>
          </w:p>
        </w:tc>
        <w:tc>
          <w:tcPr>
            <w:tcW w:w="2289" w:type="dxa"/>
          </w:tcPr>
          <w:p w:rsidR="00143DB0" w:rsidRPr="00FC59F0" w:rsidRDefault="00143DB0" w:rsidP="00584C1B">
            <w:pPr>
              <w:jc w:val="center"/>
              <w:rPr>
                <w:rFonts w:ascii="Times New Roman"/>
              </w:rPr>
            </w:pPr>
            <w:r w:rsidRPr="00FC59F0">
              <w:rPr>
                <w:rFonts w:ascii="Times New Roman"/>
              </w:rPr>
              <w:t>2</w:t>
            </w:r>
          </w:p>
        </w:tc>
      </w:tr>
      <w:tr w:rsidR="00143DB0" w:rsidRPr="00FC59F0" w:rsidTr="00584C1B">
        <w:trPr>
          <w:trHeight w:val="266"/>
        </w:trPr>
        <w:tc>
          <w:tcPr>
            <w:tcW w:w="2289" w:type="dxa"/>
          </w:tcPr>
          <w:p w:rsidR="00143DB0" w:rsidRPr="00FC59F0" w:rsidRDefault="00143DB0" w:rsidP="00584C1B">
            <w:pPr>
              <w:jc w:val="center"/>
              <w:rPr>
                <w:rFonts w:ascii="Times New Roman"/>
              </w:rPr>
            </w:pPr>
            <w:r w:rsidRPr="00FC59F0">
              <w:rPr>
                <w:rFonts w:ascii="Times New Roman"/>
              </w:rPr>
              <w:t>Minor Third</w:t>
            </w:r>
          </w:p>
        </w:tc>
        <w:tc>
          <w:tcPr>
            <w:tcW w:w="2289" w:type="dxa"/>
          </w:tcPr>
          <w:p w:rsidR="00143DB0" w:rsidRPr="00FC59F0" w:rsidRDefault="00143DB0" w:rsidP="00584C1B">
            <w:pPr>
              <w:jc w:val="center"/>
              <w:rPr>
                <w:rFonts w:ascii="Times New Roman"/>
              </w:rPr>
            </w:pPr>
            <w:r w:rsidRPr="00FC59F0">
              <w:rPr>
                <w:rFonts w:ascii="Times New Roman"/>
              </w:rPr>
              <w:t>3</w:t>
            </w:r>
          </w:p>
        </w:tc>
      </w:tr>
      <w:tr w:rsidR="00143DB0" w:rsidRPr="00FC59F0" w:rsidTr="00584C1B">
        <w:trPr>
          <w:trHeight w:val="253"/>
        </w:trPr>
        <w:tc>
          <w:tcPr>
            <w:tcW w:w="2289" w:type="dxa"/>
          </w:tcPr>
          <w:p w:rsidR="00143DB0" w:rsidRPr="00FC59F0" w:rsidRDefault="00143DB0" w:rsidP="00584C1B">
            <w:pPr>
              <w:jc w:val="center"/>
              <w:rPr>
                <w:rFonts w:ascii="Times New Roman"/>
              </w:rPr>
            </w:pPr>
            <w:r w:rsidRPr="00FC59F0">
              <w:rPr>
                <w:rFonts w:ascii="Times New Roman"/>
              </w:rPr>
              <w:t>Major Third</w:t>
            </w:r>
          </w:p>
        </w:tc>
        <w:tc>
          <w:tcPr>
            <w:tcW w:w="2289" w:type="dxa"/>
          </w:tcPr>
          <w:p w:rsidR="00143DB0" w:rsidRPr="00FC59F0" w:rsidRDefault="00143DB0" w:rsidP="00584C1B">
            <w:pPr>
              <w:jc w:val="center"/>
              <w:rPr>
                <w:rFonts w:ascii="Times New Roman"/>
              </w:rPr>
            </w:pPr>
            <w:r w:rsidRPr="00FC59F0">
              <w:rPr>
                <w:rFonts w:ascii="Times New Roman"/>
              </w:rPr>
              <w:t>4</w:t>
            </w:r>
          </w:p>
        </w:tc>
      </w:tr>
      <w:tr w:rsidR="00143DB0" w:rsidRPr="00FC59F0" w:rsidTr="00584C1B">
        <w:trPr>
          <w:trHeight w:val="266"/>
        </w:trPr>
        <w:tc>
          <w:tcPr>
            <w:tcW w:w="2289" w:type="dxa"/>
          </w:tcPr>
          <w:p w:rsidR="00143DB0" w:rsidRPr="00FC59F0" w:rsidRDefault="00143DB0" w:rsidP="00584C1B">
            <w:pPr>
              <w:jc w:val="center"/>
              <w:rPr>
                <w:rFonts w:ascii="Times New Roman"/>
              </w:rPr>
            </w:pPr>
            <w:r w:rsidRPr="00FC59F0">
              <w:rPr>
                <w:rFonts w:ascii="Times New Roman"/>
              </w:rPr>
              <w:t>Perfect Fourth</w:t>
            </w:r>
          </w:p>
        </w:tc>
        <w:tc>
          <w:tcPr>
            <w:tcW w:w="2289" w:type="dxa"/>
          </w:tcPr>
          <w:p w:rsidR="00143DB0" w:rsidRPr="00FC59F0" w:rsidRDefault="00143DB0" w:rsidP="00584C1B">
            <w:pPr>
              <w:jc w:val="center"/>
              <w:rPr>
                <w:rFonts w:ascii="Times New Roman"/>
              </w:rPr>
            </w:pPr>
            <w:r w:rsidRPr="00FC59F0">
              <w:rPr>
                <w:rFonts w:ascii="Times New Roman"/>
              </w:rPr>
              <w:t>5</w:t>
            </w:r>
          </w:p>
        </w:tc>
      </w:tr>
      <w:tr w:rsidR="002F127C" w:rsidRPr="00FC59F0" w:rsidTr="00584C1B">
        <w:trPr>
          <w:trHeight w:val="266"/>
        </w:trPr>
        <w:tc>
          <w:tcPr>
            <w:tcW w:w="2289" w:type="dxa"/>
          </w:tcPr>
          <w:p w:rsidR="002F127C" w:rsidRPr="00FC59F0" w:rsidRDefault="002F127C" w:rsidP="00584C1B">
            <w:pPr>
              <w:jc w:val="center"/>
              <w:rPr>
                <w:rFonts w:ascii="Times New Roman"/>
              </w:rPr>
            </w:pPr>
            <w:r w:rsidRPr="00FC59F0">
              <w:rPr>
                <w:rFonts w:ascii="Times New Roman"/>
              </w:rPr>
              <w:t>Diminished Fifth</w:t>
            </w:r>
          </w:p>
        </w:tc>
        <w:tc>
          <w:tcPr>
            <w:tcW w:w="2289" w:type="dxa"/>
          </w:tcPr>
          <w:p w:rsidR="002F127C" w:rsidRPr="00FC59F0" w:rsidRDefault="002F127C" w:rsidP="00584C1B">
            <w:pPr>
              <w:jc w:val="center"/>
              <w:rPr>
                <w:rFonts w:ascii="Times New Roman"/>
              </w:rPr>
            </w:pPr>
            <w:r w:rsidRPr="00FC59F0">
              <w:rPr>
                <w:rFonts w:ascii="Times New Roman"/>
              </w:rPr>
              <w:t>6</w:t>
            </w:r>
          </w:p>
        </w:tc>
      </w:tr>
      <w:tr w:rsidR="00143DB0" w:rsidRPr="00FC59F0" w:rsidTr="00584C1B">
        <w:trPr>
          <w:trHeight w:val="266"/>
        </w:trPr>
        <w:tc>
          <w:tcPr>
            <w:tcW w:w="2289" w:type="dxa"/>
          </w:tcPr>
          <w:p w:rsidR="00143DB0" w:rsidRPr="00FC59F0" w:rsidRDefault="00143DB0" w:rsidP="00584C1B">
            <w:pPr>
              <w:jc w:val="center"/>
              <w:rPr>
                <w:rFonts w:ascii="Times New Roman"/>
              </w:rPr>
            </w:pPr>
            <w:r w:rsidRPr="00FC59F0">
              <w:rPr>
                <w:rFonts w:ascii="Times New Roman"/>
              </w:rPr>
              <w:t>Perfect Fifth</w:t>
            </w:r>
          </w:p>
        </w:tc>
        <w:tc>
          <w:tcPr>
            <w:tcW w:w="2289" w:type="dxa"/>
          </w:tcPr>
          <w:p w:rsidR="00143DB0" w:rsidRPr="00FC59F0" w:rsidRDefault="00E22DCF" w:rsidP="00584C1B">
            <w:pPr>
              <w:jc w:val="center"/>
              <w:rPr>
                <w:rFonts w:ascii="Times New Roman"/>
              </w:rPr>
            </w:pPr>
            <w:r w:rsidRPr="00FC59F0">
              <w:rPr>
                <w:rFonts w:ascii="Times New Roman"/>
              </w:rPr>
              <w:t>7</w:t>
            </w:r>
          </w:p>
        </w:tc>
      </w:tr>
      <w:tr w:rsidR="00A24F71" w:rsidRPr="00FC59F0" w:rsidTr="00584C1B">
        <w:trPr>
          <w:trHeight w:val="266"/>
        </w:trPr>
        <w:tc>
          <w:tcPr>
            <w:tcW w:w="2289" w:type="dxa"/>
          </w:tcPr>
          <w:p w:rsidR="00A24F71" w:rsidRPr="00FC59F0" w:rsidRDefault="00A24F71" w:rsidP="00584C1B">
            <w:pPr>
              <w:jc w:val="center"/>
              <w:rPr>
                <w:rFonts w:ascii="Times New Roman"/>
              </w:rPr>
            </w:pPr>
            <w:r w:rsidRPr="00FC59F0">
              <w:rPr>
                <w:rFonts w:ascii="Times New Roman"/>
              </w:rPr>
              <w:t>Augmented Fifth</w:t>
            </w:r>
          </w:p>
        </w:tc>
        <w:tc>
          <w:tcPr>
            <w:tcW w:w="2289" w:type="dxa"/>
          </w:tcPr>
          <w:p w:rsidR="00A24F71" w:rsidRPr="00FC59F0" w:rsidRDefault="00A24F71" w:rsidP="00584C1B">
            <w:pPr>
              <w:jc w:val="center"/>
              <w:rPr>
                <w:rFonts w:ascii="Times New Roman"/>
              </w:rPr>
            </w:pPr>
            <w:r w:rsidRPr="00FC59F0">
              <w:rPr>
                <w:rFonts w:ascii="Times New Roman"/>
              </w:rPr>
              <w:t>8</w:t>
            </w:r>
          </w:p>
        </w:tc>
      </w:tr>
      <w:tr w:rsidR="0063620C" w:rsidRPr="00FC59F0" w:rsidTr="00584C1B">
        <w:trPr>
          <w:trHeight w:val="266"/>
        </w:trPr>
        <w:tc>
          <w:tcPr>
            <w:tcW w:w="2289" w:type="dxa"/>
          </w:tcPr>
          <w:p w:rsidR="0063620C" w:rsidRPr="00FC59F0" w:rsidRDefault="0063620C" w:rsidP="00584C1B">
            <w:pPr>
              <w:jc w:val="center"/>
              <w:rPr>
                <w:rFonts w:ascii="Times New Roman"/>
              </w:rPr>
            </w:pPr>
            <w:r w:rsidRPr="00FC59F0">
              <w:rPr>
                <w:rFonts w:ascii="Times New Roman"/>
              </w:rPr>
              <w:t>Minor Sixth</w:t>
            </w:r>
          </w:p>
        </w:tc>
        <w:tc>
          <w:tcPr>
            <w:tcW w:w="2289" w:type="dxa"/>
          </w:tcPr>
          <w:p w:rsidR="0063620C" w:rsidRPr="00FC59F0" w:rsidRDefault="0063620C" w:rsidP="00584C1B">
            <w:pPr>
              <w:jc w:val="center"/>
              <w:rPr>
                <w:rFonts w:ascii="Times New Roman"/>
              </w:rPr>
            </w:pPr>
            <w:r w:rsidRPr="00FC59F0">
              <w:rPr>
                <w:rFonts w:ascii="Times New Roman"/>
              </w:rPr>
              <w:t>8</w:t>
            </w:r>
          </w:p>
        </w:tc>
      </w:tr>
      <w:tr w:rsidR="0063620C" w:rsidRPr="00FC59F0" w:rsidTr="00584C1B">
        <w:trPr>
          <w:trHeight w:val="266"/>
        </w:trPr>
        <w:tc>
          <w:tcPr>
            <w:tcW w:w="2289" w:type="dxa"/>
          </w:tcPr>
          <w:p w:rsidR="0063620C" w:rsidRPr="00FC59F0" w:rsidRDefault="0063620C" w:rsidP="00584C1B">
            <w:pPr>
              <w:jc w:val="center"/>
              <w:rPr>
                <w:rFonts w:ascii="Times New Roman"/>
              </w:rPr>
            </w:pPr>
            <w:r w:rsidRPr="00FC59F0">
              <w:rPr>
                <w:rFonts w:ascii="Times New Roman"/>
              </w:rPr>
              <w:t>Major Sixth</w:t>
            </w:r>
          </w:p>
        </w:tc>
        <w:tc>
          <w:tcPr>
            <w:tcW w:w="2289" w:type="dxa"/>
          </w:tcPr>
          <w:p w:rsidR="0063620C" w:rsidRPr="00FC59F0" w:rsidRDefault="0063620C" w:rsidP="00584C1B">
            <w:pPr>
              <w:jc w:val="center"/>
              <w:rPr>
                <w:rFonts w:ascii="Times New Roman"/>
              </w:rPr>
            </w:pPr>
            <w:r w:rsidRPr="00FC59F0">
              <w:rPr>
                <w:rFonts w:ascii="Times New Roman"/>
              </w:rPr>
              <w:t>9</w:t>
            </w:r>
          </w:p>
        </w:tc>
      </w:tr>
      <w:tr w:rsidR="0063620C" w:rsidRPr="00FC59F0" w:rsidTr="00584C1B">
        <w:trPr>
          <w:trHeight w:val="266"/>
        </w:trPr>
        <w:tc>
          <w:tcPr>
            <w:tcW w:w="2289" w:type="dxa"/>
          </w:tcPr>
          <w:p w:rsidR="0063620C" w:rsidRPr="00FC59F0" w:rsidRDefault="0063620C" w:rsidP="00584C1B">
            <w:pPr>
              <w:jc w:val="center"/>
              <w:rPr>
                <w:rFonts w:ascii="Times New Roman"/>
              </w:rPr>
            </w:pPr>
            <w:r w:rsidRPr="00FC59F0">
              <w:rPr>
                <w:rFonts w:ascii="Times New Roman"/>
              </w:rPr>
              <w:t>Minor Seventh</w:t>
            </w:r>
          </w:p>
        </w:tc>
        <w:tc>
          <w:tcPr>
            <w:tcW w:w="2289" w:type="dxa"/>
          </w:tcPr>
          <w:p w:rsidR="0063620C" w:rsidRPr="00FC59F0" w:rsidRDefault="0063620C" w:rsidP="00584C1B">
            <w:pPr>
              <w:jc w:val="center"/>
              <w:rPr>
                <w:rFonts w:ascii="Times New Roman"/>
              </w:rPr>
            </w:pPr>
            <w:r w:rsidRPr="00FC59F0">
              <w:rPr>
                <w:rFonts w:ascii="Times New Roman"/>
              </w:rPr>
              <w:t>10</w:t>
            </w:r>
          </w:p>
        </w:tc>
      </w:tr>
      <w:tr w:rsidR="0063620C" w:rsidRPr="00FC59F0" w:rsidTr="00584C1B">
        <w:trPr>
          <w:trHeight w:val="266"/>
        </w:trPr>
        <w:tc>
          <w:tcPr>
            <w:tcW w:w="2289" w:type="dxa"/>
          </w:tcPr>
          <w:p w:rsidR="0063620C" w:rsidRPr="00FC59F0" w:rsidRDefault="0063620C" w:rsidP="00584C1B">
            <w:pPr>
              <w:jc w:val="center"/>
              <w:rPr>
                <w:rFonts w:ascii="Times New Roman"/>
              </w:rPr>
            </w:pPr>
            <w:r w:rsidRPr="00FC59F0">
              <w:rPr>
                <w:rFonts w:ascii="Times New Roman"/>
              </w:rPr>
              <w:t>Major Seventh</w:t>
            </w:r>
          </w:p>
        </w:tc>
        <w:tc>
          <w:tcPr>
            <w:tcW w:w="2289" w:type="dxa"/>
          </w:tcPr>
          <w:p w:rsidR="0063620C" w:rsidRPr="00FC59F0" w:rsidRDefault="0063620C" w:rsidP="00584C1B">
            <w:pPr>
              <w:jc w:val="center"/>
              <w:rPr>
                <w:rFonts w:ascii="Times New Roman"/>
              </w:rPr>
            </w:pPr>
            <w:r w:rsidRPr="00FC59F0">
              <w:rPr>
                <w:rFonts w:ascii="Times New Roman"/>
              </w:rPr>
              <w:t>11</w:t>
            </w:r>
          </w:p>
        </w:tc>
      </w:tr>
      <w:tr w:rsidR="0063620C" w:rsidRPr="00FC59F0" w:rsidTr="00584C1B">
        <w:trPr>
          <w:trHeight w:val="266"/>
        </w:trPr>
        <w:tc>
          <w:tcPr>
            <w:tcW w:w="2289" w:type="dxa"/>
          </w:tcPr>
          <w:p w:rsidR="0063620C" w:rsidRPr="00FC59F0" w:rsidRDefault="0063620C" w:rsidP="00584C1B">
            <w:pPr>
              <w:jc w:val="center"/>
              <w:rPr>
                <w:rFonts w:ascii="Times New Roman"/>
              </w:rPr>
            </w:pPr>
            <w:r w:rsidRPr="00FC59F0">
              <w:rPr>
                <w:rFonts w:ascii="Times New Roman"/>
              </w:rPr>
              <w:t>Perfect Octave</w:t>
            </w:r>
          </w:p>
        </w:tc>
        <w:tc>
          <w:tcPr>
            <w:tcW w:w="2289" w:type="dxa"/>
          </w:tcPr>
          <w:p w:rsidR="0063620C" w:rsidRPr="00FC59F0" w:rsidRDefault="0063620C" w:rsidP="00584C1B">
            <w:pPr>
              <w:jc w:val="center"/>
              <w:rPr>
                <w:rFonts w:ascii="Times New Roman"/>
              </w:rPr>
            </w:pPr>
            <w:r w:rsidRPr="00FC59F0">
              <w:rPr>
                <w:rFonts w:ascii="Times New Roman"/>
              </w:rPr>
              <w:t>12</w:t>
            </w:r>
          </w:p>
        </w:tc>
      </w:tr>
    </w:tbl>
    <w:p w:rsidR="00584C1B" w:rsidRDefault="00584C1B" w:rsidP="00584C1B">
      <w:pPr>
        <w:rPr>
          <w:rFonts w:ascii="Times New Roman"/>
        </w:rPr>
      </w:pPr>
      <w:r>
        <w:rPr>
          <w:rFonts w:ascii="Times New Roman"/>
        </w:rPr>
        <w:t>Minor: 1,3,8,10</w:t>
      </w:r>
    </w:p>
    <w:p w:rsidR="00584C1B" w:rsidRDefault="00584C1B" w:rsidP="00584C1B">
      <w:pPr>
        <w:rPr>
          <w:rFonts w:ascii="Times New Roman"/>
        </w:rPr>
      </w:pPr>
      <w:r>
        <w:rPr>
          <w:rFonts w:ascii="Times New Roman"/>
        </w:rPr>
        <w:t>Major: 2,4,9,11</w:t>
      </w:r>
    </w:p>
    <w:p w:rsidR="00584C1B" w:rsidRDefault="00584C1B" w:rsidP="00584C1B">
      <w:pPr>
        <w:rPr>
          <w:rFonts w:ascii="Times New Roman"/>
        </w:rPr>
      </w:pPr>
      <w:r>
        <w:rPr>
          <w:rFonts w:ascii="Times New Roman"/>
        </w:rPr>
        <w:t>Perfect: 5,7,12</w:t>
      </w:r>
    </w:p>
    <w:p w:rsidR="00584C1B" w:rsidRDefault="00584C1B" w:rsidP="00584C1B">
      <w:pPr>
        <w:rPr>
          <w:rFonts w:ascii="Times New Roman"/>
        </w:rPr>
      </w:pPr>
      <w:r>
        <w:rPr>
          <w:rFonts w:ascii="Times New Roman"/>
        </w:rPr>
        <w:t>Diminished: 6</w:t>
      </w:r>
    </w:p>
    <w:p w:rsidR="00A74FA8" w:rsidRDefault="00584C1B">
      <w:pPr>
        <w:rPr>
          <w:rFonts w:ascii="Times New Roman"/>
        </w:rPr>
      </w:pPr>
      <w:r>
        <w:rPr>
          <w:rFonts w:ascii="Times New Roman"/>
        </w:rPr>
        <w:t>Augmented: 8</w:t>
      </w:r>
    </w:p>
    <w:p w:rsidR="00962D7F" w:rsidRDefault="00962D7F">
      <w:pPr>
        <w:rPr>
          <w:rFonts w:ascii="Times New Roman"/>
        </w:rPr>
      </w:pPr>
    </w:p>
    <w:p w:rsidR="00962D7F" w:rsidRDefault="00962D7F">
      <w:pPr>
        <w:rPr>
          <w:rFonts w:ascii="Times New Roman"/>
        </w:rPr>
      </w:pPr>
    </w:p>
    <w:p w:rsidR="00962D7F" w:rsidRDefault="00962D7F">
      <w:pPr>
        <w:rPr>
          <w:rFonts w:ascii="Times New Roman"/>
        </w:rPr>
      </w:pPr>
    </w:p>
    <w:p w:rsidR="00962D7F" w:rsidRDefault="00962D7F">
      <w:pPr>
        <w:rPr>
          <w:rFonts w:ascii="Times New Roman"/>
        </w:rPr>
      </w:pPr>
    </w:p>
    <w:p w:rsidR="00962D7F" w:rsidRDefault="00962D7F">
      <w:pPr>
        <w:rPr>
          <w:rFonts w:ascii="Times New Roman"/>
        </w:rPr>
      </w:pPr>
    </w:p>
    <w:p w:rsidR="00962D7F" w:rsidRPr="00962D7F" w:rsidRDefault="00962D7F" w:rsidP="00893DD5">
      <w:pPr>
        <w:pStyle w:val="Heading1"/>
      </w:pPr>
      <w:bookmarkStart w:id="1" w:name="_Chords"/>
      <w:bookmarkEnd w:id="1"/>
      <w:r>
        <w:t>Chords</w:t>
      </w:r>
    </w:p>
    <w:p w:rsidR="00893DD5" w:rsidRDefault="00F2767A">
      <w:pPr>
        <w:rPr>
          <w:rFonts w:ascii="Times New Roman"/>
        </w:rPr>
      </w:pPr>
      <w:r w:rsidRPr="00FC59F0">
        <w:rPr>
          <w:rFonts w:ascii="Times New Roman"/>
          <w:noProof/>
        </w:rPr>
        <mc:AlternateContent>
          <mc:Choice Requires="wps">
            <w:drawing>
              <wp:anchor distT="0" distB="0" distL="114300" distR="114300" simplePos="0" relativeHeight="251659264" behindDoc="0" locked="0" layoutInCell="1" allowOverlap="1">
                <wp:simplePos x="0" y="0"/>
                <wp:positionH relativeFrom="column">
                  <wp:posOffset>-365760</wp:posOffset>
                </wp:positionH>
                <wp:positionV relativeFrom="paragraph">
                  <wp:posOffset>-7887335</wp:posOffset>
                </wp:positionV>
                <wp:extent cx="6675120" cy="640080"/>
                <wp:effectExtent l="0" t="0" r="0" b="7620"/>
                <wp:wrapNone/>
                <wp:docPr id="1" name="Text Box 1"/>
                <wp:cNvGraphicFramePr/>
                <a:graphic xmlns:a="http://schemas.openxmlformats.org/drawingml/2006/main">
                  <a:graphicData uri="http://schemas.microsoft.com/office/word/2010/wordprocessingShape">
                    <wps:wsp>
                      <wps:cNvSpPr txBox="1"/>
                      <wps:spPr>
                        <a:xfrm>
                          <a:off x="0" y="0"/>
                          <a:ext cx="6675120" cy="640080"/>
                        </a:xfrm>
                        <a:prstGeom prst="rect">
                          <a:avLst/>
                        </a:prstGeom>
                        <a:solidFill>
                          <a:schemeClr val="lt1"/>
                        </a:solidFill>
                        <a:ln w="6350">
                          <a:noFill/>
                        </a:ln>
                      </wps:spPr>
                      <wps:txbx>
                        <w:txbxContent>
                          <w:p w:rsidR="00F2767A" w:rsidRDefault="00F2767A">
                            <w:r>
                              <w:t>Notes of Major, Minor and Perfect intervals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28.8pt;margin-top:-621.05pt;width:525.6pt;height:50.4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" fillcolor="white [3201]" stroked="f" strokeweight=".5pt">
                <v:textbox>
                  <w:txbxContent>
                    <w:p w:rsidR="00F2767A" w:rsidRDefault="00F2767A">
                      <w:r>
                        <w:t>Notes of Major, Minor and Perfect intervals</w:t>
                      </w:r>
                    </w:p>
                  </w:txbxContent>
                </v:textbox>
              </v:shape>
            </w:pict>
          </mc:Fallback>
        </mc:AlternateContent>
      </w:r>
      <w:r w:rsidR="00DA31AC" w:rsidRPr="00FC59F0">
        <w:rPr>
          <w:rFonts w:ascii="Times New Roman"/>
        </w:rPr>
        <w:t>Chords: Chords are sets of notes based off a single note.</w:t>
      </w:r>
    </w:p>
    <w:p w:rsidR="00E739C9" w:rsidRDefault="00E739C9">
      <w:pPr>
        <w:rPr>
          <w:rFonts w:ascii="Times New Roman"/>
          <w:lang w:eastAsia="ja-JP"/>
        </w:rPr>
      </w:pPr>
      <w:r w:rsidRPr="00FC59F0">
        <w:rPr>
          <w:rFonts w:ascii="Times New Roman"/>
        </w:rPr>
        <w:t>Neapolitan Chord: A major triad that is built on a note that is the lowered second degree of a major or minor scale. For example</w:t>
      </w:r>
      <w:r>
        <w:rPr>
          <w:rFonts w:ascii="Times New Roman"/>
        </w:rPr>
        <w:t>,</w:t>
      </w:r>
      <w:r w:rsidRPr="00FC59F0">
        <w:rPr>
          <w:rFonts w:ascii="Times New Roman"/>
        </w:rPr>
        <w:t xml:space="preserve"> the Neapolitan chord for c minor would have a second scale degree of D which would be lowered to D</w:t>
      </w:r>
      <w:r w:rsidRPr="00FC59F0">
        <w:rPr>
          <w:rFonts w:ascii="Segoe UI Symbol" w:hAnsi="Segoe UI Symbol" w:cs="Segoe UI Symbol"/>
          <w:lang w:eastAsia="ja-JP"/>
        </w:rPr>
        <w:t>♭</w:t>
      </w:r>
      <w:r>
        <w:rPr>
          <w:rFonts w:ascii="Times New Roman"/>
          <w:lang w:eastAsia="ja-JP"/>
        </w:rPr>
        <w:t xml:space="preserve"> and simply be a major triad built on </w:t>
      </w:r>
      <w:r w:rsidRPr="00782143">
        <w:rPr>
          <w:rFonts w:ascii="Times New Roman"/>
          <w:lang w:eastAsia="ja-JP"/>
        </w:rPr>
        <w:t>D</w:t>
      </w:r>
      <w:r w:rsidRPr="00782143">
        <w:rPr>
          <w:rFonts w:ascii="Segoe UI Symbol" w:hAnsi="Segoe UI Symbol" w:cs="Segoe UI Symbol"/>
          <w:lang w:eastAsia="ja-JP"/>
        </w:rPr>
        <w:t>♭</w:t>
      </w:r>
      <w:r w:rsidRPr="00782143">
        <w:rPr>
          <w:rFonts w:ascii="Times New Roman"/>
          <w:lang w:eastAsia="ja-JP"/>
        </w:rPr>
        <w:t>.</w:t>
      </w:r>
    </w:p>
    <w:p w:rsidR="00962D7F" w:rsidRPr="00962D7F" w:rsidRDefault="00962D7F" w:rsidP="00893DD5">
      <w:pPr>
        <w:pStyle w:val="Heading2"/>
      </w:pPr>
      <w:r>
        <w:t>Triads</w:t>
      </w:r>
    </w:p>
    <w:p w:rsidR="00DA31AC" w:rsidRPr="00FC59F0" w:rsidRDefault="00DA31AC">
      <w:pPr>
        <w:rPr>
          <w:rFonts w:ascii="Times New Roman"/>
        </w:rPr>
      </w:pPr>
      <w:r w:rsidRPr="00FC59F0">
        <w:rPr>
          <w:rFonts w:ascii="Times New Roman"/>
        </w:rPr>
        <w:t>Triad: A chord which has a root, third and fifth.</w:t>
      </w:r>
    </w:p>
    <w:p w:rsidR="00DA31AC" w:rsidRPr="00FC59F0" w:rsidRDefault="00DA31AC">
      <w:pPr>
        <w:rPr>
          <w:rFonts w:ascii="Times New Roman"/>
        </w:rPr>
      </w:pPr>
      <w:r w:rsidRPr="00FC59F0">
        <w:rPr>
          <w:rFonts w:ascii="Times New Roman"/>
        </w:rPr>
        <w:t>Major Triad: A triad with a root, major third and perfect fifth.</w:t>
      </w:r>
    </w:p>
    <w:p w:rsidR="00DA31AC" w:rsidRPr="00FC59F0" w:rsidRDefault="00F621F6">
      <w:pPr>
        <w:rPr>
          <w:rFonts w:ascii="Times New Roman"/>
        </w:rPr>
      </w:pPr>
      <w:r w:rsidRPr="00FC59F0">
        <w:rPr>
          <w:rFonts w:ascii="Times New Roman"/>
        </w:rPr>
        <w:t>Minor Triad: A triad with a root, minor third and perfect fifth.</w:t>
      </w:r>
    </w:p>
    <w:p w:rsidR="00F621F6" w:rsidRPr="00FC59F0" w:rsidRDefault="00C36F90">
      <w:pPr>
        <w:rPr>
          <w:rFonts w:ascii="Times New Roman"/>
        </w:rPr>
      </w:pPr>
      <w:r w:rsidRPr="00FC59F0">
        <w:rPr>
          <w:rFonts w:ascii="Times New Roman"/>
        </w:rPr>
        <w:t>Augmented Triad: A triad with a root, major third and augmented fifth.</w:t>
      </w:r>
    </w:p>
    <w:p w:rsidR="007D07AB" w:rsidRDefault="007D07AB">
      <w:pPr>
        <w:rPr>
          <w:rFonts w:ascii="Times New Roman"/>
        </w:rPr>
      </w:pPr>
      <w:r w:rsidRPr="00FC59F0">
        <w:rPr>
          <w:rFonts w:ascii="Times New Roman"/>
        </w:rPr>
        <w:t>Diminished Triad: A triad with a root, minor third and diminished fifth.</w:t>
      </w:r>
    </w:p>
    <w:p w:rsidR="00893DD5" w:rsidRDefault="00893DD5" w:rsidP="00893DD5">
      <w:pPr>
        <w:pStyle w:val="Heading2"/>
      </w:pPr>
      <w:r>
        <w:t>Inversions</w:t>
      </w:r>
    </w:p>
    <w:p w:rsidR="00893DD5" w:rsidRPr="00FC59F0" w:rsidRDefault="00893DD5" w:rsidP="00893DD5">
      <w:pPr>
        <w:rPr>
          <w:rFonts w:ascii="Times New Roman"/>
        </w:rPr>
      </w:pPr>
      <w:r w:rsidRPr="00FC59F0">
        <w:rPr>
          <w:rFonts w:ascii="Times New Roman"/>
        </w:rPr>
        <w:t>Musical Inversion: The moving of the lowest note in an interval or chord up an octave.</w:t>
      </w:r>
    </w:p>
    <w:p w:rsidR="00893DD5" w:rsidRDefault="00893DD5" w:rsidP="00893DD5">
      <w:pPr>
        <w:rPr>
          <w:rFonts w:ascii="Times New Roman"/>
        </w:rPr>
      </w:pPr>
      <w:r w:rsidRPr="00FC59F0">
        <w:rPr>
          <w:rFonts w:ascii="Times New Roman"/>
        </w:rPr>
        <w:t>Triad Inversion: All triads have a bass or lowest note. This note when in it is the root, the chord is in root position. Once inverted once the chord is now in first inversion. After inverting it twice it is in second inversion. However, if you invert the chord three times then it is back in root position, albeit an octave higher.</w:t>
      </w:r>
    </w:p>
    <w:p w:rsidR="00484D98" w:rsidRDefault="00484D98">
      <w:pPr>
        <w:rPr>
          <w:rFonts w:asciiTheme="majorHAnsi" w:eastAsiaTheme="majorEastAsia" w:hAnsiTheme="majorHAnsi" w:cstheme="majorBidi"/>
          <w:color w:val="2F5496" w:themeColor="accent1" w:themeShade="BF"/>
          <w:sz w:val="26"/>
          <w:szCs w:val="26"/>
        </w:rPr>
      </w:pPr>
      <w:r>
        <w:br w:type="page"/>
      </w:r>
    </w:p>
    <w:p w:rsidR="00893DD5" w:rsidRPr="00FC59F0" w:rsidRDefault="00893DD5" w:rsidP="00893DD5">
      <w:pPr>
        <w:pStyle w:val="Heading2"/>
      </w:pPr>
      <w:r>
        <w:lastRenderedPageBreak/>
        <w:t>Seventh Chords</w:t>
      </w:r>
    </w:p>
    <w:p w:rsidR="00893DD5" w:rsidRPr="00FC59F0" w:rsidRDefault="00893DD5" w:rsidP="00893DD5">
      <w:pPr>
        <w:rPr>
          <w:rFonts w:ascii="Times New Roman"/>
        </w:rPr>
      </w:pPr>
      <w:r w:rsidRPr="00FC59F0">
        <w:rPr>
          <w:rFonts w:ascii="Times New Roman"/>
        </w:rPr>
        <w:t>Dominant Seventh Chord: A major triad combined with a minor seventh.</w:t>
      </w:r>
    </w:p>
    <w:p w:rsidR="00893DD5" w:rsidRPr="00FC59F0" w:rsidRDefault="00893DD5" w:rsidP="00893DD5">
      <w:pPr>
        <w:rPr>
          <w:rFonts w:ascii="Times New Roman"/>
        </w:rPr>
      </w:pPr>
      <w:r w:rsidRPr="00FC59F0">
        <w:rPr>
          <w:rFonts w:ascii="Times New Roman"/>
        </w:rPr>
        <w:t>Major Seventh Chord: A major triad combined with a major seventh.</w:t>
      </w:r>
    </w:p>
    <w:p w:rsidR="00893DD5" w:rsidRPr="00FC59F0" w:rsidRDefault="00893DD5" w:rsidP="00893DD5">
      <w:pPr>
        <w:rPr>
          <w:rFonts w:ascii="Times New Roman"/>
        </w:rPr>
      </w:pPr>
      <w:r w:rsidRPr="00FC59F0">
        <w:rPr>
          <w:rFonts w:ascii="Times New Roman"/>
        </w:rPr>
        <w:t>Minor Seventh Chord: A minor triad combined with a minor seventh.</w:t>
      </w:r>
    </w:p>
    <w:p w:rsidR="00893DD5" w:rsidRPr="00FC59F0" w:rsidRDefault="00893DD5" w:rsidP="00893DD5">
      <w:pPr>
        <w:rPr>
          <w:rFonts w:ascii="Times New Roman"/>
        </w:rPr>
      </w:pPr>
      <w:r w:rsidRPr="00FC59F0">
        <w:rPr>
          <w:rFonts w:ascii="Times New Roman"/>
        </w:rPr>
        <w:t>Half-Diminished Seventh Chord: A diminished triad with a minor seventh.</w:t>
      </w:r>
    </w:p>
    <w:p w:rsidR="00893DD5" w:rsidRPr="00FC59F0" w:rsidRDefault="00893DD5" w:rsidP="00893DD5">
      <w:pPr>
        <w:rPr>
          <w:rFonts w:ascii="Times New Roman"/>
        </w:rPr>
      </w:pPr>
      <w:r w:rsidRPr="00FC59F0">
        <w:rPr>
          <w:rFonts w:ascii="Times New Roman"/>
        </w:rPr>
        <w:t>Fully Diminished Seventh Chord: A diminished triad with a diminished seventh.</w:t>
      </w:r>
    </w:p>
    <w:p w:rsidR="00893DD5" w:rsidRPr="00FC59F0" w:rsidRDefault="00893DD5" w:rsidP="00893DD5">
      <w:pPr>
        <w:rPr>
          <w:rFonts w:ascii="Times New Roman"/>
        </w:rPr>
      </w:pPr>
      <w:r w:rsidRPr="00FC59F0">
        <w:rPr>
          <w:rFonts w:ascii="Times New Roman"/>
        </w:rPr>
        <w:t>Minor-Major Seventh Chord: A minor triad with a major seventh.</w:t>
      </w:r>
    </w:p>
    <w:p w:rsidR="00893DD5" w:rsidRPr="00FC59F0" w:rsidRDefault="00893DD5" w:rsidP="00893DD5">
      <w:pPr>
        <w:rPr>
          <w:rFonts w:ascii="Times New Roman"/>
        </w:rPr>
      </w:pPr>
      <w:r w:rsidRPr="00FC59F0">
        <w:rPr>
          <w:rFonts w:ascii="Times New Roman"/>
        </w:rPr>
        <w:t>Augmented-Major Seventh Chord: An augmented triad with a major seventh.</w:t>
      </w:r>
    </w:p>
    <w:p w:rsidR="00893DD5" w:rsidRPr="00FC59F0" w:rsidRDefault="00893DD5" w:rsidP="00893DD5">
      <w:pPr>
        <w:rPr>
          <w:rFonts w:ascii="Times New Roman"/>
        </w:rPr>
      </w:pPr>
      <w:r w:rsidRPr="00FC59F0">
        <w:rPr>
          <w:rFonts w:ascii="Times New Roman"/>
        </w:rPr>
        <w:t>Augmented Seventh Chord: An augmented triad with a minor seventh.</w:t>
      </w:r>
    </w:p>
    <w:p w:rsidR="00893DD5" w:rsidRPr="00FC59F0" w:rsidRDefault="00893DD5" w:rsidP="00893DD5">
      <w:pPr>
        <w:rPr>
          <w:rFonts w:ascii="Times New Roman"/>
        </w:rPr>
      </w:pPr>
      <w:r w:rsidRPr="00FC59F0">
        <w:rPr>
          <w:rFonts w:ascii="Times New Roman"/>
        </w:rPr>
        <w:t>Seventh Chord Inversion: All seventh chords have a bass or lowest note. This note when it is in root position the chord is in root position. Once inverted once the chord is in first inversion, after inverting it twice it is in second inversion, once inverted trice it is in third inversion. However, if you invert the chord four times then it is back in root position, albeit an octave higher.</w:t>
      </w:r>
    </w:p>
    <w:p w:rsidR="00893DD5" w:rsidRPr="00FC59F0" w:rsidRDefault="00893DD5" w:rsidP="00893DD5">
      <w:pPr>
        <w:pStyle w:val="Heading1"/>
      </w:pPr>
      <w:bookmarkStart w:id="2" w:name="_Meter"/>
      <w:bookmarkEnd w:id="2"/>
      <w:r>
        <w:t>Meter</w:t>
      </w:r>
    </w:p>
    <w:p w:rsidR="00E47FB1" w:rsidRPr="00FC59F0" w:rsidRDefault="00AF2923">
      <w:pPr>
        <w:rPr>
          <w:rFonts w:ascii="Times New Roman"/>
        </w:rPr>
      </w:pPr>
      <w:r w:rsidRPr="00FC59F0">
        <w:rPr>
          <w:rFonts w:ascii="Times New Roman"/>
        </w:rPr>
        <w:t xml:space="preserve">Meter Classifications: </w:t>
      </w:r>
      <w:r w:rsidR="000978E0">
        <w:rPr>
          <w:rFonts w:ascii="Times New Roman"/>
        </w:rPr>
        <w:t xml:space="preserve">There are 3 basic forms of meter, namely duple, triple, and quadruple. </w:t>
      </w:r>
      <w:r w:rsidR="001106C6">
        <w:rPr>
          <w:rFonts w:ascii="Times New Roman"/>
        </w:rPr>
        <w:t xml:space="preserve">These simply refer to the number of beats in a measure. </w:t>
      </w:r>
      <w:r w:rsidR="009361B5">
        <w:rPr>
          <w:rFonts w:ascii="Times New Roman"/>
        </w:rPr>
        <w:t xml:space="preserve">However, these can be further broken up into simple and compound meter. </w:t>
      </w:r>
      <w:r w:rsidR="00C913D8">
        <w:rPr>
          <w:rFonts w:ascii="Times New Roman"/>
        </w:rPr>
        <w:t xml:space="preserve">Simple meter means that each of the beats can be broken up into 2 sub-beats, while compound meter means that each can be broken up into 3 sub-beats. </w:t>
      </w:r>
      <w:bookmarkStart w:id="3" w:name="_GoBack"/>
      <w:bookmarkEnd w:id="3"/>
    </w:p>
    <w:p w:rsidR="00F42EEF" w:rsidRDefault="00F42EEF">
      <w:pPr>
        <w:rPr>
          <w:rFonts w:ascii="Times New Roman"/>
        </w:rPr>
      </w:pPr>
      <w:r w:rsidRPr="00FC59F0">
        <w:rPr>
          <w:rFonts w:ascii="Times New Roman"/>
        </w:rPr>
        <w:t>Odd Meter: A meter that contains both simple and compound beats, ex. 5/8.</w:t>
      </w:r>
    </w:p>
    <w:p w:rsidR="00893DD5" w:rsidRPr="00FC59F0" w:rsidRDefault="00893DD5" w:rsidP="00893DD5">
      <w:pPr>
        <w:pStyle w:val="Heading1"/>
      </w:pPr>
      <w:bookmarkStart w:id="4" w:name="_Scales"/>
      <w:bookmarkEnd w:id="4"/>
      <w:r>
        <w:t>Scales</w:t>
      </w:r>
    </w:p>
    <w:p w:rsidR="00A64321" w:rsidRPr="00FC59F0" w:rsidRDefault="003D4436">
      <w:pPr>
        <w:rPr>
          <w:rFonts w:ascii="Times New Roman"/>
        </w:rPr>
      </w:pPr>
      <w:r w:rsidRPr="00FC59F0">
        <w:rPr>
          <w:rFonts w:ascii="Times New Roman"/>
        </w:rPr>
        <w:t>Scale: Collection of notes within an octave.</w:t>
      </w:r>
    </w:p>
    <w:p w:rsidR="003D4436" w:rsidRPr="00FC59F0" w:rsidRDefault="003D4436">
      <w:pPr>
        <w:rPr>
          <w:rFonts w:ascii="Times New Roman"/>
        </w:rPr>
      </w:pPr>
      <w:r w:rsidRPr="00FC59F0">
        <w:rPr>
          <w:rFonts w:ascii="Times New Roman"/>
        </w:rPr>
        <w:t>Major Scale: A scale that follows the pattern of WWHWWWH. W = whole note, H = half note.</w:t>
      </w:r>
    </w:p>
    <w:p w:rsidR="00C1487D" w:rsidRPr="00FC59F0" w:rsidRDefault="00C1487D">
      <w:pPr>
        <w:rPr>
          <w:rFonts w:ascii="Times New Roman"/>
        </w:rPr>
      </w:pPr>
      <w:r w:rsidRPr="00FC59F0">
        <w:rPr>
          <w:rFonts w:ascii="Times New Roman"/>
        </w:rPr>
        <w:t>Minor Scale: A scale that follows the pattern of WHWWHWW. W = whole note, H = half note.</w:t>
      </w:r>
    </w:p>
    <w:p w:rsidR="00726297" w:rsidRPr="00FC59F0" w:rsidRDefault="005B01C6">
      <w:pPr>
        <w:rPr>
          <w:rFonts w:ascii="Times New Roman"/>
        </w:rPr>
      </w:pPr>
      <w:r w:rsidRPr="00FC59F0">
        <w:rPr>
          <w:rFonts w:ascii="Times New Roman"/>
        </w:rPr>
        <w:t>Relative Minor: The minor scale that has the same key signature as its major scale counterpart, they are found 3 half steps below their major equivalent.</w:t>
      </w:r>
    </w:p>
    <w:p w:rsidR="005B01C6" w:rsidRPr="00FC59F0" w:rsidRDefault="00E652CE">
      <w:pPr>
        <w:rPr>
          <w:rFonts w:ascii="Times New Roman"/>
        </w:rPr>
      </w:pPr>
      <w:r w:rsidRPr="00FC59F0">
        <w:rPr>
          <w:rFonts w:ascii="Times New Roman"/>
        </w:rPr>
        <w:t>Natural Minor: A normal minor scale.</w:t>
      </w:r>
    </w:p>
    <w:p w:rsidR="00E652CE" w:rsidRPr="00FC59F0" w:rsidRDefault="00E652CE">
      <w:pPr>
        <w:rPr>
          <w:rFonts w:ascii="Times New Roman"/>
        </w:rPr>
      </w:pPr>
      <w:r w:rsidRPr="00FC59F0">
        <w:rPr>
          <w:rFonts w:ascii="Times New Roman"/>
        </w:rPr>
        <w:t>Harmonic Minor: A minor scale with a raised 7</w:t>
      </w:r>
      <w:r w:rsidRPr="00FC59F0">
        <w:rPr>
          <w:rFonts w:ascii="Times New Roman"/>
          <w:vertAlign w:val="superscript"/>
        </w:rPr>
        <w:t>th</w:t>
      </w:r>
      <w:r w:rsidRPr="00FC59F0">
        <w:rPr>
          <w:rFonts w:ascii="Times New Roman"/>
        </w:rPr>
        <w:t xml:space="preserve"> note.</w:t>
      </w:r>
    </w:p>
    <w:p w:rsidR="00E652CE" w:rsidRDefault="00E652CE">
      <w:pPr>
        <w:rPr>
          <w:rFonts w:ascii="Times New Roman"/>
        </w:rPr>
      </w:pPr>
      <w:r w:rsidRPr="00FC59F0">
        <w:rPr>
          <w:rFonts w:ascii="Times New Roman"/>
        </w:rPr>
        <w:t>Melodic Minor: A minor scale with a raised 6</w:t>
      </w:r>
      <w:r w:rsidRPr="00FC59F0">
        <w:rPr>
          <w:rFonts w:ascii="Times New Roman"/>
          <w:vertAlign w:val="superscript"/>
        </w:rPr>
        <w:t>th</w:t>
      </w:r>
      <w:r w:rsidRPr="00FC59F0">
        <w:rPr>
          <w:rFonts w:ascii="Times New Roman"/>
        </w:rPr>
        <w:t xml:space="preserve"> and 7</w:t>
      </w:r>
      <w:r w:rsidRPr="00FC59F0">
        <w:rPr>
          <w:rFonts w:ascii="Times New Roman"/>
          <w:vertAlign w:val="superscript"/>
        </w:rPr>
        <w:t>th</w:t>
      </w:r>
      <w:r w:rsidRPr="00FC59F0">
        <w:rPr>
          <w:rFonts w:ascii="Times New Roman"/>
        </w:rPr>
        <w:t xml:space="preserve"> note on the ascending scale and normal on the descending side.</w:t>
      </w:r>
    </w:p>
    <w:p w:rsidR="000E199E" w:rsidRDefault="000E199E">
      <w:pPr>
        <w:rPr>
          <w:rFonts w:asciiTheme="majorHAnsi" w:eastAsiaTheme="majorEastAsia" w:hAnsiTheme="majorHAnsi" w:cstheme="majorBidi"/>
          <w:color w:val="2F5496" w:themeColor="accent1" w:themeShade="BF"/>
          <w:sz w:val="32"/>
          <w:szCs w:val="32"/>
        </w:rPr>
      </w:pPr>
      <w:r>
        <w:br w:type="page"/>
      </w:r>
    </w:p>
    <w:p w:rsidR="00893DD5" w:rsidRPr="00FC59F0" w:rsidRDefault="00893DD5" w:rsidP="0074033B">
      <w:pPr>
        <w:pStyle w:val="Heading2"/>
      </w:pPr>
      <w:r>
        <w:lastRenderedPageBreak/>
        <w:t>Components of a Scale</w:t>
      </w:r>
    </w:p>
    <w:p w:rsidR="000F0905" w:rsidRPr="00FC59F0" w:rsidRDefault="000F0905">
      <w:pPr>
        <w:rPr>
          <w:rFonts w:ascii="Times New Roman"/>
        </w:rPr>
      </w:pPr>
      <w:r w:rsidRPr="00FC59F0">
        <w:rPr>
          <w:rFonts w:ascii="Times New Roman"/>
        </w:rPr>
        <w:t>Scale Degree: The special names for notes.</w:t>
      </w:r>
    </w:p>
    <w:p w:rsidR="000F0905" w:rsidRPr="00FC59F0" w:rsidRDefault="003A1143">
      <w:pPr>
        <w:rPr>
          <w:rFonts w:ascii="Times New Roman"/>
        </w:rPr>
      </w:pPr>
      <w:r w:rsidRPr="00FC59F0">
        <w:rPr>
          <w:rFonts w:ascii="Times New Roman"/>
        </w:rPr>
        <w:t>Tonic: The first and last note in a scale.</w:t>
      </w:r>
    </w:p>
    <w:p w:rsidR="00EF2EBE" w:rsidRPr="00FC59F0" w:rsidRDefault="00EF2EBE">
      <w:pPr>
        <w:rPr>
          <w:rFonts w:ascii="Times New Roman"/>
        </w:rPr>
      </w:pPr>
      <w:r w:rsidRPr="00FC59F0">
        <w:rPr>
          <w:rFonts w:ascii="Times New Roman"/>
        </w:rPr>
        <w:t>Supertonic: The second note in a scale; named such as it is above(super) tonic.</w:t>
      </w:r>
    </w:p>
    <w:p w:rsidR="00EF2EBE" w:rsidRPr="00FC59F0" w:rsidRDefault="00EF2EBE">
      <w:pPr>
        <w:rPr>
          <w:rFonts w:ascii="Times New Roman"/>
        </w:rPr>
      </w:pPr>
      <w:r w:rsidRPr="00FC59F0">
        <w:rPr>
          <w:rFonts w:ascii="Times New Roman"/>
        </w:rPr>
        <w:t>Mediant: The third note in a scale; named such due to being in between the dominant and lower tonic.</w:t>
      </w:r>
    </w:p>
    <w:p w:rsidR="003A1143" w:rsidRPr="00FC59F0" w:rsidRDefault="003A1143">
      <w:pPr>
        <w:rPr>
          <w:rFonts w:ascii="Times New Roman"/>
        </w:rPr>
      </w:pPr>
      <w:r w:rsidRPr="00FC59F0">
        <w:rPr>
          <w:rFonts w:ascii="Times New Roman"/>
        </w:rPr>
        <w:t>Subdominant: The fourth note in a scale.</w:t>
      </w:r>
    </w:p>
    <w:p w:rsidR="003A1143" w:rsidRPr="00FC59F0" w:rsidRDefault="003A1143">
      <w:pPr>
        <w:rPr>
          <w:rFonts w:ascii="Times New Roman"/>
        </w:rPr>
      </w:pPr>
      <w:r w:rsidRPr="00FC59F0">
        <w:rPr>
          <w:rFonts w:ascii="Times New Roman"/>
        </w:rPr>
        <w:t>Dominant: The fifth note in a scale.</w:t>
      </w:r>
    </w:p>
    <w:p w:rsidR="00C4140F" w:rsidRPr="00FC59F0" w:rsidRDefault="000F4545">
      <w:pPr>
        <w:rPr>
          <w:rFonts w:ascii="Times New Roman"/>
        </w:rPr>
      </w:pPr>
      <w:r w:rsidRPr="00FC59F0">
        <w:rPr>
          <w:rFonts w:ascii="Times New Roman"/>
        </w:rPr>
        <w:t>Submediant: The sixth note in a scale; named such due to being in between</w:t>
      </w:r>
      <w:r w:rsidR="00EF2EBE" w:rsidRPr="00FC59F0">
        <w:rPr>
          <w:rFonts w:ascii="Times New Roman"/>
        </w:rPr>
        <w:t xml:space="preserve"> the subdominant and high tonic.</w:t>
      </w:r>
    </w:p>
    <w:p w:rsidR="00883073" w:rsidRPr="00FC59F0" w:rsidRDefault="00E51F5A">
      <w:pPr>
        <w:rPr>
          <w:rFonts w:ascii="Times New Roman"/>
        </w:rPr>
      </w:pPr>
      <w:r w:rsidRPr="00FC59F0">
        <w:rPr>
          <w:rFonts w:ascii="Times New Roman"/>
        </w:rPr>
        <w:t>Leading Note: The seventh note in a scale that is a half note below the tonic. Named such as it leads into the tonic note naturally.</w:t>
      </w:r>
    </w:p>
    <w:p w:rsidR="00E51F5A" w:rsidRDefault="000920E1">
      <w:pPr>
        <w:rPr>
          <w:rFonts w:ascii="Times New Roman"/>
        </w:rPr>
      </w:pPr>
      <w:r w:rsidRPr="00FC59F0">
        <w:rPr>
          <w:rFonts w:ascii="Times New Roman"/>
        </w:rPr>
        <w:t>Subtonic: The seventh note in a scale that is a whole note below the tonic.</w:t>
      </w:r>
    </w:p>
    <w:p w:rsidR="00893DD5" w:rsidRPr="00FC59F0" w:rsidRDefault="0074033B" w:rsidP="0074033B">
      <w:pPr>
        <w:pStyle w:val="Heading2"/>
      </w:pPr>
      <w:r>
        <w:t xml:space="preserve">Ordering of </w:t>
      </w:r>
      <w:r w:rsidR="00893DD5">
        <w:t>Flats and Sharps</w:t>
      </w:r>
    </w:p>
    <w:p w:rsidR="000920E1" w:rsidRPr="00FC59F0" w:rsidRDefault="005549CF">
      <w:pPr>
        <w:rPr>
          <w:rFonts w:ascii="Times New Roman"/>
        </w:rPr>
      </w:pPr>
      <w:r w:rsidRPr="00FC59F0">
        <w:rPr>
          <w:rFonts w:ascii="Times New Roman"/>
        </w:rPr>
        <w:t>Order of Flats: The order of flat notes on the key signature is BEADGCF, note this is opposite the sharps.</w:t>
      </w:r>
    </w:p>
    <w:p w:rsidR="005549CF" w:rsidRPr="00FC59F0" w:rsidRDefault="005549CF">
      <w:pPr>
        <w:rPr>
          <w:rFonts w:ascii="Times New Roman"/>
        </w:rPr>
      </w:pPr>
      <w:r w:rsidRPr="00FC59F0">
        <w:rPr>
          <w:rFonts w:ascii="Times New Roman"/>
        </w:rPr>
        <w:t>Order of Sharps: The order of sharps on the key signature is FCGDEAB, note this is opposite the flats.</w:t>
      </w:r>
    </w:p>
    <w:p w:rsidR="005549CF" w:rsidRPr="00FC59F0" w:rsidRDefault="0073623B">
      <w:pPr>
        <w:rPr>
          <w:rFonts w:ascii="Times New Roman"/>
        </w:rPr>
      </w:pPr>
      <w:r w:rsidRPr="00FC59F0">
        <w:rPr>
          <w:rFonts w:ascii="Times New Roman"/>
          <w:noProof/>
        </w:rPr>
        <w:drawing>
          <wp:anchor distT="0" distB="0" distL="114300" distR="114300" simplePos="0" relativeHeight="251660288" behindDoc="1" locked="0" layoutInCell="1" allowOverlap="1">
            <wp:simplePos x="0" y="0"/>
            <wp:positionH relativeFrom="margin">
              <wp:align>left</wp:align>
            </wp:positionH>
            <wp:positionV relativeFrom="paragraph">
              <wp:posOffset>5080</wp:posOffset>
            </wp:positionV>
            <wp:extent cx="2415540" cy="2390140"/>
            <wp:effectExtent l="0" t="0" r="3810" b="0"/>
            <wp:wrapTight wrapText="bothSides">
              <wp:wrapPolygon edited="0">
                <wp:start x="0" y="0"/>
                <wp:lineTo x="0" y="21348"/>
                <wp:lineTo x="21464" y="21348"/>
                <wp:lineTo x="2146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ircle of Fifths.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18108" cy="2392836"/>
                    </a:xfrm>
                    <a:prstGeom prst="rect">
                      <a:avLst/>
                    </a:prstGeom>
                  </pic:spPr>
                </pic:pic>
              </a:graphicData>
            </a:graphic>
            <wp14:sizeRelH relativeFrom="page">
              <wp14:pctWidth>0</wp14:pctWidth>
            </wp14:sizeRelH>
            <wp14:sizeRelV relativeFrom="page">
              <wp14:pctHeight>0</wp14:pctHeight>
            </wp14:sizeRelV>
          </wp:anchor>
        </w:drawing>
      </w:r>
      <w:r w:rsidR="00083B94" w:rsidRPr="00FC59F0">
        <w:rPr>
          <w:rFonts w:ascii="Times New Roman"/>
        </w:rPr>
        <w:t xml:space="preserve">Circle of Fifth: A geometric representation of the order of the key signatures. </w:t>
      </w:r>
      <w:r w:rsidR="0079028E" w:rsidRPr="00FC59F0">
        <w:rPr>
          <w:rFonts w:ascii="Times New Roman"/>
        </w:rPr>
        <w:t>The scale C Major is in the centre of the circle, to its left is F Major which is a 5</w:t>
      </w:r>
      <w:r w:rsidR="0079028E" w:rsidRPr="00FC59F0">
        <w:rPr>
          <w:rFonts w:ascii="Times New Roman"/>
          <w:vertAlign w:val="superscript"/>
        </w:rPr>
        <w:t>th</w:t>
      </w:r>
      <w:r w:rsidR="0079028E" w:rsidRPr="00FC59F0">
        <w:rPr>
          <w:rFonts w:ascii="Times New Roman"/>
        </w:rPr>
        <w:t xml:space="preserve"> below C Major, to its right is G Major which is a 5</w:t>
      </w:r>
      <w:r w:rsidR="0079028E" w:rsidRPr="00FC59F0">
        <w:rPr>
          <w:rFonts w:ascii="Times New Roman"/>
          <w:vertAlign w:val="superscript"/>
        </w:rPr>
        <w:t>th</w:t>
      </w:r>
      <w:r w:rsidR="0079028E" w:rsidRPr="00FC59F0">
        <w:rPr>
          <w:rFonts w:ascii="Times New Roman"/>
        </w:rPr>
        <w:t xml:space="preserve"> above C Major. F Major contains 1 flat while G major contains 1 flat. As you progress by fifths the number of flats and sharps increase until you reach a midway point in F# Major or Gb Major which contains 6 sharps/flats. </w:t>
      </w:r>
      <w:r w:rsidR="00AB1578" w:rsidRPr="00FC59F0">
        <w:rPr>
          <w:rFonts w:ascii="Times New Roman"/>
        </w:rPr>
        <w:t>Representation below.</w:t>
      </w:r>
    </w:p>
    <w:p w:rsidR="0073623B" w:rsidRDefault="0073623B">
      <w:pPr>
        <w:rPr>
          <w:rFonts w:ascii="Times New Roman"/>
          <w:lang w:eastAsia="ja-JP"/>
        </w:rPr>
      </w:pPr>
      <w:r>
        <w:rPr>
          <w:rFonts w:ascii="Times New Roman"/>
          <w:lang w:eastAsia="ja-JP"/>
        </w:rPr>
        <w:br w:type="page"/>
      </w:r>
    </w:p>
    <w:p w:rsidR="0073623B" w:rsidRDefault="0073623B" w:rsidP="0073623B">
      <w:pPr>
        <w:pStyle w:val="Heading1"/>
        <w:rPr>
          <w:lang w:eastAsia="ja-JP"/>
        </w:rPr>
      </w:pPr>
      <w:bookmarkStart w:id="5" w:name="_Tones"/>
      <w:bookmarkEnd w:id="5"/>
      <w:r>
        <w:rPr>
          <w:lang w:eastAsia="ja-JP"/>
        </w:rPr>
        <w:lastRenderedPageBreak/>
        <w:t>Tones</w:t>
      </w:r>
    </w:p>
    <w:p w:rsidR="00B1313C" w:rsidRDefault="00B1313C">
      <w:pPr>
        <w:rPr>
          <w:rFonts w:ascii="Times New Roman"/>
          <w:lang w:eastAsia="ja-JP"/>
        </w:rPr>
      </w:pPr>
      <w:r>
        <w:rPr>
          <w:rFonts w:ascii="Times New Roman"/>
          <w:lang w:eastAsia="ja-JP"/>
        </w:rPr>
        <w:t>Nonharmonic Tones (Non-Chord Tones): Notes that do not belong in a certain chord.</w:t>
      </w:r>
    </w:p>
    <w:p w:rsidR="00B1313C" w:rsidRDefault="00B1313C">
      <w:pPr>
        <w:rPr>
          <w:rFonts w:ascii="Times New Roman"/>
          <w:lang w:eastAsia="ja-JP"/>
        </w:rPr>
      </w:pPr>
      <w:r>
        <w:rPr>
          <w:rFonts w:ascii="Times New Roman"/>
          <w:lang w:eastAsia="ja-JP"/>
        </w:rPr>
        <w:t xml:space="preserve">Passing Tone: A </w:t>
      </w:r>
      <w:r w:rsidR="00F27387">
        <w:rPr>
          <w:rFonts w:ascii="Times New Roman"/>
          <w:lang w:eastAsia="ja-JP"/>
        </w:rPr>
        <w:t>nonharmonic tone</w:t>
      </w:r>
      <w:r>
        <w:rPr>
          <w:rFonts w:ascii="Times New Roman"/>
          <w:lang w:eastAsia="ja-JP"/>
        </w:rPr>
        <w:t xml:space="preserve"> that is approached by a step and then continue by step in the same direction.</w:t>
      </w:r>
    </w:p>
    <w:p w:rsidR="00B1313C" w:rsidRDefault="00B1313C">
      <w:pPr>
        <w:rPr>
          <w:rFonts w:ascii="Times New Roman"/>
          <w:lang w:eastAsia="ja-JP"/>
        </w:rPr>
      </w:pPr>
      <w:r>
        <w:rPr>
          <w:rFonts w:ascii="Times New Roman"/>
          <w:lang w:eastAsia="ja-JP"/>
        </w:rPr>
        <w:t>Accented Passing Tone: A passing tone that occurs with the second chord as opposed to the middle of two chords.</w:t>
      </w:r>
    </w:p>
    <w:p w:rsidR="00B1313C" w:rsidRDefault="00F27387">
      <w:pPr>
        <w:rPr>
          <w:rFonts w:ascii="Times New Roman"/>
          <w:lang w:eastAsia="ja-JP"/>
        </w:rPr>
      </w:pPr>
      <w:r>
        <w:rPr>
          <w:rFonts w:ascii="Times New Roman"/>
          <w:lang w:eastAsia="ja-JP"/>
        </w:rPr>
        <w:t>Neighbouring Tone: A nonharmonic tone that is approached by a step then returns by step to the original note.</w:t>
      </w:r>
    </w:p>
    <w:p w:rsidR="00F27387" w:rsidRDefault="00F27387">
      <w:pPr>
        <w:rPr>
          <w:rFonts w:ascii="Times New Roman"/>
          <w:lang w:eastAsia="ja-JP"/>
        </w:rPr>
      </w:pPr>
      <w:r>
        <w:rPr>
          <w:rFonts w:ascii="Times New Roman"/>
          <w:lang w:eastAsia="ja-JP"/>
        </w:rPr>
        <w:t xml:space="preserve">Accented Neighbouring Tone: </w:t>
      </w:r>
      <w:r w:rsidR="001C4FD8">
        <w:rPr>
          <w:rFonts w:ascii="Times New Roman"/>
          <w:lang w:eastAsia="ja-JP"/>
        </w:rPr>
        <w:t>A neighbouring tone the occurs with the second chord.</w:t>
      </w:r>
    </w:p>
    <w:p w:rsidR="001C4FD8" w:rsidRDefault="001C4FD8">
      <w:pPr>
        <w:rPr>
          <w:rFonts w:ascii="Times New Roman"/>
          <w:lang w:eastAsia="ja-JP"/>
        </w:rPr>
      </w:pPr>
      <w:r>
        <w:rPr>
          <w:rFonts w:ascii="Times New Roman"/>
          <w:lang w:eastAsia="ja-JP"/>
        </w:rPr>
        <w:t>Anticipation Tone: A nonharmonic tone that is approached by a step then remains the same. They are not accented.</w:t>
      </w:r>
    </w:p>
    <w:p w:rsidR="001C4FD8" w:rsidRDefault="001C4FD8">
      <w:pPr>
        <w:rPr>
          <w:rFonts w:ascii="Times New Roman"/>
          <w:lang w:eastAsia="ja-JP"/>
        </w:rPr>
      </w:pPr>
      <w:r>
        <w:rPr>
          <w:rFonts w:ascii="Times New Roman"/>
          <w:lang w:eastAsia="ja-JP"/>
        </w:rPr>
        <w:t>Escape Tone: A nonharmonic tone that is approached by a step then skips in the opposite direction. They are not accented and thus occur between two chords.</w:t>
      </w:r>
    </w:p>
    <w:p w:rsidR="001C4FD8" w:rsidRDefault="001C4FD8">
      <w:pPr>
        <w:rPr>
          <w:rFonts w:ascii="Times New Roman"/>
          <w:lang w:eastAsia="ja-JP"/>
        </w:rPr>
      </w:pPr>
      <w:r>
        <w:rPr>
          <w:rFonts w:ascii="Times New Roman"/>
          <w:lang w:eastAsia="ja-JP"/>
        </w:rPr>
        <w:t>Appoggiatura Tone: A nonharmonic tone that is approached by a skip and then steps in the opposite direction. They are accented a</w:t>
      </w:r>
      <w:r w:rsidR="00EB17B0">
        <w:rPr>
          <w:rFonts w:ascii="Times New Roman"/>
          <w:lang w:eastAsia="ja-JP"/>
        </w:rPr>
        <w:t>nd occur with the second chord.</w:t>
      </w:r>
    </w:p>
    <w:p w:rsidR="00EB17B0" w:rsidRDefault="00EB17B0">
      <w:pPr>
        <w:rPr>
          <w:rFonts w:ascii="Times New Roman"/>
          <w:lang w:eastAsia="ja-JP"/>
        </w:rPr>
      </w:pPr>
      <w:r>
        <w:rPr>
          <w:rFonts w:ascii="Times New Roman"/>
          <w:lang w:eastAsia="ja-JP"/>
        </w:rPr>
        <w:t>Suspension: A nonharmonic tone that keep a note the same and then steps downward.</w:t>
      </w:r>
    </w:p>
    <w:p w:rsidR="00EB17B0" w:rsidRDefault="00EB17B0">
      <w:pPr>
        <w:rPr>
          <w:rFonts w:ascii="Times New Roman"/>
          <w:lang w:eastAsia="ja-JP"/>
        </w:rPr>
      </w:pPr>
      <w:r>
        <w:rPr>
          <w:rFonts w:ascii="Times New Roman"/>
          <w:lang w:eastAsia="ja-JP"/>
        </w:rPr>
        <w:t>Retardation: A nonharmonic tone that keeps a note the same and then steps upward.</w:t>
      </w:r>
    </w:p>
    <w:p w:rsidR="008F6C33" w:rsidRDefault="008F6C33">
      <w:pPr>
        <w:rPr>
          <w:rFonts w:ascii="Times New Roman"/>
          <w:lang w:eastAsia="ja-JP"/>
        </w:rPr>
      </w:pPr>
      <w:r>
        <w:rPr>
          <w:rFonts w:ascii="Times New Roman"/>
          <w:lang w:eastAsia="ja-JP"/>
        </w:rPr>
        <w:t>Changing Tones</w:t>
      </w:r>
      <w:r w:rsidR="00D933A5">
        <w:rPr>
          <w:rFonts w:ascii="Times New Roman"/>
          <w:lang w:eastAsia="ja-JP"/>
        </w:rPr>
        <w:t xml:space="preserve"> (Double Neighbouring Tones, Neighbour Group)</w:t>
      </w:r>
      <w:r>
        <w:rPr>
          <w:rFonts w:ascii="Times New Roman"/>
          <w:lang w:eastAsia="ja-JP"/>
        </w:rPr>
        <w:t>: Two harmonic tones in succession, the first is approached by a stop and then skips in the opposite direction to the second nonharmonic tone which is resolved by a step.</w:t>
      </w:r>
    </w:p>
    <w:p w:rsidR="00D96C2B" w:rsidRDefault="00D96C2B" w:rsidP="00D96C2B">
      <w:pPr>
        <w:pStyle w:val="Heading1"/>
        <w:rPr>
          <w:lang w:eastAsia="ja-JP"/>
        </w:rPr>
      </w:pPr>
      <w:bookmarkStart w:id="6" w:name="_Components_of_Pieces"/>
      <w:bookmarkEnd w:id="6"/>
      <w:r>
        <w:rPr>
          <w:lang w:eastAsia="ja-JP"/>
        </w:rPr>
        <w:t>Components of Pieces</w:t>
      </w:r>
    </w:p>
    <w:p w:rsidR="00065BB2" w:rsidRDefault="00065BB2" w:rsidP="00065BB2">
      <w:pPr>
        <w:rPr>
          <w:rFonts w:ascii="Times New Roman"/>
        </w:rPr>
      </w:pPr>
      <w:r w:rsidRPr="00FC59F0">
        <w:rPr>
          <w:rFonts w:ascii="Times New Roman"/>
        </w:rPr>
        <w:t>Atonal Music: Music that lacks a ‘centre’ on which the pitches are based; not written in any key or mode.</w:t>
      </w:r>
    </w:p>
    <w:p w:rsidR="00551090" w:rsidRDefault="00551090" w:rsidP="00065BB2">
      <w:pPr>
        <w:rPr>
          <w:rFonts w:ascii="Times New Roman"/>
        </w:rPr>
      </w:pPr>
      <w:r>
        <w:rPr>
          <w:rFonts w:ascii="Times New Roman"/>
        </w:rPr>
        <w:t>Authentic Cadence: A cadence that occurs when a formal unit ends with the progression D5-T1(V</w:t>
      </w:r>
      <w:r>
        <w:rPr>
          <w:rFonts w:ascii="Times New Roman"/>
          <w:vertAlign w:val="superscript"/>
        </w:rPr>
        <w:t>7</w:t>
      </w:r>
      <w:r>
        <w:rPr>
          <w:rFonts w:ascii="Times New Roman"/>
        </w:rPr>
        <w:t>-I). If the melody accompaniment ends on do it is a perfect authentic cadence. If it ends of mi or sol, it is an imperfect authentic cadence.</w:t>
      </w:r>
    </w:p>
    <w:p w:rsidR="005C4787" w:rsidRPr="00065BB2" w:rsidRDefault="005C4787" w:rsidP="00065BB2">
      <w:pPr>
        <w:rPr>
          <w:rFonts w:ascii="Times New Roman"/>
        </w:rPr>
      </w:pPr>
      <w:r>
        <w:rPr>
          <w:rFonts w:ascii="Times New Roman"/>
        </w:rPr>
        <w:t>Binary Form: A two-part form in which both main sections are repeated.</w:t>
      </w:r>
    </w:p>
    <w:p w:rsidR="008875A5" w:rsidRDefault="008875A5">
      <w:pPr>
        <w:rPr>
          <w:rFonts w:ascii="Times New Roman"/>
        </w:rPr>
      </w:pPr>
      <w:r w:rsidRPr="00FC59F0">
        <w:rPr>
          <w:rFonts w:ascii="Times New Roman"/>
        </w:rPr>
        <w:t>Cadence: A falling harmonic or melodic configuration that creates a sense of resolution.</w:t>
      </w:r>
    </w:p>
    <w:p w:rsidR="003909DA" w:rsidRDefault="003909DA" w:rsidP="003909DA">
      <w:pPr>
        <w:rPr>
          <w:rFonts w:ascii="Times New Roman"/>
        </w:rPr>
      </w:pPr>
      <w:r>
        <w:rPr>
          <w:rFonts w:ascii="Times New Roman"/>
        </w:rPr>
        <w:t>Cadence: A point which punctuates the end of a musical unit such as a phrase, theme, or movement. They tend to be categorized by the different ways in which harmony and melody articulate the point of arrival, but they may be a harmonic, melodic and rhythmic.</w:t>
      </w:r>
    </w:p>
    <w:p w:rsidR="003909DA" w:rsidRDefault="003909DA">
      <w:pPr>
        <w:rPr>
          <w:rFonts w:ascii="Times New Roman"/>
        </w:rPr>
      </w:pPr>
      <w:r>
        <w:rPr>
          <w:rFonts w:ascii="Times New Roman"/>
        </w:rPr>
        <w:t>Homophony: A musical texture in which the primary part is supported by one of more strands that provide rhythmic contrast and flesh out the harmony.</w:t>
      </w:r>
    </w:p>
    <w:p w:rsidR="00065BB2" w:rsidRDefault="00065BB2">
      <w:pPr>
        <w:rPr>
          <w:rFonts w:ascii="Times New Roman"/>
        </w:rPr>
      </w:pPr>
      <w:r w:rsidRPr="00FC59F0">
        <w:rPr>
          <w:rFonts w:ascii="Times New Roman"/>
        </w:rPr>
        <w:t>Cadenza: An improvised or written-out passage in a piece of music, often a concerto, that is meant to showcase the player’s virtuosic ability.</w:t>
      </w:r>
    </w:p>
    <w:p w:rsidR="00065BB2" w:rsidRPr="00FC59F0" w:rsidRDefault="00065BB2" w:rsidP="00065BB2">
      <w:pPr>
        <w:rPr>
          <w:rFonts w:ascii="Times New Roman"/>
        </w:rPr>
      </w:pPr>
      <w:r w:rsidRPr="00FC59F0">
        <w:rPr>
          <w:rFonts w:ascii="Times New Roman"/>
        </w:rPr>
        <w:t>Chromaticism: A scale using all 12 pitches as opposed to major/minor scales which use 7.</w:t>
      </w:r>
    </w:p>
    <w:p w:rsidR="00065BB2" w:rsidRDefault="00065BB2">
      <w:pPr>
        <w:rPr>
          <w:rFonts w:ascii="Times New Roman"/>
        </w:rPr>
      </w:pPr>
      <w:r w:rsidRPr="00FC59F0">
        <w:rPr>
          <w:rFonts w:ascii="Times New Roman"/>
        </w:rPr>
        <w:lastRenderedPageBreak/>
        <w:t>Common Practice Period: The time of European music spanning the Baroque, Classical and Romantic periods.</w:t>
      </w:r>
    </w:p>
    <w:p w:rsidR="00065BB2" w:rsidRDefault="00065BB2">
      <w:pPr>
        <w:rPr>
          <w:rFonts w:ascii="Times New Roman"/>
        </w:rPr>
      </w:pPr>
      <w:r w:rsidRPr="00FC59F0">
        <w:rPr>
          <w:rFonts w:ascii="Times New Roman"/>
        </w:rPr>
        <w:t>Counterpoint: The relationship between voices that are harmonically interdependent, yet independent in rhythm and contour.</w:t>
      </w:r>
    </w:p>
    <w:p w:rsidR="00065BB2" w:rsidRPr="00FC59F0" w:rsidRDefault="00065BB2" w:rsidP="00065BB2">
      <w:pPr>
        <w:rPr>
          <w:rFonts w:ascii="Times New Roman"/>
        </w:rPr>
      </w:pPr>
      <w:r w:rsidRPr="00FC59F0">
        <w:rPr>
          <w:rFonts w:ascii="Times New Roman"/>
        </w:rPr>
        <w:t>Modulation: A change of key within a piece.</w:t>
      </w:r>
    </w:p>
    <w:p w:rsidR="00065BB2" w:rsidRDefault="00065BB2">
      <w:pPr>
        <w:rPr>
          <w:rFonts w:ascii="Times New Roman"/>
        </w:rPr>
      </w:pPr>
      <w:r w:rsidRPr="00FC59F0">
        <w:rPr>
          <w:rFonts w:ascii="Times New Roman"/>
        </w:rPr>
        <w:t>Movement: A self-contained of a composition, most works are divided into 3-5 movements, each with its own title. Often, they are titled by their tempo markings. They are linked thematically, though not always apparent.</w:t>
      </w:r>
    </w:p>
    <w:p w:rsidR="00551090" w:rsidRPr="00FC59F0" w:rsidRDefault="00551090">
      <w:pPr>
        <w:rPr>
          <w:rFonts w:ascii="Times New Roman"/>
        </w:rPr>
      </w:pPr>
      <w:r>
        <w:rPr>
          <w:rFonts w:ascii="Times New Roman"/>
        </w:rPr>
        <w:t>Sentence: The sentence is 8 measures long and is divided into a presentation phase and a continuation phase, each of which are 4 measures long. The presentation phrase begins the sentence and consists of two components a melodic and harmonic component. The melodic component contains 2 repeated basic ideas and the harmonic component prolongs the tonic by either subsidiary harmonic progression or contrapuntal chords. The continuation phrase acquires momentum and leads to the cadence which ends the sentence (the cadence may be PAC, IAC or HC). Continuation phases begin with continuation function which involves 1 or more of the following: fragmentation (a breakdown in size of melodic units), liquidation (removal of characteristic melodic figures), sequential repetition, accelerated surface rhythm, accelerated harmonic rhythm. In addition to this, the sentence may be expanded or contracted, with the continuation phrase being more likely to be expanded or contracted than the presentation phrase.</w:t>
      </w:r>
    </w:p>
    <w:p w:rsidR="0085235F" w:rsidRDefault="0085235F">
      <w:pPr>
        <w:rPr>
          <w:rFonts w:ascii="Times New Roman"/>
        </w:rPr>
      </w:pPr>
      <w:r w:rsidRPr="00FC59F0">
        <w:rPr>
          <w:rFonts w:ascii="Times New Roman"/>
        </w:rPr>
        <w:t xml:space="preserve">Song Structure-Introduction: The introduction is the unique section that begins a piece </w:t>
      </w:r>
      <w:r w:rsidR="00D35616" w:rsidRPr="00FC59F0">
        <w:rPr>
          <w:rFonts w:ascii="Times New Roman"/>
        </w:rPr>
        <w:t>that is meant to both build suspense as well as create the piece’s atmosphere.</w:t>
      </w:r>
      <w:r w:rsidR="001E75E4" w:rsidRPr="00FC59F0">
        <w:rPr>
          <w:rFonts w:ascii="Times New Roman"/>
        </w:rPr>
        <w:t xml:space="preserve"> The rhythm typically builds into the rest of the song the succeeds it. </w:t>
      </w:r>
      <w:r w:rsidR="008875A5" w:rsidRPr="00FC59F0">
        <w:rPr>
          <w:rFonts w:ascii="Times New Roman"/>
        </w:rPr>
        <w:t xml:space="preserve">In general, the introduction also ends with a cadence. Rarely the introduction may imply </w:t>
      </w:r>
      <w:r w:rsidR="00F65777" w:rsidRPr="00FC59F0">
        <w:rPr>
          <w:rFonts w:ascii="Times New Roman"/>
        </w:rPr>
        <w:t>a key change.</w:t>
      </w:r>
    </w:p>
    <w:p w:rsidR="005C4787" w:rsidRDefault="005C4787">
      <w:pPr>
        <w:rPr>
          <w:rFonts w:ascii="Times New Roman"/>
        </w:rPr>
      </w:pPr>
      <w:r>
        <w:rPr>
          <w:rFonts w:ascii="Times New Roman"/>
        </w:rPr>
        <w:t>Ternary Form: A three-part form featuring a return of the initial music after a contrasting section.</w:t>
      </w:r>
    </w:p>
    <w:p w:rsidR="005C4787" w:rsidRDefault="005C4787" w:rsidP="005C4787">
      <w:pPr>
        <w:rPr>
          <w:rFonts w:ascii="Times New Roman"/>
        </w:rPr>
      </w:pPr>
      <w:r>
        <w:rPr>
          <w:rFonts w:ascii="Times New Roman"/>
        </w:rPr>
        <w:t>Through-Composed: A structure in which there is no repeat or return of any large-scale musical selection.</w:t>
      </w:r>
    </w:p>
    <w:p w:rsidR="00065BB2" w:rsidRDefault="00065BB2">
      <w:pPr>
        <w:rPr>
          <w:rFonts w:ascii="Times New Roman"/>
        </w:rPr>
      </w:pPr>
      <w:r w:rsidRPr="00FC59F0">
        <w:rPr>
          <w:rFonts w:ascii="Times New Roman"/>
        </w:rPr>
        <w:t>Tonal: A system of music that uses pitches based off a tonic and uses pitches from both major and minor scales.</w:t>
      </w:r>
    </w:p>
    <w:p w:rsidR="00065BB2" w:rsidRDefault="00065BB2">
      <w:pPr>
        <w:rPr>
          <w:rFonts w:ascii="Times New Roman"/>
        </w:rPr>
      </w:pPr>
      <w:r w:rsidRPr="00FC59F0">
        <w:rPr>
          <w:rFonts w:ascii="Times New Roman"/>
        </w:rPr>
        <w:t>Turnaround: A passage at the end of a section that leads into the next section. Typically found in Jazz, it often repeats parts of old sections or even the entire song.</w:t>
      </w:r>
    </w:p>
    <w:p w:rsidR="00065BB2" w:rsidRPr="00FC59F0" w:rsidRDefault="00065BB2">
      <w:pPr>
        <w:rPr>
          <w:rFonts w:ascii="Times New Roman"/>
        </w:rPr>
      </w:pPr>
      <w:r w:rsidRPr="00FC59F0">
        <w:rPr>
          <w:rFonts w:ascii="Times New Roman"/>
        </w:rPr>
        <w:t>Upbeat Figure: A series of notes played between the downbeat meant to be anticipatory in manor.</w:t>
      </w:r>
    </w:p>
    <w:p w:rsidR="00065BB2" w:rsidRPr="00FC59F0" w:rsidRDefault="00065BB2" w:rsidP="00065BB2">
      <w:pPr>
        <w:pStyle w:val="Heading1"/>
      </w:pPr>
      <w:bookmarkStart w:id="7" w:name="_Types_of_Motion"/>
      <w:bookmarkEnd w:id="7"/>
      <w:r>
        <w:t>Types of Motion</w:t>
      </w:r>
    </w:p>
    <w:p w:rsidR="008B00C3" w:rsidRPr="00FC59F0" w:rsidRDefault="00105C40">
      <w:pPr>
        <w:rPr>
          <w:rFonts w:ascii="Times New Roman"/>
        </w:rPr>
      </w:pPr>
      <w:r w:rsidRPr="00FC59F0">
        <w:rPr>
          <w:rFonts w:ascii="Times New Roman"/>
        </w:rPr>
        <w:t xml:space="preserve">Parallel Motion: Two </w:t>
      </w:r>
      <w:r w:rsidR="008B00C3" w:rsidRPr="00FC59F0">
        <w:rPr>
          <w:rFonts w:ascii="Times New Roman"/>
        </w:rPr>
        <w:t>parts move in the same direction and maintain the same interval.</w:t>
      </w:r>
    </w:p>
    <w:p w:rsidR="008B00C3" w:rsidRPr="00FC59F0" w:rsidRDefault="008B00C3">
      <w:pPr>
        <w:rPr>
          <w:rFonts w:ascii="Times New Roman"/>
        </w:rPr>
      </w:pPr>
      <w:r w:rsidRPr="00FC59F0">
        <w:rPr>
          <w:rFonts w:ascii="Times New Roman"/>
        </w:rPr>
        <w:t>Similar Motion (Direct Moti</w:t>
      </w:r>
      <w:r w:rsidR="00105C40" w:rsidRPr="00FC59F0">
        <w:rPr>
          <w:rFonts w:ascii="Times New Roman"/>
        </w:rPr>
        <w:t>on): Two parts</w:t>
      </w:r>
      <w:r w:rsidRPr="00FC59F0">
        <w:rPr>
          <w:rFonts w:ascii="Times New Roman"/>
        </w:rPr>
        <w:t xml:space="preserve"> move in the same direction, but in different intervals.</w:t>
      </w:r>
    </w:p>
    <w:p w:rsidR="008B00C3" w:rsidRPr="00FC59F0" w:rsidRDefault="00105C40">
      <w:pPr>
        <w:rPr>
          <w:rFonts w:ascii="Times New Roman"/>
        </w:rPr>
      </w:pPr>
      <w:r w:rsidRPr="00FC59F0">
        <w:rPr>
          <w:rFonts w:ascii="Times New Roman"/>
        </w:rPr>
        <w:t>Contrary Motion: Two parts move in opposite directions.</w:t>
      </w:r>
    </w:p>
    <w:p w:rsidR="00105C40" w:rsidRDefault="00105C40">
      <w:pPr>
        <w:rPr>
          <w:rFonts w:ascii="Times New Roman"/>
        </w:rPr>
      </w:pPr>
      <w:r w:rsidRPr="00FC59F0">
        <w:rPr>
          <w:rFonts w:ascii="Times New Roman"/>
        </w:rPr>
        <w:t>Oblique Motion: One part is stationary, while another move in an arbitrary direction.</w:t>
      </w:r>
    </w:p>
    <w:p w:rsidR="00065BB2" w:rsidRDefault="00065BB2" w:rsidP="00065BB2">
      <w:pPr>
        <w:pStyle w:val="Heading1"/>
      </w:pPr>
      <w:bookmarkStart w:id="8" w:name="_Stylistic_Markings"/>
      <w:bookmarkEnd w:id="8"/>
      <w:r>
        <w:t>Stylistic Markings</w:t>
      </w:r>
    </w:p>
    <w:p w:rsidR="00065BB2" w:rsidRPr="00065BB2" w:rsidRDefault="00065BB2" w:rsidP="00065BB2">
      <w:pPr>
        <w:rPr>
          <w:rFonts w:ascii="Times New Roman"/>
        </w:rPr>
      </w:pPr>
      <w:r w:rsidRPr="00FC59F0">
        <w:rPr>
          <w:rFonts w:ascii="Times New Roman"/>
        </w:rPr>
        <w:t>Scherzando: A tempo marking meaning playfully.</w:t>
      </w:r>
    </w:p>
    <w:p w:rsidR="00756316" w:rsidRDefault="00D97D2B">
      <w:pPr>
        <w:rPr>
          <w:rFonts w:ascii="Times New Roman"/>
        </w:rPr>
      </w:pPr>
      <w:r>
        <w:rPr>
          <w:rFonts w:ascii="Times New Roman"/>
        </w:rPr>
        <w:lastRenderedPageBreak/>
        <w:t>Key Signature Calculation Method: A w</w:t>
      </w:r>
      <w:r w:rsidR="00BD169B">
        <w:rPr>
          <w:rFonts w:ascii="Times New Roman"/>
        </w:rPr>
        <w:t xml:space="preserve">ay to derive various key signatures through simple calculation. In order to use it one must memorize that C Major has no accidentals and we represent it with the number 0, D Major has two sharps and is represented by 2, E Major has 4 sharps and is represented by 4, F Major has one flat as is represented by -1, G Major has 1 sharp and is represented by 1, A Major has 3 sharps and is represented by 3 and finally B Major has 5 sharps and is represented by 5. Once this is memorized we follow the simple rule to find the sharp of any scale we add 7, and to find the flat we subtract 7. For </w:t>
      </w:r>
      <w:r w:rsidR="00803100">
        <w:rPr>
          <w:rFonts w:ascii="Times New Roman"/>
        </w:rPr>
        <w:t>example,</w:t>
      </w:r>
      <w:r w:rsidR="00BD169B">
        <w:rPr>
          <w:rFonts w:ascii="Times New Roman"/>
        </w:rPr>
        <w:t xml:space="preserve"> take C, if we add 7 we find that the key signature of C sharp involves 7 sharps, and by subtracting 7 we find the key signature of C flat is 7 flats. </w:t>
      </w:r>
      <w:r w:rsidR="00803100">
        <w:rPr>
          <w:rFonts w:ascii="Times New Roman"/>
        </w:rPr>
        <w:t>This method can also be extended to minor scales, simply find its parallel major and then subtract 3.</w:t>
      </w:r>
    </w:p>
    <w:p w:rsidR="00AB3D35" w:rsidRDefault="00AB3D35" w:rsidP="00AB3D35">
      <w:pPr>
        <w:pStyle w:val="Heading1"/>
      </w:pPr>
      <w:bookmarkStart w:id="9" w:name="_Music_History"/>
      <w:bookmarkEnd w:id="9"/>
      <w:r>
        <w:t>Music History</w:t>
      </w:r>
    </w:p>
    <w:p w:rsidR="00AB3D35" w:rsidRPr="00AB3D35" w:rsidRDefault="00AB3D35" w:rsidP="00AB3D35">
      <w:r>
        <w:t>The history of music, from eras, to composers.</w:t>
      </w:r>
    </w:p>
    <w:p w:rsidR="00AB3D35" w:rsidRPr="00AB3D35" w:rsidRDefault="00AB3D35" w:rsidP="00AB3D35">
      <w:pPr>
        <w:pStyle w:val="Heading2"/>
      </w:pPr>
      <w:r>
        <w:t>Musical Eras</w:t>
      </w:r>
    </w:p>
    <w:p w:rsidR="00D35616" w:rsidRDefault="00402F4D">
      <w:pPr>
        <w:rPr>
          <w:rFonts w:ascii="Times New Roman"/>
        </w:rPr>
      </w:pPr>
      <w:r w:rsidRPr="00FC59F0">
        <w:rPr>
          <w:rFonts w:ascii="Times New Roman"/>
        </w:rPr>
        <w:t>Baroque Era: The musical era extending from 1600-1750</w:t>
      </w:r>
      <w:r w:rsidR="002F22AA" w:rsidRPr="00FC59F0">
        <w:rPr>
          <w:rFonts w:ascii="Times New Roman"/>
        </w:rPr>
        <w:t xml:space="preserve"> which marks the beginning of what is commonly referred to as classical music. </w:t>
      </w:r>
      <w:r w:rsidR="00627751" w:rsidRPr="00FC59F0">
        <w:rPr>
          <w:rFonts w:ascii="Times New Roman"/>
        </w:rPr>
        <w:t>Music during this period developed into the tonal music that we know today. Baroque music is primarily characterized by its polyphonic texture, meaning it contains 2 or more independent melodic voices.</w:t>
      </w:r>
      <w:r w:rsidR="00125C7E" w:rsidRPr="00FC59F0">
        <w:rPr>
          <w:rFonts w:ascii="Times New Roman"/>
        </w:rPr>
        <w:t xml:space="preserve"> In addition</w:t>
      </w:r>
      <w:r w:rsidR="00941C25" w:rsidRPr="00FC59F0">
        <w:rPr>
          <w:rFonts w:ascii="Times New Roman"/>
        </w:rPr>
        <w:t>,</w:t>
      </w:r>
      <w:r w:rsidR="00125C7E" w:rsidRPr="00FC59F0">
        <w:rPr>
          <w:rFonts w:ascii="Times New Roman"/>
        </w:rPr>
        <w:t xml:space="preserve"> the baroque era is known for the use of the counterpoint.</w:t>
      </w:r>
      <w:r w:rsidR="00AE24BA" w:rsidRPr="00FC59F0">
        <w:rPr>
          <w:rFonts w:ascii="Times New Roman"/>
        </w:rPr>
        <w:t xml:space="preserve"> Baroque pieces are known for their unity in mood, continuity of rhythm (patterns are often repeated throughout a piece), repetition of melody, terraced dynamics (sudden rather than gradual dynamic change), ornamentation an</w:t>
      </w:r>
      <w:r w:rsidR="001B02BD">
        <w:rPr>
          <w:rFonts w:ascii="Times New Roman"/>
        </w:rPr>
        <w:t>d often use of the harpsichord.</w:t>
      </w:r>
    </w:p>
    <w:p w:rsidR="001B02BD" w:rsidRDefault="001B02BD">
      <w:pPr>
        <w:rPr>
          <w:rFonts w:ascii="Times New Roman"/>
        </w:rPr>
      </w:pPr>
      <w:r>
        <w:rPr>
          <w:rFonts w:ascii="Times New Roman"/>
        </w:rPr>
        <w:t xml:space="preserve">Classical Era: The musical era </w:t>
      </w:r>
      <w:r w:rsidR="00371320">
        <w:rPr>
          <w:rFonts w:ascii="Times New Roman"/>
        </w:rPr>
        <w:t xml:space="preserve">from 1750-1820 this falls between the Baroque and Romantic eras of music. It has a lighter, clearer texture and less complexity. Music during this period tended to be homophonic, using clear melody line, but still maintaining a counterpoint. It also exhibited a style </w:t>
      </w:r>
      <w:r w:rsidR="002A3C0C">
        <w:rPr>
          <w:rFonts w:ascii="Times New Roman"/>
        </w:rPr>
        <w:t>gallant</w:t>
      </w:r>
      <w:r w:rsidR="00371320">
        <w:rPr>
          <w:rFonts w:ascii="Times New Roman"/>
        </w:rPr>
        <w:t xml:space="preserve"> which in essence played to a lighter elegance as opposed to a dignified or grandeur tone. During the period variety and contrast became more pronounced and composers used a variety of keys, </w:t>
      </w:r>
      <w:r w:rsidR="002A5668">
        <w:rPr>
          <w:rFonts w:ascii="Times New Roman"/>
        </w:rPr>
        <w:t>melodies, rhythms and dynamics.</w:t>
      </w:r>
    </w:p>
    <w:p w:rsidR="001D4FA6" w:rsidRPr="00FC59F0" w:rsidRDefault="002A5668">
      <w:pPr>
        <w:rPr>
          <w:rFonts w:ascii="Times New Roman"/>
        </w:rPr>
      </w:pPr>
      <w:r>
        <w:rPr>
          <w:rFonts w:ascii="Times New Roman"/>
        </w:rPr>
        <w:t>Romantic Era: The musical era from 1820-1910 that follows the classical era and marks the end of the music that is generally termed as classical music. The music of this era tended to be more expressive and emotional and encompassed many themes from outside of music. The era differentiated itself from others due to its use of a wider range of dynamics and a larger tonal range as well as more elaborate harmonic progressions and larger orchestrations.</w:t>
      </w:r>
    </w:p>
    <w:sectPr w:rsidR="001D4FA6" w:rsidRPr="00FC59F0" w:rsidSect="001C27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C74DBF"/>
    <w:multiLevelType w:val="hybridMultilevel"/>
    <w:tmpl w:val="C3E84860"/>
    <w:lvl w:ilvl="0" w:tplc="0A3E3E5C">
      <w:start w:val="1"/>
      <w:numFmt w:val="upperRoman"/>
      <w:lvlText w:val="%1-"/>
      <w:lvlJc w:val="left"/>
      <w:pPr>
        <w:ind w:left="1440" w:hanging="720"/>
      </w:pPr>
      <w:rPr>
        <w:rFonts w:asciiTheme="minorHAnsi" w:eastAsia="MS Mincho" w:hAnsi="Times New Roman" w:cs="Times New Roman" w:hint="default"/>
        <w:color w:val="auto"/>
        <w:sz w:val="22"/>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0151"/>
    <w:rsid w:val="00014FD4"/>
    <w:rsid w:val="00016A2C"/>
    <w:rsid w:val="00052B72"/>
    <w:rsid w:val="00065BB2"/>
    <w:rsid w:val="00083B94"/>
    <w:rsid w:val="000920E1"/>
    <w:rsid w:val="000978E0"/>
    <w:rsid w:val="000A494F"/>
    <w:rsid w:val="000D14A1"/>
    <w:rsid w:val="000E199E"/>
    <w:rsid w:val="000F0905"/>
    <w:rsid w:val="000F4545"/>
    <w:rsid w:val="00101E48"/>
    <w:rsid w:val="00105C40"/>
    <w:rsid w:val="001106C6"/>
    <w:rsid w:val="0011280D"/>
    <w:rsid w:val="00125C7E"/>
    <w:rsid w:val="00143DB0"/>
    <w:rsid w:val="00151339"/>
    <w:rsid w:val="001B02BD"/>
    <w:rsid w:val="001C0444"/>
    <w:rsid w:val="001C27FD"/>
    <w:rsid w:val="001C4FD8"/>
    <w:rsid w:val="001D4FA6"/>
    <w:rsid w:val="001D7E24"/>
    <w:rsid w:val="001E75E4"/>
    <w:rsid w:val="00207E6A"/>
    <w:rsid w:val="002147BD"/>
    <w:rsid w:val="00285332"/>
    <w:rsid w:val="00291A5C"/>
    <w:rsid w:val="00292249"/>
    <w:rsid w:val="002A3C0C"/>
    <w:rsid w:val="002A5668"/>
    <w:rsid w:val="002D6A3B"/>
    <w:rsid w:val="002F127C"/>
    <w:rsid w:val="002F22AA"/>
    <w:rsid w:val="003214DF"/>
    <w:rsid w:val="00371320"/>
    <w:rsid w:val="00376CDF"/>
    <w:rsid w:val="00385F39"/>
    <w:rsid w:val="003909DA"/>
    <w:rsid w:val="003A1143"/>
    <w:rsid w:val="003B68CB"/>
    <w:rsid w:val="003D4436"/>
    <w:rsid w:val="00402F4D"/>
    <w:rsid w:val="00432AFC"/>
    <w:rsid w:val="00461D88"/>
    <w:rsid w:val="00484D98"/>
    <w:rsid w:val="004A6C7A"/>
    <w:rsid w:val="00506C05"/>
    <w:rsid w:val="00530DD8"/>
    <w:rsid w:val="00551090"/>
    <w:rsid w:val="005549CF"/>
    <w:rsid w:val="00584C1B"/>
    <w:rsid w:val="005B01C6"/>
    <w:rsid w:val="005B3A39"/>
    <w:rsid w:val="005C4787"/>
    <w:rsid w:val="005C74C5"/>
    <w:rsid w:val="005F298D"/>
    <w:rsid w:val="00624BFB"/>
    <w:rsid w:val="00627751"/>
    <w:rsid w:val="0063620C"/>
    <w:rsid w:val="006C330E"/>
    <w:rsid w:val="00706F7B"/>
    <w:rsid w:val="00726297"/>
    <w:rsid w:val="0073623B"/>
    <w:rsid w:val="0074033B"/>
    <w:rsid w:val="00754DAD"/>
    <w:rsid w:val="00756316"/>
    <w:rsid w:val="00775B26"/>
    <w:rsid w:val="00782143"/>
    <w:rsid w:val="007873FD"/>
    <w:rsid w:val="0079028E"/>
    <w:rsid w:val="007D07AB"/>
    <w:rsid w:val="007F284A"/>
    <w:rsid w:val="00803100"/>
    <w:rsid w:val="00812DBC"/>
    <w:rsid w:val="00813E31"/>
    <w:rsid w:val="008359FA"/>
    <w:rsid w:val="00845408"/>
    <w:rsid w:val="0085235F"/>
    <w:rsid w:val="00864575"/>
    <w:rsid w:val="00883073"/>
    <w:rsid w:val="008875A5"/>
    <w:rsid w:val="00893DD5"/>
    <w:rsid w:val="008B00C3"/>
    <w:rsid w:val="008C2190"/>
    <w:rsid w:val="008F6C33"/>
    <w:rsid w:val="00920151"/>
    <w:rsid w:val="009361B5"/>
    <w:rsid w:val="00941C25"/>
    <w:rsid w:val="00962D7F"/>
    <w:rsid w:val="009B13B5"/>
    <w:rsid w:val="009E704A"/>
    <w:rsid w:val="00A10F5A"/>
    <w:rsid w:val="00A24F71"/>
    <w:rsid w:val="00A55B6A"/>
    <w:rsid w:val="00A6187F"/>
    <w:rsid w:val="00A64321"/>
    <w:rsid w:val="00A74FA8"/>
    <w:rsid w:val="00A85210"/>
    <w:rsid w:val="00AB1578"/>
    <w:rsid w:val="00AB3D35"/>
    <w:rsid w:val="00AC28E9"/>
    <w:rsid w:val="00AE24BA"/>
    <w:rsid w:val="00AE2AFA"/>
    <w:rsid w:val="00AF2923"/>
    <w:rsid w:val="00B1313C"/>
    <w:rsid w:val="00B8776D"/>
    <w:rsid w:val="00BA7AD1"/>
    <w:rsid w:val="00BD169B"/>
    <w:rsid w:val="00BE0275"/>
    <w:rsid w:val="00C10916"/>
    <w:rsid w:val="00C1487D"/>
    <w:rsid w:val="00C36F90"/>
    <w:rsid w:val="00C4140F"/>
    <w:rsid w:val="00C673C0"/>
    <w:rsid w:val="00C913D8"/>
    <w:rsid w:val="00C94C07"/>
    <w:rsid w:val="00CE0EF7"/>
    <w:rsid w:val="00CF5088"/>
    <w:rsid w:val="00D028EC"/>
    <w:rsid w:val="00D35616"/>
    <w:rsid w:val="00D8705A"/>
    <w:rsid w:val="00D933A5"/>
    <w:rsid w:val="00D96C2B"/>
    <w:rsid w:val="00D97D2B"/>
    <w:rsid w:val="00D97DEB"/>
    <w:rsid w:val="00DA31AC"/>
    <w:rsid w:val="00DB4343"/>
    <w:rsid w:val="00E05FDB"/>
    <w:rsid w:val="00E22DCF"/>
    <w:rsid w:val="00E343FE"/>
    <w:rsid w:val="00E47FB1"/>
    <w:rsid w:val="00E51F5A"/>
    <w:rsid w:val="00E652CE"/>
    <w:rsid w:val="00E66ADD"/>
    <w:rsid w:val="00E739C9"/>
    <w:rsid w:val="00EB17B0"/>
    <w:rsid w:val="00ED6683"/>
    <w:rsid w:val="00EF2EBE"/>
    <w:rsid w:val="00EF4B4C"/>
    <w:rsid w:val="00F173D3"/>
    <w:rsid w:val="00F253E2"/>
    <w:rsid w:val="00F27387"/>
    <w:rsid w:val="00F2767A"/>
    <w:rsid w:val="00F42E10"/>
    <w:rsid w:val="00F42EEF"/>
    <w:rsid w:val="00F621F6"/>
    <w:rsid w:val="00F65777"/>
    <w:rsid w:val="00F906AB"/>
    <w:rsid w:val="00FC59F0"/>
    <w:rsid w:val="00FE0C58"/>
  </w:rsids>
  <m:mathPr>
    <m:mathFont m:val="Cambria Math"/>
    <m:brkBin m:val="before"/>
    <m:brkBinSub m:val="--"/>
    <m:smallFrac m:val="0"/>
    <m:dispDef/>
    <m:lMargin m:val="0"/>
    <m:rMargin m:val="0"/>
    <m:defJc m:val="centerGroup"/>
    <m:wrapIndent m:val="1440"/>
    <m:intLim m:val="subSup"/>
    <m:naryLim m:val="undOvr"/>
  </m:mathPr>
  <w:themeFontLang w:val="en-US"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EC48C"/>
  <w15:chartTrackingRefBased/>
  <w15:docId w15:val="{6FDC3010-BB9A-4354-8773-E3C079C57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MS Mincho" w:hAnsi="Times New Roman" w:cs="Times New Roman"/>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3D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93D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43D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93DD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93DD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4033B"/>
    <w:rPr>
      <w:color w:val="0563C1" w:themeColor="hyperlink"/>
      <w:u w:val="single"/>
    </w:rPr>
  </w:style>
  <w:style w:type="character" w:styleId="UnresolvedMention">
    <w:name w:val="Unresolved Mention"/>
    <w:basedOn w:val="DefaultParagraphFont"/>
    <w:uiPriority w:val="99"/>
    <w:semiHidden/>
    <w:unhideWhenUsed/>
    <w:rsid w:val="0074033B"/>
    <w:rPr>
      <w:color w:val="808080"/>
      <w:shd w:val="clear" w:color="auto" w:fill="E6E6E6"/>
    </w:rPr>
  </w:style>
  <w:style w:type="character" w:styleId="FollowedHyperlink">
    <w:name w:val="FollowedHyperlink"/>
    <w:basedOn w:val="DefaultParagraphFont"/>
    <w:uiPriority w:val="99"/>
    <w:semiHidden/>
    <w:unhideWhenUsed/>
    <w:rsid w:val="00F173D3"/>
    <w:rPr>
      <w:color w:val="954F72" w:themeColor="followedHyperlink"/>
      <w:u w:val="single"/>
    </w:rPr>
  </w:style>
  <w:style w:type="paragraph" w:styleId="Title">
    <w:name w:val="Title"/>
    <w:basedOn w:val="Normal"/>
    <w:next w:val="Normal"/>
    <w:link w:val="TitleChar"/>
    <w:uiPriority w:val="10"/>
    <w:qFormat/>
    <w:rsid w:val="009B13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13B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B13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6316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51542</TotalTime>
  <Pages>9</Pages>
  <Words>2486</Words>
  <Characters>12534</Characters>
  <Application>Microsoft Office Word</Application>
  <DocSecurity>0</DocSecurity>
  <Lines>305</Lines>
  <Paragraphs>234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Hannibal Barca</dc:creator>
  <cp:keywords/>
  <dc:description/>
  <cp:lastModifiedBy>Hannibal Barca</cp:lastModifiedBy>
  <cp:revision>134</cp:revision>
  <dcterms:created xsi:type="dcterms:W3CDTF">2017-02-15T21:40:00Z</dcterms:created>
  <dcterms:modified xsi:type="dcterms:W3CDTF">2018-04-30T19:49:00Z</dcterms:modified>
</cp:coreProperties>
</file>