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MATRIZ MAESTRA DE SEGUIMIENTO</w:t>
        <w:br/>
        <w:t>SGODA-PUINAVE</w:t>
      </w:r>
    </w:p>
    <w:p>
      <w:pPr>
        <w:jc w:val="center"/>
      </w:pPr>
      <w:r>
        <w:rPr>
          <w:b/>
        </w:rPr>
        <w:t>DMP-SGODA-SEG-001 · Versión 1.0.0 · Corte 2026-07-23</w:t>
        <w:br/>
        <w:t>Línea base documental vigente</w:t>
      </w:r>
    </w:p>
    <w:p>
      <w:r>
        <w:t>Documento vivo para dirección, seguimiento, control, trazabilidad y memoria técnica del proyecto. Se actualiza al cierre de cada entregable.</w:t>
      </w:r>
    </w:p>
    <w:p>
      <w:pPr>
        <w:pStyle w:val="Heading1"/>
      </w:pPr>
      <w:r>
        <w:t>1. Propósito</w:t>
      </w:r>
    </w:p>
    <w:p>
      <w:r>
        <w:t>Constituir la fuente oficial y viva para dirección, seguimiento, control, trazabilidad y memoria técnica de SGODA-PUINAVE. Consolida la información disponible en el chat, documentos adjuntos, actas de cierre y evidencias técnicas compartidas.</w:t>
      </w:r>
    </w:p>
    <w:p>
      <w:pPr>
        <w:pStyle w:val="Heading1"/>
      </w:pPr>
      <w:r>
        <w:t>2. Criterio de confiabilidad</w:t>
      </w:r>
    </w:p>
    <w:p>
      <w:r>
        <w:t>El documento diferencia entre “cerrado verificado”, cuando existen evidencias técnicas concretas revisadas, y “cerrado declarado”, cuando la Dirección del Proyecto confirma el cierre pero el expediente detallado todavía debe vincularse desde el repositorio. Esta distinción evita inventar commits, pruebas o alcances no presentes en las fuentes disponibles.</w:t>
      </w:r>
    </w:p>
    <w:p>
      <w:pPr>
        <w:pStyle w:val="Heading1"/>
      </w:pPr>
      <w:r>
        <w:t>3. Estado ejecutivo</w:t>
      </w:r>
    </w:p>
    <w:p>
      <w:pPr>
        <w:pStyle w:val="ListBullet"/>
      </w:pPr>
      <w:r>
        <w:t>SPB-002: nueve líneas principales cerradas y verificadas.</w:t>
      </w:r>
    </w:p>
    <w:p>
      <w:pPr>
        <w:pStyle w:val="ListBullet"/>
      </w:pPr>
      <w:r>
        <w:t>SPB-003.0: fundación del subsistema DMP cerrada.</w:t>
      </w:r>
    </w:p>
    <w:p>
      <w:pPr>
        <w:pStyle w:val="ListBullet"/>
      </w:pPr>
      <w:r>
        <w:t>SPB-003.1: ciclo de vida formal cerrado; commit 8b8054b; 595 pruebas aprobadas.</w:t>
      </w:r>
    </w:p>
    <w:p>
      <w:pPr>
        <w:pStyle w:val="ListBullet"/>
      </w:pPr>
      <w:r>
        <w:t>SPB-003.2: siguiente incremento pendiente de alcance.</w:t>
      </w:r>
    </w:p>
    <w:p>
      <w:pPr>
        <w:pStyle w:val="ListBullet"/>
      </w:pPr>
      <w:r>
        <w:t>DMP-001.1: iniciado como consolidación operativa y documental, sin duplicar la fundación ya implementada.</w:t>
      </w:r>
    </w:p>
    <w:p>
      <w:pPr>
        <w:pStyle w:val="ListBullet"/>
      </w:pPr>
      <w:r>
        <w:t>SPB-001 y SPB-004 a SPB-009: incluidos como expedientes del portafolio; pendiente vincular la evidencia detallada disponible en el repositorio.</w:t>
      </w:r>
    </w:p>
    <w:p>
      <w:pPr>
        <w:pStyle w:val="Heading1"/>
      </w:pPr>
      <w:r>
        <w:t>4. Portafolio SPB-001 a SPB-009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4"/>
              </w:rPr>
              <w:t>SPB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4"/>
              </w:rPr>
              <w:t>Alcance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4"/>
              </w:rPr>
              <w:t>Estado documental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4"/>
              </w:rPr>
              <w:t>Evidencia / observación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SPB-001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Fundación inicial del proyecto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detallado por vincular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Incluido en DMP; no localizado en la consulta Git mostrada en el chat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SPB-002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SGODA Project Builder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verificado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9 de 9 líneas principales cerradas; detalle completo en este documento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SPB-003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Nuevo subsistema DMP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 curso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SPB-003.0 y SPB-003.1 cerrados; SPB-003.2 pendiente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SPB-004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Entregable del portafolio SGODA-PUINAVE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por importar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Registro reservado en DMP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SPB-005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Entregable del portafolio SGODA-PUINAVE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por importar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Registro reservado en DMP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SPB-006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Entregable del portafolio SGODA-PUINAVE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por importar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Registro reservado en DMP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SPB-007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Entregable del portafolio SGODA-PUINAVE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por importar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Registro reservado en DMP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SPB-008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Entregable del portafolio SGODA-PUINAVE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por importar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Registro reservado en DMP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4"/>
              </w:rPr>
              <w:t>SPB-009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Entregable del portafolio SGODA-PUINAVE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Cerrado declarado; expediente por importar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4"/>
              </w:rPr>
              <w:t>Registro reservado en DMP</w:t>
            </w:r>
          </w:p>
        </w:tc>
      </w:tr>
    </w:tbl>
    <w:p/>
    <w:p>
      <w:pPr>
        <w:pStyle w:val="Heading1"/>
      </w:pPr>
      <w:r>
        <w:t>5. Detalle verificable de SPB-002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  <w:sz w:val="13"/>
              </w:rPr>
              <w:t>Entregable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3"/>
              </w:rPr>
              <w:t>Capacidad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3"/>
              </w:rPr>
              <w:t>Estado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3"/>
              </w:rPr>
              <w:t>Commit(s)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3"/>
              </w:rPr>
              <w:t>Tag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  <w:sz w:val="13"/>
              </w:rPr>
              <w:t>Evidencia principal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SPB-002.1-F001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Builder ejecutable y reestructuración profesional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16c7777; d28f90a; d7bdfe8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SPB-002.1-F001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3 pruebas; compilación; instalación; CLI; Git limpio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Inicializador profesional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1d457ce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Inicialización, estructura oficial, manifiesto y validación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SPB-002.3-A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Generador backend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f655ee4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SPB-002.3-A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Generación backend y pruebas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SPB-002.3-B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Generadores frontend, database y module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c3cd8a4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SPB-002.3-B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Registro automático en sgoda.project.json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SPB-002.3-C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Generadores API, workflow y documentación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57d043c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SPB-002.3-C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Generación integral de componentes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SPB-002.4-A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Motor base de auditoría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eec7f0c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SPB-002.4-A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Comando audit, texto/JSON y códigos de salida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SPB-002.4-B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Reglas de calidad y gobierno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45b3bd4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SPB-002.4-B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DAMA-DMBOK, FAIR y CARE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SPB-002.4-C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Informes, modo estricto e integración continua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6c9de1c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SPB-002.4-C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Reportes persistentes e integración CI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SPB-002.5-A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Empaquetado profesional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677fe09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SPB-002.5-A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Wheel/sdist, instalación limpia y twine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SPB-002.5-B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Integración continua profesional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85310fa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SPB-002.5-B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Workflow de compilación, pruebas y construcción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SPB-002.5-C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Publicación profesional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4bb6231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SPB-002.5-C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Artefactos, versión y documentación de instalación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SPB-002.6-A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Actualización y migración de proyectos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594fbd6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SPB-002.6-A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Migración controlada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SPB-002.6-B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Diagnóstico y reparación automática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33e77c8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SPB-002.6-B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74/74 pruebas en punto intermedio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SPB-002.6-C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Plugins y plantillas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2ddee9e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SPB-002.6-C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Baseline Builder 1.3.0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Telemetría y estado operativo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4b676db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Observabilidad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Historial de eventos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f10b272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Instrumentación automática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SPB-002.7-C-B1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Reportes ejecutivos, bloque 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ea78942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SPB-002.7-C-B1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Reportes ejecutivos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SPB-002.7-C-B2.1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Reportes avanzados y corrección HTML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4b0fa50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SPB-002.7-C-B2.1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Builder 1.6.0 final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SPB-002.8-A-B1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Gestión avanzada de plugins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c51a859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SPB-002.8-A-B1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Gestión avanzada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SPB-002.8-A-B2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Actualización atómica de plugins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dcc502d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SPB-002.8-A-B2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Actualización segura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SPB-002.8-A-B3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Integridad y diagnóstico de plugins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7190a26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145 pruebas al cierre de línea 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Gestión, versionado e integridad de plantillas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7e1d210; 43e3fd1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Diagnóstico avanzado de plantillas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SPB-002.8-C-B2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Bundles y operaciones masivas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d58ffb1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SPB-002.8-C-B2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174 pruebas; dry-run y rollback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SPB-002.8-C-B3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Exportación, importación y reporte consolidado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d6d6062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SPB-002.8-C-B3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Baseline Builder 1.11.0 / 180 pruebas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SPB-002.9-A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Gestión de repositorios remotos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76bd7da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SPB-002.9-A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Builder 1.12.0; 190 pruebas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3"/>
              </w:rPr>
              <w:t>SPB-002.9-B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Sincronización del índice de repositorios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Cerrado verificado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1b1827f; 7f5c10c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SPB-002.9-B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3"/>
              </w:rPr>
              <w:t>Builder 1.13.0; 202/202; 0 advertencias</w:t>
            </w:r>
          </w:p>
        </w:tc>
      </w:tr>
    </w:tbl>
    <w:p/>
    <w:p>
      <w:pPr>
        <w:pStyle w:val="Heading1"/>
      </w:pPr>
      <w:r>
        <w:t>6. SPB-003 y DMP</w:t>
      </w:r>
    </w:p>
    <w:p>
      <w:pPr>
        <w:pStyle w:val="Heading2"/>
      </w:pPr>
      <w:r>
        <w:t>6.1 SPB-003.0 — DMP Foundation</w:t>
      </w:r>
    </w:p>
    <w:p>
      <w:r>
        <w:t>Estado: Cerrado verificado.</w:t>
      </w:r>
    </w:p>
    <w:p>
      <w:pPr>
        <w:pStyle w:val="ListBullet"/>
      </w:pPr>
      <w:r>
        <w:t>Paquete src/sgoda/dmp.</w:t>
      </w:r>
    </w:p>
    <w:p>
      <w:pPr>
        <w:pStyle w:val="ListBullet"/>
      </w:pPr>
      <w:r>
        <w:t>Modelo de dominio: Project, ProductVersion, Sprint, Spb, Requirement, Deliverable, SoftwareModule, TestCase, Evidence, Risk, Change y Milestone.</w:t>
      </w:r>
    </w:p>
    <w:p>
      <w:pPr>
        <w:pStyle w:val="ListBullet"/>
      </w:pPr>
      <w:r>
        <w:t>Repositorio en memoria, servicio de registro y eventos DMP.</w:t>
      </w:r>
    </w:p>
    <w:p>
      <w:pPr>
        <w:pStyle w:val="ListBullet"/>
      </w:pPr>
      <w:r>
        <w:t>Pruebas de dominio y registro.</w:t>
      </w:r>
    </w:p>
    <w:p>
      <w:pPr>
        <w:pStyle w:val="Heading2"/>
      </w:pPr>
      <w:r>
        <w:t>6.2 SPB-003.1 — DMP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Cerrado verificado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Rama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feature/SPB-003.1-DMP-Lifecycle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Commit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8b8054b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Mensaje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feat(dmp): enforce formal record lifecycle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595 passed; compileall satisfactorio; git diff --check limpio; working tree clean; rama publicada</w:t>
            </w:r>
          </w:p>
        </w:tc>
      </w:tr>
    </w:tbl>
    <w:p/>
    <w:p>
      <w:pPr>
        <w:pStyle w:val="ListBullet"/>
      </w:pPr>
      <w:r>
        <w:t>Matriz formal de transiciones de estado.</w:t>
      </w:r>
    </w:p>
    <w:p>
      <w:pPr>
        <w:pStyle w:val="ListBullet"/>
      </w:pPr>
      <w:r>
        <w:t>Excepción InvalidStateTransition.</w:t>
      </w:r>
    </w:p>
    <w:p>
      <w:pPr>
        <w:pStyle w:val="ListBullet"/>
      </w:pPr>
      <w:r>
        <w:t>Rechazo de transiciones inválidas sin modificar el registro.</w:t>
      </w:r>
    </w:p>
    <w:p>
      <w:pPr>
        <w:pStyle w:val="ListBullet"/>
      </w:pPr>
      <w:r>
        <w:t>Eventos con estado anterior y nuevo.</w:t>
      </w:r>
    </w:p>
    <w:p>
      <w:pPr>
        <w:pStyle w:val="ListBullet"/>
      </w:pPr>
      <w:r>
        <w:t>Pruebas de regresión del ciclo de vida.</w:t>
      </w:r>
    </w:p>
    <w:p>
      <w:pPr>
        <w:pStyle w:val="Heading2"/>
      </w:pPr>
      <w:r>
        <w:t>6.3 SPB-003.2</w:t>
      </w:r>
    </w:p>
    <w:p>
      <w:r>
        <w:t>Pendiente. Debe evolucionar el DMP existente y no recrear la fundación.</w:t>
      </w:r>
    </w:p>
    <w:p>
      <w:pPr>
        <w:pStyle w:val="Heading2"/>
      </w:pPr>
      <w:r>
        <w:t>6.4 DMP-001.1</w:t>
      </w:r>
    </w:p>
    <w:p>
      <w:r>
        <w:t>En curso / parcialmente materializado. Se redefine como consolidación operativa y documental del subsistema: ingestión de SPB-001 a SPB-009, matriz maestra, trazabilidad, documentación, evidencias y preparación de dashboard, métricas, cronograma y reportes.</w:t>
      </w:r>
    </w:p>
    <w:p>
      <w:pPr>
        <w:pStyle w:val="Heading1"/>
      </w:pPr>
      <w:r>
        <w:t>7. Estado por área del nuevo subsistema DMP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5"/>
              </w:rPr>
              <w:t>Área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5"/>
              </w:rPr>
              <w:t>Estado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5"/>
              </w:rPr>
              <w:t>Evidencia actual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Gestión del Proyecto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En implementación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Modelo Project, ProductVersion, Sprint, Spb, Deliverable, Risk, Change y Milestone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Trazabilidad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Base implementada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Identificadores normalizados, relaciones entre registros y eventos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Documentación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Baseline creada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Documento maestro, matriz y acta fundacional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Evidencias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Base implementada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Evidence, EvidenceType y asociación a SPB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Pendiente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Debe consumir datos consolidados del DMP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Métricas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Inicial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Pruebas, versiones, entregables y estados disponibles como datos de entrada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Cronograma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Modelo base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Sprint y Milestone implementados; falta vista consolidada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Reportes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Antecedentes disponibles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Builder ya genera reportes ejecutivos; falta reporte DMP integrado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Calidad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Avanzada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Cierres controlados, compileall, pytest, warnings-as-errors y Git limpio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5"/>
              </w:rPr>
              <w:t>Historial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Base implementada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5"/>
              </w:rPr>
              <w:t>Eventos DMP e historial Git/documental</w:t>
            </w:r>
          </w:p>
        </w:tc>
      </w:tr>
    </w:tbl>
    <w:p/>
    <w:p>
      <w:pPr>
        <w:pStyle w:val="Heading1"/>
      </w:pPr>
      <w:r>
        <w:t>8. Expediente obligatorio por SPB</w:t>
      </w:r>
    </w:p>
    <w:p>
      <w:pPr>
        <w:pStyle w:val="ListNumber"/>
      </w:pPr>
      <w:r>
        <w:t>Identificación, objetivo y alcance.</w:t>
      </w:r>
    </w:p>
    <w:p>
      <w:pPr>
        <w:pStyle w:val="ListNumber"/>
      </w:pPr>
      <w:r>
        <w:t>Requisitos y criterios de aceptación.</w:t>
      </w:r>
    </w:p>
    <w:p>
      <w:pPr>
        <w:pStyle w:val="ListNumber"/>
      </w:pPr>
      <w:r>
        <w:t>Arquitectura y ADR.</w:t>
      </w:r>
    </w:p>
    <w:p>
      <w:pPr>
        <w:pStyle w:val="ListNumber"/>
      </w:pPr>
      <w:r>
        <w:t>Componentes y archivos.</w:t>
      </w:r>
    </w:p>
    <w:p>
      <w:pPr>
        <w:pStyle w:val="ListNumber"/>
      </w:pPr>
      <w:r>
        <w:t>Pruebas y resultados.</w:t>
      </w:r>
    </w:p>
    <w:p>
      <w:pPr>
        <w:pStyle w:val="ListNumber"/>
      </w:pPr>
      <w:r>
        <w:t>Evidencias.</w:t>
      </w:r>
    </w:p>
    <w:p>
      <w:pPr>
        <w:pStyle w:val="ListNumber"/>
      </w:pPr>
      <w:r>
        <w:t>Ramas, commits, tags y versiones.</w:t>
      </w:r>
    </w:p>
    <w:p>
      <w:pPr>
        <w:pStyle w:val="ListNumber"/>
      </w:pPr>
      <w:r>
        <w:t>Dependencias, riesgos, estado e historial.</w:t>
      </w:r>
    </w:p>
    <w:p>
      <w:pPr>
        <w:pStyle w:val="Heading1"/>
      </w:pPr>
      <w:r>
        <w:t>9. Trazabilidad</w:t>
      </w:r>
    </w:p>
    <w:p>
      <w:r>
        <w:t>SPB → requisito → entregable → módulo/archivo → prueba → evidencia → commit/tag → documento de cierre</w:t>
      </w:r>
    </w:p>
    <w:p>
      <w:pPr>
        <w:pStyle w:val="Heading1"/>
      </w:pPr>
      <w:r>
        <w:t>10. Baselines conocidas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Builder 1.3.0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Cierre SPB-002.6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Builder 1.6.0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Cierre observabilidad/reportes SPB-002.7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Builder 1.10.0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Bundles y operaciones masivas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Builder 1.11.0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Exportación/importación; 180 pruebas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Builder 1.12.0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SPB-002.9-A; 190 pruebas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Builder 1.13.0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SPB-002.9-B; 202/202 pruebas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DMP Lifecycle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SPB-003.1; commit 8b8054b; 595 pruebas</w:t>
            </w:r>
          </w:p>
        </w:tc>
      </w:tr>
    </w:tbl>
    <w:p/>
    <w:p>
      <w:pPr>
        <w:pStyle w:val="Heading1"/>
      </w:pPr>
      <w:r>
        <w:t>11. Riesgos y deuda documental</w:t>
      </w:r>
    </w:p>
    <w:p>
      <w:pPr>
        <w:pStyle w:val="ListBullet"/>
      </w:pPr>
      <w:r>
        <w:t>No confundir el avance del Builder con el avance total del producto.</w:t>
      </w:r>
    </w:p>
    <w:p>
      <w:pPr>
        <w:pStyle w:val="ListBullet"/>
      </w:pPr>
      <w:r>
        <w:t>Vincular expedientes completos de SPB-001 y SPB-004 a SPB-009.</w:t>
      </w:r>
    </w:p>
    <w:p>
      <w:pPr>
        <w:pStyle w:val="ListBullet"/>
      </w:pPr>
      <w:r>
        <w:t>Revisar en Git la asignación exacta de ciertas etiquetas de SPB-002.8-C.</w:t>
      </w:r>
    </w:p>
    <w:p>
      <w:pPr>
        <w:pStyle w:val="ListBullet"/>
      </w:pPr>
      <w:r>
        <w:t>Evitar duplicar la fundación DMP dentro de DMP-001.1.</w:t>
      </w:r>
    </w:p>
    <w:p>
      <w:pPr>
        <w:pStyle w:val="ListBullet"/>
      </w:pPr>
      <w:r>
        <w:t>Migrar decisiones relevantes del chat a documentos versionados.</w:t>
      </w:r>
    </w:p>
    <w:p>
      <w:pPr>
        <w:pStyle w:val="Heading1"/>
      </w:pPr>
      <w:r>
        <w:t>12. Próximos entregables</w:t>
      </w:r>
    </w:p>
    <w:p>
      <w:pPr>
        <w:pStyle w:val="ListNumber"/>
      </w:pPr>
      <w:r>
        <w:t>Publicar esta línea base documental.</w:t>
      </w:r>
    </w:p>
    <w:p>
      <w:pPr>
        <w:pStyle w:val="ListNumber"/>
      </w:pPr>
      <w:r>
        <w:t>Importar y enlazar expedientes de SPB-001 y SPB-004 a SPB-009.</w:t>
      </w:r>
    </w:p>
    <w:p>
      <w:pPr>
        <w:pStyle w:val="ListNumber"/>
      </w:pPr>
      <w:r>
        <w:t>Definir alcance y aceptación de SPB-003.2.</w:t>
      </w:r>
    </w:p>
    <w:p>
      <w:pPr>
        <w:pStyle w:val="ListNumber"/>
      </w:pPr>
      <w:r>
        <w:t>Continuar DMP-001.1 con carga inicial y consultas consolidadas.</w:t>
      </w:r>
    </w:p>
    <w:p>
      <w:pPr>
        <w:pStyle w:val="ListNumber"/>
      </w:pPr>
      <w:r>
        <w:t>Construir dashboard, métricas, cronograma y reportes DMP.</w:t>
      </w:r>
    </w:p>
    <w:p>
      <w:pPr>
        <w:pStyle w:val="Heading1"/>
      </w:pPr>
      <w:r>
        <w:t>13. Procedimiento de actualización</w:t>
      </w:r>
    </w:p>
    <w:p>
      <w:r>
        <w:t>Antes de cerrar un SPB o DMP se actualizarán este documento y CHANGELOG.md; se registrarán pruebas, commit, rama y tag; se verificarán diff, compilación, suite, estado Git y publicación remota.</w:t>
      </w:r>
    </w:p>
    <w:p>
      <w:pPr>
        <w:pStyle w:val="Heading1"/>
      </w:pPr>
      <w:r>
        <w:t>14. Historial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Fecha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Cambio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1.0.0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2026-07-23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Consolidación inicial del seguimiento, portafolio SPB-001 a SPB-009, detalle SPB-002, SPB-003.0/003.1 y alcance operativo de DMP-001.1</w:t>
            </w:r>
          </w:p>
        </w:tc>
      </w:tr>
    </w:tbl>
    <w:p/>
    <w:p>
      <w:pPr>
        <w:pStyle w:val="Heading1"/>
      </w:pPr>
      <w:r>
        <w:t>15. Fuentes</w:t>
      </w:r>
    </w:p>
    <w:p>
      <w:pPr>
        <w:pStyle w:val="ListBullet"/>
      </w:pPr>
      <w:r>
        <w:t>Documento Maestro del Proyecto SGODA-PUINAVE, edición fundacional.</w:t>
      </w:r>
    </w:p>
    <w:p>
      <w:pPr>
        <w:pStyle w:val="ListBullet"/>
      </w:pPr>
      <w:r>
        <w:t>Acta de Inicio del Documento Maestro.</w:t>
      </w:r>
    </w:p>
    <w:p>
      <w:pPr>
        <w:pStyle w:val="ListBullet"/>
      </w:pPr>
      <w:r>
        <w:t>Acta de Cierre Técnico del Builder.</w:t>
      </w:r>
    </w:p>
    <w:p>
      <w:pPr>
        <w:pStyle w:val="ListBullet"/>
      </w:pPr>
      <w:r>
        <w:t>Consolidado Matriz Maestra de Entregables SGODA.</w:t>
      </w:r>
    </w:p>
    <w:p>
      <w:pPr>
        <w:pStyle w:val="ListBullet"/>
      </w:pPr>
      <w:r>
        <w:t>Registros de terminal y evidencias de SPB-003.0 y SPB-003.1.</w:t>
      </w:r>
    </w:p>
    <w:p>
      <w:pPr>
        <w:pStyle w:val="ListBullet"/>
      </w:pPr>
      <w:r>
        <w:t>Historial y decisiones registradas en el chat del proyecto.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DMP-SGODA-SEG-001 · Documento vivo · SGODA-PUINAVE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