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7A5CFF"/>
          <w:spacing w:val="40"/>
          <w:sz w:val="20"/>
          <w:szCs w:val="20"/>
        </w:rPr>
        <w:t xml:space="preserve">POLKADEX</w:t>
      </w:r>
    </w:p>
    <w:p>
      <w:pPr>
        <w:spacing w:after="100"/>
        <w:jc w:val="center"/>
      </w:pPr>
      <w:r>
        <w:rPr>
          <w:b/>
          <w:bCs/>
          <w:color w:val="1B1464"/>
          <w:sz w:val="44"/>
          <w:szCs w:val="44"/>
        </w:rPr>
        <w:t xml:space="preserve">Investor Outreach Automation</w:t>
      </w:r>
    </w:p>
    <w:p>
      <w:pPr>
        <w:spacing w:after="200"/>
        <w:jc w:val="center"/>
      </w:pPr>
      <w:r>
        <w:rPr>
          <w:i/>
          <w:iCs/>
          <w:color w:val="6B7280"/>
          <w:sz w:val="26"/>
          <w:szCs w:val="26"/>
        </w:rPr>
        <w:t xml:space="preserve">End-to-End Blueprint + Working Prompts</w:t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For the Polkadex Orderbook Mainnet Launch  •  Lean stack (&lt;$200/mo)  •  July 2026</w:t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Executive Summary</w:t>
      </w:r>
    </w:p>
    <w:p>
      <w:pPr>
        <w:spacing w:after="120" w:line="300"/>
      </w:pPr>
      <w:r>
        <w:t xml:space="preserve">This blueprint gives you a fully automated, LLM-personalized outreach engine to reach four investor segments — crypto VCs, family offices/HNWIs, market makers/CEX partners, and retail KOLs — for the Polkadex Orderbook mainnet launch. The system tracks each prospect's online activity across X/Twitter, LinkedIn, on-chain moves, and podcast/panel appearances, then uses Claude to write a first-touch message grounded in what they just did in public. Total tooling cost: under USD 200/month.</w:t>
      </w:r>
    </w:p>
    <w:p>
      <w:pPr>
        <w:spacing w:after="120" w:line="300"/>
      </w:pPr>
      <w:r>
        <w:t xml:space="preserve">The engine runs on four layers: (1) a live prospect list in Google Sheets built from Messari, VC Beast, OpenVC and Apollo free-tier; (2) signal scrapers using free/cheap sources (twitterapi.io free credits, RSS/Nitter-alt, Apify actors); (3) a Claude prompt chain that scores fit, summarizes signals, and drafts messages; and (4) Smartlead + Instantly free tier for sending, warmup and reply handling. Every human touch — approval, replies, meeting-booking — is surfaced in one tab so you handle only the last mile.</w:t>
      </w:r>
    </w:p>
    <w:p>
      <w:pPr>
        <w:spacing w:after="120" w:line="300"/>
      </w:pPr>
      <w:r>
        <w:t xml:space="preserve">Expected outcome, based on 2026 benchmarks with personalization done well: 8–15% reply rate on cold email (vs 3.4% industry average), 25–35% meeting-booked rate on replies, and a repeatable cadence you can point at every launch, partnership push, or fundraise going forward.</w:t>
      </w:r>
    </w:p>
    <w:p>
      <w:pPr>
        <w:pBdr>
          <w:bottom w:val="single" w:color="E5E7EB" w:sz="6"/>
        </w:pBd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What's in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Objective, KPIs &amp;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System architecture (the 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Lean tool stack — what to buy, what to skip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Target investor list — segments, sources, ICP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Signal capture — X, LinkedIn, on-chain, podcasts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Data model — the Google Sheet as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Claude prompts (copy-paste ready) — six prompts, tested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Email sequencing &amp;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Deliverability setup — the non-negotiables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Reply handling, meeting-booking, CRM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Analytics &amp; optimization 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30-day rollout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Appendix A — Sample outputs (before/after personalization)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Appendix B — n8n / Make workflow outline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Appendix C — Escalation &amp; compliance notes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1. Objective, KPIs &amp; Guardrails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Primary objective</w:t>
      </w:r>
    </w:p>
    <w:p>
      <w:pPr>
        <w:spacing w:after="120" w:line="300"/>
      </w:pPr>
      <w:r>
        <w:t xml:space="preserve">Book qualified meetings with decision-makers across four investor segments in the 60 days surrounding the Orderbook mainnet launch. Every message references the target's recent public activity so it does not read as a template.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Segment goals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 per 60 days</w:t>
            </w:r>
          </w:p>
        </w:tc>
        <w:tc>
          <w:tcPr>
            <w:tcW w:type="dxa" w:w="30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CTA</w:t>
            </w:r>
          </w:p>
        </w:tc>
      </w:tr>
      <w:tr>
        <w:tc>
          <w:tcPr>
            <w:tcW w:type="dxa" w:w="2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Crypto VCs &amp; funds</w:t>
            </w:r>
          </w:p>
        </w:tc>
        <w:tc>
          <w:tcPr>
            <w:tcW w:type="dxa" w:w="3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45 first meetings</w:t>
            </w:r>
          </w:p>
        </w:tc>
        <w:tc>
          <w:tcPr>
            <w:tcW w:type="dxa" w:w="3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30-min call w/ Ajeesh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Family offices / HNWIs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 first meetings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 deck + call</w:t>
            </w:r>
          </w:p>
        </w:tc>
      </w:tr>
      <w:tr>
        <w:tc>
          <w:tcPr>
            <w:tcW w:type="dxa" w:w="2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Market makers &amp; CEX partners</w:t>
            </w:r>
          </w:p>
        </w:tc>
        <w:tc>
          <w:tcPr>
            <w:tcW w:type="dxa" w:w="3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 first meetings</w:t>
            </w:r>
          </w:p>
        </w:tc>
        <w:tc>
          <w:tcPr>
            <w:tcW w:type="dxa" w:w="3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Liquidity partnership call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Retail / KOL / community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 KOL replies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Testnet access + rev-share offer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KPIs to track weekly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Prospects added to list (target: 200/week, first 4 weeks)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Enrichment coverage — % of rows with email, X handle, LinkedIn, and 1+ signal (target: &gt;85%)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volume per mailbox (cap: 30–40/day post-warmup)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rate (target: &gt;55%) — leading indicator for deliverability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 rate (target: &gt;8% cold, &gt;20% on warm/referred)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Meeting-booked rate on positive replies (target: &gt;30%)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Bounce rate (hard ceiling: &lt;2%) and spam complaints (&lt;0.1%)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Guardrails — don't skip these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SPF, DKIM, DMARC configured on every sending domain BEFORE any sends. Non-negotiable in 2026 per Google/Yahoo/Microsoft bulk-sender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secondary domain for cold sends (e.g. polkadex-team.com, hello-polkadex.com). Never burn polkadex.ee's reputation.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3–4 mailboxes per domain, each warmed 21–28 days before first live 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AI-drafted message goes through a human review queue for the first 2 weeks. After that, only messages with an ICP-fit score below 8 need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unsolicited financial promotion language to retail. Frame retail/KOL outreach as "testnet access" or "community program," not "investment opportunity."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GDPR-safe copy in EU footer + one-click unsubscribe on every send.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2. System Architecture</w:t>
      </w:r>
    </w:p>
    <w:p>
      <w:pPr>
        <w:spacing w:after="120" w:line="300"/>
      </w:pPr>
      <w:r>
        <w:t xml:space="preserve">The system is a linear pipeline with one loop-back for reply handling. Every stage writes into a single Google Sheet that acts as the source of truth.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The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Sourcing — Prospect discovery from Messari, VC Beast, OpenVC, X, and manual entry pours into the Master Sheet.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Enrichment — Apollo/Hunter/Snov free tiers add email + role + LinkedIn URL. Clay-lite (or n8n HTTP nodes) waterfall through providers.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Signal capture — Scheduled scrapers (daily) pull recent tweets, LinkedIn posts, podcasts, Crunchbase/Messari deal announcements into per-prospect signal columns.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Scoring &amp; filtering — Claude scores each row on ICP fit (1–10) and message-worthiness (fresh signal in last 14 days?). Only rows scoring &gt;=7 and with a signal proceed.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Personalization — Claude drafts a first-touch message using the signal + Polkadex context + segment-specific angle.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Human review — Draft messages land in a review tab. Owner approves, edits, or rejects with a tag.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&amp; warmup — Approved messages go to Smartlead. Warmup runs continuously in parallel.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Reply handling — Inbound replies are classified by Claude (positive / neutral / negative / OOO / referral). Positive replies auto-draft a meeting-booking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CRM sync — Optional: HubSpot free CRM records every touch. Otherwise, Sheet is the CRM.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Analytics loop — Weekly KPI dashboard runs on the Sheet, feeds back into ICP scoring criteria.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Data flow diagram (text)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┌─────────────┐   ┌────────────┐   ┌──────────────┐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│  Sources    │──►│  MASTER    │◄──│  Signals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│ Messari,VCB │   │  SHEET     │   │  X, LI, on-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│ OpenVC, X   │   │ (Google)   │   │  chain, pods │</w:t>
      </w:r>
      <w:r>
        <w:rPr>
          <w:rFonts w:ascii="Consolas" w:cs="Consolas" w:eastAsia="Consolas" w:hAnsi="Consolas"/>
          <w:sz w:val="18"/>
          <w:szCs w:val="18"/>
        </w:rPr>
        <w:br/>
        <w:t xml:space="preserve">  └─────────────┘   └─────┬──────┘   └──────────────┘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┌────────────┐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 Claude    │  scoring + drafting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 API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└─────┬──────┘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┌────────────┐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 Review    │  human approves / edits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 Tab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└─────┬──────┘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┌────────────┐        ┌────────────┐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Smartlead  │───────►│  Prospect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(send +    │◄───────│  inbox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 warmup)   │ reply  └────────────┘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└─────┬──────┘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┌────────────┐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Claude     │  reply classification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│ (classify) │  + meeting draft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└────────────┘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3. Lean Tool Stack (under $200/month)</w:t>
      </w:r>
    </w:p>
    <w:p>
      <w:pPr>
        <w:spacing w:after="120" w:line="300"/>
      </w:pPr>
      <w:r>
        <w:t xml:space="preserve">Every tool below has a free or near-free tier and covers one specific job in the pipeline. Everything is wired together with n8n (self-hosted, free) or Make.com free tier — pick whichever you're already comfortable with.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18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8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n8n (self-hosted) or Make.com free</w:t>
            </w:r>
          </w:p>
        </w:tc>
        <w:tc>
          <w:tcPr>
            <w:tcW w:type="dxa" w:w="1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 / $9</w:t>
            </w:r>
          </w:p>
        </w:tc>
        <w:tc>
          <w:tcPr>
            <w:tcW w:type="dxa" w:w="3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Wires every step together. n8n is more flexible; Make is easier for non-devs.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of truth. One tab per segment + one review tab + one analytics tab.</w:t>
            </w:r>
          </w:p>
        </w:tc>
      </w:tr>
      <w:tr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 enrichment</w:t>
            </w:r>
          </w:p>
        </w:tc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Apollo free (60 credits/mo) + Hunter free (25/mo) + Snov free (50/mo)</w:t>
            </w:r>
          </w:p>
        </w:tc>
        <w:tc>
          <w:tcPr>
            <w:tcW w:type="dxa" w:w="1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Waterfall through all three to hit ~85% email coverage.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VC firm data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VC Beast (free) + OpenVC (free) + Messari fundraising DB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10,000+ investor records. Messari alone tracks 13k+ crypto investors.</w:t>
            </w:r>
          </w:p>
        </w:tc>
      </w:tr>
      <w:tr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X/Twitter signals</w:t>
            </w:r>
          </w:p>
        </w:tc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twitterapi.io (100k free credits, then $0.15/1k)</w:t>
            </w:r>
          </w:p>
        </w:tc>
        <w:tc>
          <w:tcPr>
            <w:tcW w:type="dxa" w:w="1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~$10</w:t>
            </w:r>
          </w:p>
        </w:tc>
        <w:tc>
          <w:tcPr>
            <w:tcW w:type="dxa" w:w="3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Fastest, most reliable unofficial X API in 2026.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LinkedIn signals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Kaspr free + manual RSS from public posts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Chrome extension for on-demand lookup. Avoid PhantomBuster (ban risk).</w:t>
            </w:r>
          </w:p>
        </w:tc>
      </w:tr>
      <w:tr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On-chain signals</w:t>
            </w:r>
          </w:p>
        </w:tc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Nansen alerts free tier + Arkham public + DefiLlama</w:t>
            </w:r>
          </w:p>
        </w:tc>
        <w:tc>
          <w:tcPr>
            <w:tcW w:type="dxa" w:w="1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Watch wallets of known fund GPs; track new portfolio investments.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Podcast / press signals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Alerts + Listen Notes API free tier + RSS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Detects new interviews, articles, panel appearances.</w:t>
            </w:r>
          </w:p>
        </w:tc>
      </w:tr>
      <w:tr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LLM personalization</w:t>
            </w:r>
          </w:p>
        </w:tc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 API (Sonnet + Haiku)</w:t>
            </w:r>
          </w:p>
        </w:tc>
        <w:tc>
          <w:tcPr>
            <w:tcW w:type="dxa" w:w="1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$40–80</w:t>
            </w:r>
          </w:p>
        </w:tc>
        <w:tc>
          <w:tcPr>
            <w:tcW w:type="dxa" w:w="3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Sonnet for drafting; Haiku for scoring and classification (10x cheaper).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Sending + warmup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Smartlead starter ($39) OR Instantly free tier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$0–39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Smartlead has the strongest warmup network in 2026.</w:t>
            </w:r>
          </w:p>
        </w:tc>
      </w:tr>
      <w:tr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Meeting booking</w:t>
            </w:r>
          </w:p>
        </w:tc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Cal.com free / Calendly free</w:t>
            </w:r>
          </w:p>
        </w:tc>
        <w:tc>
          <w:tcPr>
            <w:tcW w:type="dxa" w:w="1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Embed link in reply drafts.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CRM sync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HubSpot free CRM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If you outgrow the Sheet.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Total monthly cost</w:t>
      </w:r>
    </w:p>
    <w:p>
      <w:pPr>
        <w:spacing w:after="120" w:line="300"/>
      </w:pPr>
      <w:r>
        <w:t xml:space="preserve">Minimum: $50 (Claude + twitterapi.io only, everything else free). Recommended: $150 (adds Smartlead + slightly more Claude usage for higher-volume drafting).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What we deliberately skipped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PhantomBuster / any LinkedIn browser-automation. LinkedIn bans are frequent in 2026 and burning Ajeesh's personal LI account is a bad trade.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Clay ($185/mo minimum). Powerful but overkill at this volume. n8n + Google Sheets covers 90% of Clay's job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Navigator ($99+/seat). Not worth it for a 60-day push; Apollo + OpenVC covers the discovery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ZoomInfo, Cognism, Seamless enterprise plans. Not built for crypto-native contacts anyway.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4. Target Investor List — Segments, Sources, ICP Scoring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Segment A — Crypto VCs &amp; funds</w:t>
      </w:r>
    </w:p>
    <w:p>
      <w:pPr>
        <w:spacing w:after="120" w:line="300"/>
      </w:pPr>
      <w:r>
        <w:t xml:space="preserve">Target: 400 firms, ~800 individual GPs/partners/associates.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Messari Fundraising DB — filter by "DEX," "Substrate," "Polkadot ecosystem," "orderbook," "MEV-resistant" in past 24 months of deals.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VC Beast — filter by check size $250k–$5M and stage (seed to Series 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OpenVC — public database, filter Web3 + DeFi +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CryptoRank.io funds tab (free view).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Follow-the-money: pull the investor list from every recent DEX / L2 / market-infra raise (Hyperliquid, dYdX, Aevo, Vertex, Injective competitors).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ICP scoring rubric (1–10)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+3 if fund has invested in ≥1 DEX/orderbook/MEV-related deal in last 18 months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+2 if fund has active Polkadot/Substrate ecosystem exposure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+2 if check size matches Polkadex's next round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+2 if partner-in-charge has publicly written/spoken about DEX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+1 if fund is EU-based (Polkadex team geographic proximity, easier meetings)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Segment B — Family Offices &amp; HNWIs</w:t>
      </w:r>
    </w:p>
    <w:p>
      <w:pPr>
        <w:spacing w:after="120" w:line="300"/>
      </w:pPr>
      <w:r>
        <w:t xml:space="preserve">Target: 150 offices, 250 individuals. Harder to source but higher conviction when they invest.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OpenVC (has a family-office filter)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 family office lists (Delphi's public LP directory, Blockworks conference attendee 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Twitter/X search: "family office crypto" + verified accounts + high follower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Crypto-conference sponsor lists (Consensus, Token2049, ETHCC)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Segment C — Market Makers &amp; CEX Partners</w:t>
      </w:r>
    </w:p>
    <w:p>
      <w:pPr>
        <w:spacing w:after="120" w:line="300"/>
      </w:pPr>
      <w:r>
        <w:t xml:space="preserve">Target: 60 firms. Small list, high-signal outreach.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MM lists: Wintermute, GSR, Amber, Cumberland, Flow Traders, Flowdesk, Keyrock, B2C2, DWF, Auros, DV Chain, Kairon Labs, Enflux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CEX BD teams: Bybit, OKX, KuCoin, Bitget, MEXC, Gate.io (already listed on Polkadex, treat as warm)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 firms with DeFi mandates: Jump Crypto, Jane Street's crypto desk, Tower Research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Segment D — Retail / KOL / Community</w:t>
      </w:r>
    </w:p>
    <w:p>
      <w:pPr>
        <w:spacing w:after="120" w:line="300"/>
      </w:pPr>
      <w:r>
        <w:t xml:space="preserve">Target: 300 KOLs. Different mechanics — outreach frames Testnet access + revenue-share, not investment.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 KOL directories (Kolsquare, Peaks Crypto, Favikon)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Follower-of-follower analysis on Polkadex X account: who do our top followers follow?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Substrate / Polkadot ecosystem YouTubers and X threads writers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Polkadex Kaizen testnet community — treat top-1000 users as advocates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5. Signal Capture</w:t>
      </w:r>
    </w:p>
    <w:p>
      <w:pPr>
        <w:spacing w:after="120" w:line="300"/>
      </w:pPr>
      <w:r>
        <w:t xml:space="preserve">The whole game is turning a generic list into a personalized outreach engine. Signals are the fuel. Every prospect row needs at least one fresh signal (&lt;14 days old) before it goes to the drafting step.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X / Twitter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prospect X handle, pull last 20 tweets + last 20 likes + last 5 quote-tweets via twitterapi.io.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Detect: topics mentioned, links shared, funds/projects tagged, sentiment (bullish/bearish on which theme).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the top 3 tweets by engagement in the Sheet's "x_signals" column as raw text — Claude will pick the best one to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every 3 days.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LinkedIn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LinkedIn posts only — no scraping the private feed, no PhantomBuster.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Kaspr Chrome extension on-demand for the top 100 highest-scoring prospects.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the rest, use Google Site Search (site:linkedin.com/in "&lt;name&gt;" "&lt;firm&gt;") to detect role changes and public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Store: current title, last public post title/link, any recent "we invested in" announcements.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On-chain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Nansen labels for known fund wallets (free tier gives partial coverage). Alert on new positions.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Arkham Intelligence public entity pages — track fund wallet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DefiLlama Raises page — auto-scrapes new funding rounds. Cross-reference with your prospect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Store: latest known portfolio company + date + amount.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Podcast / panel / press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Alerts for each partner's full name + "crypto" or "DeFi" — email delivery to a shared inbox that n8n polls.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 Notes API free tier — search for the person's name across all crypto podcasts.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RSS feed of major crypto pubs (The Block, CoinDesk, Blockworks) — flag any mention of a prospect.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Store: title + link + 1-sentence Claude-generated summary in "press_signal" column.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Freshness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older than 14 days: mark stale, do not use in first-touch. Re-scrape.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older than 30 days on a re-check: park the prospect for a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signal after 3 scrape cycles: fall back to segment-generic message OR skip prospect.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6. Data Model — The Master Google Sheet</w:t>
      </w:r>
    </w:p>
    <w:p>
      <w:pPr>
        <w:spacing w:after="120" w:line="300"/>
      </w:pPr>
      <w:r>
        <w:t xml:space="preserve">One workbook, six tabs. Every automation reads/writes here. Do NOT let this drift into 40 tabs — the entire pipeline design assumes one source of truth.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Tabs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1_Prospects — the master list. One row per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2_Signals — one row per (prospect_id, signal_type, signal_date). Many-to-one against Prospects.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3_ReviewQueue — draft messages awaiting owner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4_Sent — every send, timestamp, campaign, mailbox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5_Replies — every reply, classified, next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6_Analytics — pivot tables + weekly KPI snapshot.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1_Prospects — column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prospect_id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(UUID)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Generated on row insert.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vc | family_office | market_maker | kol</w:t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firm_website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Waterfall-enriched. Verified boolean below.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Hunter/NeverBounce check.</w:t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x_handle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@ prefix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linkedin_url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fund_thesis_summary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 Haiku 1-liner from their public thesis.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icp_score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1-10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Claude-scored, human-adjustable.</w:t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latest_x_signal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Top tweet in last 14 days.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latest_linkedin_signal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latest_onchain_signal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latest_press_signal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signal_freshness_days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Days since freshest signal.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| enriched | scored | drafted | approved | sent | replied | booked | dead</w:t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assigned_mailbox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Which sending mailbox owns this.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last_touch_date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next_step_date</w:t>
            </w:r>
          </w:p>
        </w:tc>
        <w:tc>
          <w:tcPr>
            <w:tcW w:type="dxa" w:w="1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text.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7. Claude Prompts (copy-paste ready)</w:t>
      </w:r>
    </w:p>
    <w:p>
      <w:pPr>
        <w:spacing w:after="120" w:line="300"/>
      </w:pPr>
      <w:r>
        <w:t xml:space="preserve">These six prompts are the LLM brain of the system. Use Claude Sonnet for prompts 3, 4, and 6 (writing). Use Claude Haiku for 1, 2, and 5 (classification/scoring) — 10x cheaper, same quality for structured tasks.</w:t>
      </w:r>
    </w:p>
    <w:p>
      <w:pPr>
        <w:spacing w:after="120" w:line="300"/>
      </w:pPr>
      <w:r>
        <w:t xml:space="preserve">Every prompt uses the same input contract: pass the full prospect row + latest signals as a JSON block, get back structured output.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Prompt 1 — ICP Fit Scoring (Haiku)</w:t>
      </w:r>
    </w:p>
    <w:p>
      <w:pPr>
        <w:spacing w:after="120" w:line="300"/>
      </w:pPr>
      <w:r>
        <w:t xml:space="preserve">Purpose: Score each prospect 1–10 for Polkadex-Orderbook fit. Runs once per prospect on enrichment.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You are a Polkadex investor-relations analyst. Score the fit of this</w:t>
      </w:r>
      <w:r>
        <w:rPr>
          <w:rFonts w:ascii="Consolas" w:cs="Consolas" w:eastAsia="Consolas" w:hAnsi="Consolas"/>
          <w:sz w:val="18"/>
          <w:szCs w:val="18"/>
        </w:rPr>
        <w:br/>
        <w:t xml:space="preserve">prospect for an outreach conversation about the Polkadex Orderbook</w:t>
      </w:r>
      <w:r>
        <w:rPr>
          <w:rFonts w:ascii="Consolas" w:cs="Consolas" w:eastAsia="Consolas" w:hAnsi="Consolas"/>
          <w:sz w:val="18"/>
          <w:szCs w:val="18"/>
        </w:rPr>
        <w:br/>
        <w:t xml:space="preserve">mainnet launch.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Polkadex context (do not paraphrase back to the user):</w:t>
      </w:r>
      <w:r>
        <w:rPr>
          <w:rFonts w:ascii="Consolas" w:cs="Consolas" w:eastAsia="Consolas" w:hAnsi="Consolas"/>
          <w:sz w:val="18"/>
          <w:szCs w:val="18"/>
        </w:rPr>
        <w:br/>
        <w:t xml:space="preserve">- Non-custodial peer-to-peer orderbook DEX built on Substrate</w:t>
      </w:r>
      <w:r>
        <w:rPr>
          <w:rFonts w:ascii="Consolas" w:cs="Consolas" w:eastAsia="Consolas" w:hAnsi="Consolas"/>
          <w:sz w:val="18"/>
          <w:szCs w:val="18"/>
        </w:rPr>
        <w:br/>
        <w:t xml:space="preserve">- Layer 2 trusted execution environment on the Polkadex Network</w:t>
      </w:r>
      <w:r>
        <w:rPr>
          <w:rFonts w:ascii="Consolas" w:cs="Consolas" w:eastAsia="Consolas" w:hAnsi="Consolas"/>
          <w:sz w:val="18"/>
          <w:szCs w:val="18"/>
        </w:rPr>
        <w:br/>
        <w:t xml:space="preserve">- CEX-grade performance (matching engine speed), CEX-grade UX</w:t>
      </w:r>
      <w:r>
        <w:rPr>
          <w:rFonts w:ascii="Consolas" w:cs="Consolas" w:eastAsia="Consolas" w:hAnsi="Consolas"/>
          <w:sz w:val="18"/>
          <w:szCs w:val="18"/>
        </w:rPr>
        <w:br/>
        <w:t xml:space="preserve">- THEA cross-chain bridge (multi-party ECDSA, connects to Ethereum</w:t>
      </w:r>
      <w:r>
        <w:rPr>
          <w:rFonts w:ascii="Consolas" w:cs="Consolas" w:eastAsia="Consolas" w:hAnsi="Consolas"/>
          <w:sz w:val="18"/>
          <w:szCs w:val="18"/>
        </w:rPr>
        <w:br/>
        <w:t xml:space="preserve">  and expanding)</w:t>
      </w:r>
      <w:r>
        <w:rPr>
          <w:rFonts w:ascii="Consolas" w:cs="Consolas" w:eastAsia="Consolas" w:hAnsi="Consolas"/>
          <w:sz w:val="18"/>
          <w:szCs w:val="18"/>
        </w:rPr>
        <w:br/>
        <w:t xml:space="preserve">- Existing exchanges: Gate.io, AscendEX</w:t>
      </w:r>
      <w:r>
        <w:rPr>
          <w:rFonts w:ascii="Consolas" w:cs="Consolas" w:eastAsia="Consolas" w:hAnsi="Consolas"/>
          <w:sz w:val="18"/>
          <w:szCs w:val="18"/>
        </w:rPr>
        <w:br/>
        <w:t xml:space="preserve">- PDEX staking up to 26.4% APY</w:t>
      </w:r>
      <w:r>
        <w:rPr>
          <w:rFonts w:ascii="Consolas" w:cs="Consolas" w:eastAsia="Consolas" w:hAnsi="Consolas"/>
          <w:sz w:val="18"/>
          <w:szCs w:val="18"/>
        </w:rPr>
        <w:br/>
        <w:t xml:space="preserve">- On-chain trading bot support, third-party fund manager delegation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Scoring rubric (1–10):</w:t>
      </w:r>
      <w:r>
        <w:rPr>
          <w:rFonts w:ascii="Consolas" w:cs="Consolas" w:eastAsia="Consolas" w:hAnsi="Consolas"/>
          <w:sz w:val="18"/>
          <w:szCs w:val="18"/>
        </w:rPr>
        <w:br/>
        <w:t xml:space="preserve">+3  invested in a DEX / orderbook / market-infra / MEV project in last 18 mo</w:t>
      </w:r>
      <w:r>
        <w:rPr>
          <w:rFonts w:ascii="Consolas" w:cs="Consolas" w:eastAsia="Consolas" w:hAnsi="Consolas"/>
          <w:sz w:val="18"/>
          <w:szCs w:val="18"/>
        </w:rPr>
        <w:br/>
        <w:t xml:space="preserve">+2  active thesis or public writing on DEX infrastructure or Polkadot</w:t>
      </w:r>
      <w:r>
        <w:rPr>
          <w:rFonts w:ascii="Consolas" w:cs="Consolas" w:eastAsia="Consolas" w:hAnsi="Consolas"/>
          <w:sz w:val="18"/>
          <w:szCs w:val="18"/>
        </w:rPr>
        <w:br/>
        <w:t xml:space="preserve">+2  check size matches Polkadex's next round (Seed to Series B)</w:t>
      </w:r>
      <w:r>
        <w:rPr>
          <w:rFonts w:ascii="Consolas" w:cs="Consolas" w:eastAsia="Consolas" w:hAnsi="Consolas"/>
          <w:sz w:val="18"/>
          <w:szCs w:val="18"/>
        </w:rPr>
        <w:br/>
        <w:t xml:space="preserve">+1  based in EU (team-proximity bonus)</w:t>
      </w:r>
      <w:r>
        <w:rPr>
          <w:rFonts w:ascii="Consolas" w:cs="Consolas" w:eastAsia="Consolas" w:hAnsi="Consolas"/>
          <w:sz w:val="18"/>
          <w:szCs w:val="18"/>
        </w:rPr>
        <w:br/>
        <w:t xml:space="preserve">+1  fresh signal (public activity in last 14 days)</w:t>
      </w:r>
      <w:r>
        <w:rPr>
          <w:rFonts w:ascii="Consolas" w:cs="Consolas" w:eastAsia="Consolas" w:hAnsi="Consolas"/>
          <w:sz w:val="18"/>
          <w:szCs w:val="18"/>
        </w:rPr>
        <w:br/>
        <w:t xml:space="preserve">+1  invested in a Polkadex competitor (Hyperliquid, dYdX, Vertex, Aevo,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Injective etc.) — high-signal contra bet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Input:</w:t>
      </w:r>
      <w:r>
        <w:rPr>
          <w:rFonts w:ascii="Consolas" w:cs="Consolas" w:eastAsia="Consolas" w:hAnsi="Consolas"/>
          <w:sz w:val="18"/>
          <w:szCs w:val="18"/>
        </w:rPr>
        <w:br/>
        <w:t xml:space="preserve">&lt;prospect_json&gt;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{prospect_row_and_signals}</w:t>
      </w:r>
      <w:r>
        <w:rPr>
          <w:rFonts w:ascii="Consolas" w:cs="Consolas" w:eastAsia="Consolas" w:hAnsi="Consolas"/>
          <w:sz w:val="18"/>
          <w:szCs w:val="18"/>
        </w:rPr>
        <w:br/>
        <w:t xml:space="preserve">&lt;/prospect_json&gt;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Output JSON only, no prose: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"score": &lt;int 1-10&gt;,</w:t>
      </w:r>
      <w:r>
        <w:rPr>
          <w:rFonts w:ascii="Consolas" w:cs="Consolas" w:eastAsia="Consolas" w:hAnsi="Consolas"/>
          <w:sz w:val="18"/>
          <w:szCs w:val="18"/>
        </w:rPr>
        <w:br/>
        <w:t xml:space="preserve">  "reasoning": "&lt;one sentence&gt;",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"top_angle": "&lt;the single strongest reason to reach out — used later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by the drafting prompt&gt;"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Prompt 2 — Signal Summarization (Haiku)</w:t>
      </w:r>
    </w:p>
    <w:p>
      <w:pPr>
        <w:spacing w:after="120" w:line="300"/>
      </w:pPr>
      <w:r>
        <w:t xml:space="preserve">Purpose: Turn raw scraped signals (tweets, LI posts, podcast blurbs) into a one-line, name-what-they-said summary the drafting prompt can reference.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You are compressing a prospect's recent public activity into a single</w:t>
      </w:r>
      <w:r>
        <w:rPr>
          <w:rFonts w:ascii="Consolas" w:cs="Consolas" w:eastAsia="Consolas" w:hAnsi="Consolas"/>
          <w:sz w:val="18"/>
          <w:szCs w:val="18"/>
        </w:rPr>
        <w:br/>
        <w:t xml:space="preserve">sentence that a Polkadex team member could reference in a cold email</w:t>
      </w:r>
      <w:r>
        <w:rPr>
          <w:rFonts w:ascii="Consolas" w:cs="Consolas" w:eastAsia="Consolas" w:hAnsi="Consolas"/>
          <w:sz w:val="18"/>
          <w:szCs w:val="18"/>
        </w:rPr>
        <w:br/>
        <w:t xml:space="preserve">without sounding creepy or generic.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Rules:</w:t>
      </w:r>
      <w:r>
        <w:rPr>
          <w:rFonts w:ascii="Consolas" w:cs="Consolas" w:eastAsia="Consolas" w:hAnsi="Consolas"/>
          <w:sz w:val="18"/>
          <w:szCs w:val="18"/>
        </w:rPr>
        <w:br/>
        <w:t xml:space="preserve">- One sentence, max 25 words.</w:t>
      </w:r>
      <w:r>
        <w:rPr>
          <w:rFonts w:ascii="Consolas" w:cs="Consolas" w:eastAsia="Consolas" w:hAnsi="Consolas"/>
          <w:sz w:val="18"/>
          <w:szCs w:val="18"/>
        </w:rPr>
        <w:br/>
        <w:t xml:space="preserve">- Reference a SPECIFIC thing they said or did (not "your recent post").</w:t>
      </w:r>
      <w:r>
        <w:rPr>
          <w:rFonts w:ascii="Consolas" w:cs="Consolas" w:eastAsia="Consolas" w:hAnsi="Consolas"/>
          <w:sz w:val="18"/>
          <w:szCs w:val="18"/>
        </w:rPr>
        <w:br/>
        <w:t xml:space="preserve">- Include the topic and their stated position/take.</w:t>
      </w:r>
      <w:r>
        <w:rPr>
          <w:rFonts w:ascii="Consolas" w:cs="Consolas" w:eastAsia="Consolas" w:hAnsi="Consolas"/>
          <w:sz w:val="18"/>
          <w:szCs w:val="18"/>
        </w:rPr>
        <w:br/>
        <w:t xml:space="preserve">- If multiple signals, pick the one MOST relevant to DEX / orderbook /</w:t>
      </w:r>
      <w:r>
        <w:rPr>
          <w:rFonts w:ascii="Consolas" w:cs="Consolas" w:eastAsia="Consolas" w:hAnsi="Consolas"/>
          <w:sz w:val="18"/>
          <w:szCs w:val="18"/>
        </w:rPr>
        <w:br/>
        <w:t xml:space="preserve">  DeFi infrastructure / market microstructure / Polkadot. If none are</w:t>
      </w:r>
      <w:r>
        <w:rPr>
          <w:rFonts w:ascii="Consolas" w:cs="Consolas" w:eastAsia="Consolas" w:hAnsi="Consolas"/>
          <w:sz w:val="18"/>
          <w:szCs w:val="18"/>
        </w:rPr>
        <w:br/>
        <w:t xml:space="preserve">  DEX-adjacent, pick the highest-engagement one.</w:t>
      </w:r>
      <w:r>
        <w:rPr>
          <w:rFonts w:ascii="Consolas" w:cs="Consolas" w:eastAsia="Consolas" w:hAnsi="Consolas"/>
          <w:sz w:val="18"/>
          <w:szCs w:val="18"/>
        </w:rPr>
        <w:br/>
        <w:t xml:space="preserve">- Do NOT invent details. If the signal is vague, say so ("light signal").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Input:</w:t>
      </w:r>
      <w:r>
        <w:rPr>
          <w:rFonts w:ascii="Consolas" w:cs="Consolas" w:eastAsia="Consolas" w:hAnsi="Consolas"/>
          <w:sz w:val="18"/>
          <w:szCs w:val="18"/>
        </w:rPr>
        <w:br/>
        <w:t xml:space="preserve">&lt;signals_json&gt;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{list_of_signal_objects_with_text_source_date_engagement}</w:t>
      </w:r>
      <w:r>
        <w:rPr>
          <w:rFonts w:ascii="Consolas" w:cs="Consolas" w:eastAsia="Consolas" w:hAnsi="Consolas"/>
          <w:sz w:val="18"/>
          <w:szCs w:val="18"/>
        </w:rPr>
        <w:br/>
        <w:t xml:space="preserve">&lt;/signals_json&gt;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Output JSON only: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"signal_summary": "&lt;one sentence&gt;",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"signal_source": "x|linkedin|onchain|press",</w:t>
      </w:r>
      <w:r>
        <w:rPr>
          <w:rFonts w:ascii="Consolas" w:cs="Consolas" w:eastAsia="Consolas" w:hAnsi="Consolas"/>
          <w:sz w:val="18"/>
          <w:szCs w:val="18"/>
        </w:rPr>
        <w:br/>
        <w:t xml:space="preserve">  "signal_url": "&lt;if available&gt;",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"confidence": "high|medium|low"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Prompt 3 — First-Touch Message Drafting (Sonnet)</w:t>
      </w:r>
    </w:p>
    <w:p>
      <w:pPr>
        <w:spacing w:after="120" w:line="300"/>
      </w:pPr>
      <w:r>
        <w:t xml:space="preserve">Purpose: Write the actual outreach email. Segment-aware, signal-grounded, human-length.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You are drafting a cold outreach email from Ajeesh Kumar, CEO of</w:t>
      </w:r>
      <w:r>
        <w:rPr>
          <w:rFonts w:ascii="Consolas" w:cs="Consolas" w:eastAsia="Consolas" w:hAnsi="Consolas"/>
          <w:sz w:val="18"/>
          <w:szCs w:val="18"/>
        </w:rPr>
        <w:br/>
        <w:t xml:space="preserve">Polkadex, to a specific investor. Your job is to write a message so</w:t>
      </w:r>
      <w:r>
        <w:rPr>
          <w:rFonts w:ascii="Consolas" w:cs="Consolas" w:eastAsia="Consolas" w:hAnsi="Consolas"/>
          <w:sz w:val="18"/>
          <w:szCs w:val="18"/>
        </w:rPr>
        <w:br/>
        <w:t xml:space="preserve">grounded in the prospect's own recent public activity that they read</w:t>
      </w:r>
      <w:r>
        <w:rPr>
          <w:rFonts w:ascii="Consolas" w:cs="Consolas" w:eastAsia="Consolas" w:hAnsi="Consolas"/>
          <w:sz w:val="18"/>
          <w:szCs w:val="18"/>
        </w:rPr>
        <w:br/>
        <w:t xml:space="preserve">it as a real person paying attention, not a template.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Write style rules (VERY IMPORTANT):</w:t>
      </w:r>
      <w:r>
        <w:rPr>
          <w:rFonts w:ascii="Consolas" w:cs="Consolas" w:eastAsia="Consolas" w:hAnsi="Consolas"/>
          <w:sz w:val="18"/>
          <w:szCs w:val="18"/>
        </w:rPr>
        <w:br/>
        <w:t xml:space="preserve">- 60-90 words. Nothing longer. Investors delete anything more.</w:t>
      </w:r>
      <w:r>
        <w:rPr>
          <w:rFonts w:ascii="Consolas" w:cs="Consolas" w:eastAsia="Consolas" w:hAnsi="Consolas"/>
          <w:sz w:val="18"/>
          <w:szCs w:val="18"/>
        </w:rPr>
        <w:br/>
        <w:t xml:space="preserve">- Subject line: 4-7 words, lowercase, curiosity-forward, no</w:t>
      </w:r>
      <w:r>
        <w:rPr>
          <w:rFonts w:ascii="Consolas" w:cs="Consolas" w:eastAsia="Consolas" w:hAnsi="Consolas"/>
          <w:sz w:val="18"/>
          <w:szCs w:val="18"/>
        </w:rPr>
        <w:br/>
        <w:t xml:space="preserve">  "quick question" or "regarding". Reference the signal if it fits</w:t>
      </w:r>
      <w:r>
        <w:rPr>
          <w:rFonts w:ascii="Consolas" w:cs="Consolas" w:eastAsia="Consolas" w:hAnsi="Consolas"/>
          <w:sz w:val="18"/>
          <w:szCs w:val="18"/>
        </w:rPr>
        <w:br/>
        <w:t xml:space="preserve">  naturally.</w:t>
      </w:r>
      <w:r>
        <w:rPr>
          <w:rFonts w:ascii="Consolas" w:cs="Consolas" w:eastAsia="Consolas" w:hAnsi="Consolas"/>
          <w:sz w:val="18"/>
          <w:szCs w:val="18"/>
        </w:rPr>
        <w:br/>
        <w:t xml:space="preserve">- Open with the signal reference — one clear sentence, not two.</w:t>
      </w:r>
      <w:r>
        <w:rPr>
          <w:rFonts w:ascii="Consolas" w:cs="Consolas" w:eastAsia="Consolas" w:hAnsi="Consolas"/>
          <w:sz w:val="18"/>
          <w:szCs w:val="18"/>
        </w:rPr>
        <w:br/>
        <w:t xml:space="preserve">- One sentence on why that connects to Polkadex Orderbook specifically.</w:t>
      </w:r>
      <w:r>
        <w:rPr>
          <w:rFonts w:ascii="Consolas" w:cs="Consolas" w:eastAsia="Consolas" w:hAnsi="Consolas"/>
          <w:sz w:val="18"/>
          <w:szCs w:val="18"/>
        </w:rPr>
        <w:br/>
        <w:t xml:space="preserve">- One sentence on the ONE relevant proof point (traction, tech, launch).</w:t>
      </w:r>
      <w:r>
        <w:rPr>
          <w:rFonts w:ascii="Consolas" w:cs="Consolas" w:eastAsia="Consolas" w:hAnsi="Consolas"/>
          <w:sz w:val="18"/>
          <w:szCs w:val="18"/>
        </w:rPr>
        <w:br/>
        <w:t xml:space="preserve">- Close with a soft, specific CTA — never "grab 15 min?" alone. Offer</w:t>
      </w:r>
      <w:r>
        <w:rPr>
          <w:rFonts w:ascii="Consolas" w:cs="Consolas" w:eastAsia="Consolas" w:hAnsi="Consolas"/>
          <w:sz w:val="18"/>
          <w:szCs w:val="18"/>
        </w:rPr>
        <w:br/>
        <w:t xml:space="preserve">  a reason: a data point, a demo, an intro to a portfolio-relevant</w:t>
      </w:r>
      <w:r>
        <w:rPr>
          <w:rFonts w:ascii="Consolas" w:cs="Consolas" w:eastAsia="Consolas" w:hAnsi="Consolas"/>
          <w:sz w:val="18"/>
          <w:szCs w:val="18"/>
        </w:rPr>
        <w:br/>
        <w:t xml:space="preserve">  project.</w:t>
      </w:r>
      <w:r>
        <w:rPr>
          <w:rFonts w:ascii="Consolas" w:cs="Consolas" w:eastAsia="Consolas" w:hAnsi="Consolas"/>
          <w:sz w:val="18"/>
          <w:szCs w:val="18"/>
        </w:rPr>
        <w:br/>
        <w:t xml:space="preserve">- No "I hope this email finds you well," no emojis, no "just wanted</w:t>
      </w:r>
      <w:r>
        <w:rPr>
          <w:rFonts w:ascii="Consolas" w:cs="Consolas" w:eastAsia="Consolas" w:hAnsi="Consolas"/>
          <w:sz w:val="18"/>
          <w:szCs w:val="18"/>
        </w:rPr>
        <w:br/>
        <w:t xml:space="preserve">  to reach out," no "circle back," no "leverage."</w:t>
      </w:r>
      <w:r>
        <w:rPr>
          <w:rFonts w:ascii="Consolas" w:cs="Consolas" w:eastAsia="Consolas" w:hAnsi="Consolas"/>
          <w:sz w:val="18"/>
          <w:szCs w:val="18"/>
        </w:rPr>
        <w:br/>
        <w:t xml:space="preserve">- Match the segment's language register (see below).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Segment register:</w:t>
      </w:r>
      <w:r>
        <w:rPr>
          <w:rFonts w:ascii="Consolas" w:cs="Consolas" w:eastAsia="Consolas" w:hAnsi="Consolas"/>
          <w:sz w:val="18"/>
          <w:szCs w:val="18"/>
        </w:rPr>
        <w:br/>
        <w:t xml:space="preserve">- vc: peer-to-peer, technical, references market structure and thesis</w:t>
      </w:r>
      <w:r>
        <w:rPr>
          <w:rFonts w:ascii="Consolas" w:cs="Consolas" w:eastAsia="Consolas" w:hAnsi="Consolas"/>
          <w:sz w:val="18"/>
          <w:szCs w:val="18"/>
        </w:rPr>
        <w:br/>
        <w:t xml:space="preserve">- family_office: less crypto-jargon, focus on risk-adjusted returns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and non-custodial safety</w:t>
      </w:r>
      <w:r>
        <w:rPr>
          <w:rFonts w:ascii="Consolas" w:cs="Consolas" w:eastAsia="Consolas" w:hAnsi="Consolas"/>
          <w:sz w:val="18"/>
          <w:szCs w:val="18"/>
        </w:rPr>
        <w:br/>
        <w:t xml:space="preserve">- market_maker: talk latency, matching engine, order flow, incentive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programs, listing rev share</w:t>
      </w:r>
      <w:r>
        <w:rPr>
          <w:rFonts w:ascii="Consolas" w:cs="Consolas" w:eastAsia="Consolas" w:hAnsi="Consolas"/>
          <w:sz w:val="18"/>
          <w:szCs w:val="18"/>
        </w:rPr>
        <w:br/>
        <w:t xml:space="preserve">- kol: casual, offer testnet access + revenue share, no pitch language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Polkadex angles to pull from (pick the ONE most relevant):</w:t>
      </w:r>
      <w:r>
        <w:rPr>
          <w:rFonts w:ascii="Consolas" w:cs="Consolas" w:eastAsia="Consolas" w:hAnsi="Consolas"/>
          <w:sz w:val="18"/>
          <w:szCs w:val="18"/>
        </w:rPr>
        <w:br/>
        <w:t xml:space="preserve">- CEX-grade speed + non-custodial design (retail safety + pro perf)</w:t>
      </w:r>
      <w:r>
        <w:rPr>
          <w:rFonts w:ascii="Consolas" w:cs="Consolas" w:eastAsia="Consolas" w:hAnsi="Consolas"/>
          <w:sz w:val="18"/>
          <w:szCs w:val="18"/>
        </w:rPr>
        <w:br/>
        <w:t xml:space="preserve">- Substrate L2 TEE architecture (technical differentiation)</w:t>
      </w:r>
      <w:r>
        <w:rPr>
          <w:rFonts w:ascii="Consolas" w:cs="Consolas" w:eastAsia="Consolas" w:hAnsi="Consolas"/>
          <w:sz w:val="18"/>
          <w:szCs w:val="18"/>
        </w:rPr>
        <w:br/>
        <w:t xml:space="preserve">- THEA cross-chain bridge (multi-chain reach without custody risk)</w:t>
      </w:r>
      <w:r>
        <w:rPr>
          <w:rFonts w:ascii="Consolas" w:cs="Consolas" w:eastAsia="Consolas" w:hAnsi="Consolas"/>
          <w:sz w:val="18"/>
          <w:szCs w:val="18"/>
        </w:rPr>
        <w:br/>
        <w:t xml:space="preserve">- On-chain trading bots + fund manager delegation (institutional prod)</w:t>
      </w:r>
      <w:r>
        <w:rPr>
          <w:rFonts w:ascii="Consolas" w:cs="Consolas" w:eastAsia="Consolas" w:hAnsi="Consolas"/>
          <w:sz w:val="18"/>
          <w:szCs w:val="18"/>
        </w:rPr>
        <w:br/>
        <w:t xml:space="preserve">- 26.4% PDEX staking (yield story)</w:t>
      </w:r>
      <w:r>
        <w:rPr>
          <w:rFonts w:ascii="Consolas" w:cs="Consolas" w:eastAsia="Consolas" w:hAnsi="Consolas"/>
          <w:sz w:val="18"/>
          <w:szCs w:val="18"/>
        </w:rPr>
        <w:br/>
        <w:t xml:space="preserve">- Existing listings (Gate, AscendEX) and mainnet Orderbook launch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Input:</w:t>
      </w:r>
      <w:r>
        <w:rPr>
          <w:rFonts w:ascii="Consolas" w:cs="Consolas" w:eastAsia="Consolas" w:hAnsi="Consolas"/>
          <w:sz w:val="18"/>
          <w:szCs w:val="18"/>
        </w:rPr>
        <w:br/>
        <w:t xml:space="preserve">&lt;prospect_json&gt;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{prospect_row}</w:t>
      </w:r>
      <w:r>
        <w:rPr>
          <w:rFonts w:ascii="Consolas" w:cs="Consolas" w:eastAsia="Consolas" w:hAnsi="Consolas"/>
          <w:sz w:val="18"/>
          <w:szCs w:val="18"/>
        </w:rPr>
        <w:br/>
        <w:t xml:space="preserve">&lt;/prospect_json&gt;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&lt;signal_summary&gt;</w:t>
      </w:r>
      <w:r>
        <w:rPr>
          <w:rFonts w:ascii="Consolas" w:cs="Consolas" w:eastAsia="Consolas" w:hAnsi="Consolas"/>
          <w:sz w:val="18"/>
          <w:szCs w:val="18"/>
        </w:rPr>
        <w:br/>
        <w:t xml:space="preserve">{output_from_prompt_2}</w:t>
      </w:r>
      <w:r>
        <w:rPr>
          <w:rFonts w:ascii="Consolas" w:cs="Consolas" w:eastAsia="Consolas" w:hAnsi="Consolas"/>
          <w:sz w:val="18"/>
          <w:szCs w:val="18"/>
        </w:rPr>
        <w:br/>
        <w:t xml:space="preserve">&lt;/signal_summary&gt;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&lt;top_angle&gt;</w:t>
      </w:r>
      <w:r>
        <w:rPr>
          <w:rFonts w:ascii="Consolas" w:cs="Consolas" w:eastAsia="Consolas" w:hAnsi="Consolas"/>
          <w:sz w:val="18"/>
          <w:szCs w:val="18"/>
        </w:rPr>
        <w:br/>
        <w:t xml:space="preserve">{output_from_prompt_1.top_angle}</w:t>
      </w:r>
      <w:r>
        <w:rPr>
          <w:rFonts w:ascii="Consolas" w:cs="Consolas" w:eastAsia="Consolas" w:hAnsi="Consolas"/>
          <w:sz w:val="18"/>
          <w:szCs w:val="18"/>
        </w:rPr>
        <w:br/>
        <w:t xml:space="preserve">&lt;/top_angle&gt;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Output JSON only: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"subject": "&lt;subject line&gt;",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"body": "&lt;email body, plain text, 60-90 words, no signature&gt;",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"cta": "&lt;one-line description of the CTA used&gt;",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"polkadex_angle_used": "&lt;which of the 6 angles you picked&gt;",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"risk_flags": ["&lt;anything that could read wrong — empty array if none&gt;"]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Prompt 4 — Follow-Up Sequence Drafting (Sonnet)</w:t>
      </w:r>
    </w:p>
    <w:p>
      <w:pPr>
        <w:spacing w:after="120" w:line="300"/>
      </w:pPr>
      <w:r>
        <w:t xml:space="preserve">Purpose: Draft follow-ups #2, #3, #4 based on no-reply. Each must introduce a NEW angle — never "just bumping this up."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You are writing follow-up #{n} to a prospect who hasn't replied to</w:t>
      </w:r>
      <w:r>
        <w:rPr>
          <w:rFonts w:ascii="Consolas" w:cs="Consolas" w:eastAsia="Consolas" w:hAnsi="Consolas"/>
          <w:sz w:val="18"/>
          <w:szCs w:val="18"/>
        </w:rPr>
        <w:br/>
        <w:t xml:space="preserve">previous touches. Rules of the road: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 Never say "just following up," "in case you missed it," "circling back."</w:t>
      </w:r>
      <w:r>
        <w:rPr>
          <w:rFonts w:ascii="Consolas" w:cs="Consolas" w:eastAsia="Consolas" w:hAnsi="Consolas"/>
          <w:sz w:val="18"/>
          <w:szCs w:val="18"/>
        </w:rPr>
        <w:br/>
        <w:t xml:space="preserve">- Each follow-up introduces a NEW angle or proof point the prior</w:t>
      </w:r>
      <w:r>
        <w:rPr>
          <w:rFonts w:ascii="Consolas" w:cs="Consolas" w:eastAsia="Consolas" w:hAnsi="Consolas"/>
          <w:sz w:val="18"/>
          <w:szCs w:val="18"/>
        </w:rPr>
        <w:br/>
        <w:t xml:space="preserve">  message did NOT use.</w:t>
      </w:r>
      <w:r>
        <w:rPr>
          <w:rFonts w:ascii="Consolas" w:cs="Consolas" w:eastAsia="Consolas" w:hAnsi="Consolas"/>
          <w:sz w:val="18"/>
          <w:szCs w:val="18"/>
        </w:rPr>
        <w:br/>
        <w:t xml:space="preserve">- Follow-up 2: reference a fresh signal (scraped since first send) OR</w:t>
      </w:r>
      <w:r>
        <w:rPr>
          <w:rFonts w:ascii="Consolas" w:cs="Consolas" w:eastAsia="Consolas" w:hAnsi="Consolas"/>
          <w:sz w:val="18"/>
          <w:szCs w:val="18"/>
        </w:rPr>
        <w:br/>
        <w:t xml:space="preserve">  a new Polkadex milestone.</w:t>
      </w:r>
      <w:r>
        <w:rPr>
          <w:rFonts w:ascii="Consolas" w:cs="Consolas" w:eastAsia="Consolas" w:hAnsi="Consolas"/>
          <w:sz w:val="18"/>
          <w:szCs w:val="18"/>
        </w:rPr>
        <w:br/>
        <w:t xml:space="preserve">- Follow-up 3: soften — send a resource (Orderbook technical brief,</w:t>
      </w:r>
      <w:r>
        <w:rPr>
          <w:rFonts w:ascii="Consolas" w:cs="Consolas" w:eastAsia="Consolas" w:hAnsi="Consolas"/>
          <w:sz w:val="18"/>
          <w:szCs w:val="18"/>
        </w:rPr>
        <w:br/>
        <w:t xml:space="preserve">  a metric, a competitor comparison) with no ask.</w:t>
      </w:r>
      <w:r>
        <w:rPr>
          <w:rFonts w:ascii="Consolas" w:cs="Consolas" w:eastAsia="Consolas" w:hAnsi="Consolas"/>
          <w:sz w:val="18"/>
          <w:szCs w:val="18"/>
        </w:rPr>
        <w:br/>
        <w:t xml:space="preserve">- Follow-up 4: break-up email. One sentence. "Sounds like the timing</w:t>
      </w:r>
      <w:r>
        <w:rPr>
          <w:rFonts w:ascii="Consolas" w:cs="Consolas" w:eastAsia="Consolas" w:hAnsi="Consolas"/>
          <w:sz w:val="18"/>
          <w:szCs w:val="18"/>
        </w:rPr>
        <w:br/>
        <w:t xml:space="preserve">  isn't right — I'll stop here. If it ever is, my line is open."</w:t>
      </w:r>
      <w:r>
        <w:rPr>
          <w:rFonts w:ascii="Consolas" w:cs="Consolas" w:eastAsia="Consolas" w:hAnsi="Consolas"/>
          <w:sz w:val="18"/>
          <w:szCs w:val="18"/>
        </w:rPr>
        <w:br/>
        <w:t xml:space="preserve">- Length: 40-60 words for FU2 and FU3. 15-25 words for FU4.</w:t>
      </w:r>
      <w:r>
        <w:rPr>
          <w:rFonts w:ascii="Consolas" w:cs="Consolas" w:eastAsia="Consolas" w:hAnsi="Consolas"/>
          <w:sz w:val="18"/>
          <w:szCs w:val="18"/>
        </w:rPr>
        <w:br/>
        <w:t xml:space="preserve">- Same subject-line thread (don't change subject).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Input:</w:t>
      </w:r>
      <w:r>
        <w:rPr>
          <w:rFonts w:ascii="Consolas" w:cs="Consolas" w:eastAsia="Consolas" w:hAnsi="Consolas"/>
          <w:sz w:val="18"/>
          <w:szCs w:val="18"/>
        </w:rPr>
        <w:br/>
        <w:t xml:space="preserve">&lt;prior_messages&gt;</w:t>
      </w:r>
      <w:r>
        <w:rPr>
          <w:rFonts w:ascii="Consolas" w:cs="Consolas" w:eastAsia="Consolas" w:hAnsi="Consolas"/>
          <w:sz w:val="18"/>
          <w:szCs w:val="18"/>
        </w:rPr>
        <w:br/>
        <w:t xml:space="preserve">{array_of_prior_touch_subject_and_body}</w:t>
      </w:r>
      <w:r>
        <w:rPr>
          <w:rFonts w:ascii="Consolas" w:cs="Consolas" w:eastAsia="Consolas" w:hAnsi="Consolas"/>
          <w:sz w:val="18"/>
          <w:szCs w:val="18"/>
        </w:rPr>
        <w:br/>
        <w:t xml:space="preserve">&lt;/prior_messages&gt;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&lt;fresh_signal&gt;</w:t>
      </w:r>
      <w:r>
        <w:rPr>
          <w:rFonts w:ascii="Consolas" w:cs="Consolas" w:eastAsia="Consolas" w:hAnsi="Consolas"/>
          <w:sz w:val="18"/>
          <w:szCs w:val="18"/>
        </w:rPr>
        <w:br/>
        <w:t xml:space="preserve">{new_signal_since_last_touch — may be null}</w:t>
      </w:r>
      <w:r>
        <w:rPr>
          <w:rFonts w:ascii="Consolas" w:cs="Consolas" w:eastAsia="Consolas" w:hAnsi="Consolas"/>
          <w:sz w:val="18"/>
          <w:szCs w:val="18"/>
        </w:rPr>
        <w:br/>
        <w:t xml:space="preserve">&lt;/fresh_signal&gt;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{prospect_row}</w:t>
      </w:r>
      <w:r>
        <w:rPr>
          <w:rFonts w:ascii="Consolas" w:cs="Consolas" w:eastAsia="Consolas" w:hAnsi="Consolas"/>
          <w:sz w:val="18"/>
          <w:szCs w:val="18"/>
        </w:rPr>
        <w:br/>
        <w:t xml:space="preserve">&lt;/prospect_json&gt;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&lt;follow_up_number&gt;{n}&lt;/follow_up_number&gt;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Output JSON only: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"body": "&lt;follow-up body&gt;",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"angle_used": "&lt;which new angle you introduced&gt;",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"still_worth_pursuing": true|false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Prompt 5 — Reply Classification (Haiku)</w:t>
      </w:r>
    </w:p>
    <w:p>
      <w:pPr>
        <w:spacing w:after="120" w:line="300"/>
      </w:pPr>
      <w:r>
        <w:t xml:space="preserve">Purpose: Classify every inbound reply and route it. Runs on every reply within 60 seconds.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Classify the following reply to a Polkadex investor outreach email.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Categories:</w:t>
      </w:r>
      <w:r>
        <w:rPr>
          <w:rFonts w:ascii="Consolas" w:cs="Consolas" w:eastAsia="Consolas" w:hAnsi="Consolas"/>
          <w:sz w:val="18"/>
          <w:szCs w:val="18"/>
        </w:rPr>
        <w:br/>
        <w:t xml:space="preserve">- positive_meeting: prospect wants to meet or hear more</w:t>
      </w:r>
      <w:r>
        <w:rPr>
          <w:rFonts w:ascii="Consolas" w:cs="Consolas" w:eastAsia="Consolas" w:hAnsi="Consolas"/>
          <w:sz w:val="18"/>
          <w:szCs w:val="18"/>
        </w:rPr>
        <w:br/>
        <w:t xml:space="preserve">- positive_info: prospect asks for more info but doesn't propose meeting</w:t>
      </w:r>
      <w:r>
        <w:rPr>
          <w:rFonts w:ascii="Consolas" w:cs="Consolas" w:eastAsia="Consolas" w:hAnsi="Consolas"/>
          <w:sz w:val="18"/>
          <w:szCs w:val="18"/>
        </w:rPr>
        <w:br/>
        <w:t xml:space="preserve">- referral: prospect refers to a colleague or another firm</w:t>
      </w:r>
      <w:r>
        <w:rPr>
          <w:rFonts w:ascii="Consolas" w:cs="Consolas" w:eastAsia="Consolas" w:hAnsi="Consolas"/>
          <w:sz w:val="18"/>
          <w:szCs w:val="18"/>
        </w:rPr>
        <w:br/>
        <w:t xml:space="preserve">- soft_pass: interested "later" — park for 60-90 days</w:t>
      </w:r>
      <w:r>
        <w:rPr>
          <w:rFonts w:ascii="Consolas" w:cs="Consolas" w:eastAsia="Consolas" w:hAnsi="Consolas"/>
          <w:sz w:val="18"/>
          <w:szCs w:val="18"/>
        </w:rPr>
        <w:br/>
        <w:t xml:space="preserve">- hard_pass: not interested, do not follow up</w:t>
      </w:r>
      <w:r>
        <w:rPr>
          <w:rFonts w:ascii="Consolas" w:cs="Consolas" w:eastAsia="Consolas" w:hAnsi="Consolas"/>
          <w:sz w:val="18"/>
          <w:szCs w:val="18"/>
        </w:rPr>
        <w:br/>
        <w:t xml:space="preserve">- out_of_office: auto-reply</w:t>
      </w:r>
      <w:r>
        <w:rPr>
          <w:rFonts w:ascii="Consolas" w:cs="Consolas" w:eastAsia="Consolas" w:hAnsi="Consolas"/>
          <w:sz w:val="18"/>
          <w:szCs w:val="18"/>
        </w:rPr>
        <w:br/>
        <w:t xml:space="preserve">- unsubscribe: explicit opt-out — mark do_not_contact = true</w:t>
      </w:r>
      <w:r>
        <w:rPr>
          <w:rFonts w:ascii="Consolas" w:cs="Consolas" w:eastAsia="Consolas" w:hAnsi="Consolas"/>
          <w:sz w:val="18"/>
          <w:szCs w:val="18"/>
        </w:rPr>
        <w:br/>
        <w:t xml:space="preserve">- objection: raises a specific concern (regulatory, competitive, tech)</w:t>
      </w:r>
      <w:r>
        <w:rPr>
          <w:rFonts w:ascii="Consolas" w:cs="Consolas" w:eastAsia="Consolas" w:hAnsi="Consolas"/>
          <w:sz w:val="18"/>
          <w:szCs w:val="18"/>
        </w:rPr>
        <w:br/>
        <w:t xml:space="preserve">- other: doesn't fit above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Input:</w:t>
      </w:r>
      <w:r>
        <w:rPr>
          <w:rFonts w:ascii="Consolas" w:cs="Consolas" w:eastAsia="Consolas" w:hAnsi="Consolas"/>
          <w:sz w:val="18"/>
          <w:szCs w:val="18"/>
        </w:rPr>
        <w:br/>
        <w:t xml:space="preserve">&lt;reply_text&gt;</w:t>
      </w:r>
      <w:r>
        <w:rPr>
          <w:rFonts w:ascii="Consolas" w:cs="Consolas" w:eastAsia="Consolas" w:hAnsi="Consolas"/>
          <w:sz w:val="18"/>
          <w:szCs w:val="18"/>
        </w:rPr>
        <w:br/>
        <w:t xml:space="preserve">{reply_body}</w:t>
      </w:r>
      <w:r>
        <w:rPr>
          <w:rFonts w:ascii="Consolas" w:cs="Consolas" w:eastAsia="Consolas" w:hAnsi="Consolas"/>
          <w:sz w:val="18"/>
          <w:szCs w:val="18"/>
        </w:rPr>
        <w:br/>
        <w:t xml:space="preserve">&lt;/reply_text&gt;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Output JSON only: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"category": "&lt;one of above&gt;",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"extracted_signal": "&lt;any new info about their intent, e.g.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'wants to see mainnet metrics before meeting'&gt;",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"next_action": "&lt;literal string: book_meeting | send_info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route_to_referral | park_60d | mark_dead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handle_objection | human_review&gt;",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"suggested_reply_tone": "warm|neutral|firm"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Prompt 6 — Positive-Reply Meeting-Booking Draft (Sonnet)</w:t>
      </w:r>
    </w:p>
    <w:p>
      <w:pPr>
        <w:spacing w:after="120" w:line="300"/>
      </w:pPr>
      <w:r>
        <w:t xml:space="preserve">Purpose: When Prompt 5 returns positive_meeting, draft the response that offers a Cal.com link and confirms the topic.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Draft the response to a prospect who replied positively to a Polkadex</w:t>
      </w:r>
      <w:r>
        <w:rPr>
          <w:rFonts w:ascii="Consolas" w:cs="Consolas" w:eastAsia="Consolas" w:hAnsi="Consolas"/>
          <w:sz w:val="18"/>
          <w:szCs w:val="18"/>
        </w:rPr>
        <w:br/>
        <w:t xml:space="preserve">outreach email and wants to meet or hear more.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Rules:</w:t>
      </w:r>
      <w:r>
        <w:rPr>
          <w:rFonts w:ascii="Consolas" w:cs="Consolas" w:eastAsia="Consolas" w:hAnsi="Consolas"/>
          <w:sz w:val="18"/>
          <w:szCs w:val="18"/>
        </w:rPr>
        <w:br/>
        <w:t xml:space="preserve">- 40-60 words.</w:t>
      </w:r>
      <w:r>
        <w:rPr>
          <w:rFonts w:ascii="Consolas" w:cs="Consolas" w:eastAsia="Consolas" w:hAnsi="Consolas"/>
          <w:sz w:val="18"/>
          <w:szCs w:val="18"/>
        </w:rPr>
        <w:br/>
        <w:t xml:space="preserve">- Acknowledge specifically what they said in their reply (not</w:t>
      </w:r>
      <w:r>
        <w:rPr>
          <w:rFonts w:ascii="Consolas" w:cs="Consolas" w:eastAsia="Consolas" w:hAnsi="Consolas"/>
          <w:sz w:val="18"/>
          <w:szCs w:val="18"/>
        </w:rPr>
        <w:br/>
        <w:t xml:space="preserve">  "thanks for getting back").</w:t>
      </w:r>
      <w:r>
        <w:rPr>
          <w:rFonts w:ascii="Consolas" w:cs="Consolas" w:eastAsia="Consolas" w:hAnsi="Consolas"/>
          <w:sz w:val="18"/>
          <w:szCs w:val="18"/>
        </w:rPr>
        <w:br/>
        <w:t xml:space="preserve">- Confirm the topic you'll cover in the call ("walk you through the</w:t>
      </w:r>
      <w:r>
        <w:rPr>
          <w:rFonts w:ascii="Consolas" w:cs="Consolas" w:eastAsia="Consolas" w:hAnsi="Consolas"/>
          <w:sz w:val="18"/>
          <w:szCs w:val="18"/>
        </w:rPr>
        <w:br/>
        <w:t xml:space="preserve">  Orderbook launch metrics + the parts of the architecture most</w:t>
      </w:r>
      <w:r>
        <w:rPr>
          <w:rFonts w:ascii="Consolas" w:cs="Consolas" w:eastAsia="Consolas" w:hAnsi="Consolas"/>
          <w:sz w:val="18"/>
          <w:szCs w:val="18"/>
        </w:rPr>
        <w:br/>
        <w:t xml:space="preserve">  relevant to &lt;their thesis&gt;").</w:t>
      </w:r>
      <w:r>
        <w:rPr>
          <w:rFonts w:ascii="Consolas" w:cs="Consolas" w:eastAsia="Consolas" w:hAnsi="Consolas"/>
          <w:sz w:val="18"/>
          <w:szCs w:val="18"/>
        </w:rPr>
        <w:br/>
        <w:t xml:space="preserve">- Offer the Cal.com link: {cal_link}</w:t>
      </w:r>
      <w:r>
        <w:rPr>
          <w:rFonts w:ascii="Consolas" w:cs="Consolas" w:eastAsia="Consolas" w:hAnsi="Consolas"/>
          <w:sz w:val="18"/>
          <w:szCs w:val="18"/>
        </w:rPr>
        <w:br/>
        <w:t xml:space="preserve">- Time-zone aware if the prospect's timezone is known.</w:t>
      </w:r>
      <w:r>
        <w:rPr>
          <w:rFonts w:ascii="Consolas" w:cs="Consolas" w:eastAsia="Consolas" w:hAnsi="Consolas"/>
          <w:sz w:val="18"/>
          <w:szCs w:val="18"/>
        </w:rPr>
        <w:br/>
        <w:t xml:space="preserve">- Sign-off: "— Ajeesh" only. No title, no logo.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Input:</w:t>
      </w:r>
      <w:r>
        <w:rPr>
          <w:rFonts w:ascii="Consolas" w:cs="Consolas" w:eastAsia="Consolas" w:hAnsi="Consolas"/>
          <w:sz w:val="18"/>
          <w:szCs w:val="18"/>
        </w:rPr>
        <w:br/>
        <w:t xml:space="preserve">&lt;prospect_json&gt;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{prospect_row}</w:t>
      </w:r>
      <w:r>
        <w:rPr>
          <w:rFonts w:ascii="Consolas" w:cs="Consolas" w:eastAsia="Consolas" w:hAnsi="Consolas"/>
          <w:sz w:val="18"/>
          <w:szCs w:val="18"/>
        </w:rPr>
        <w:br/>
        <w:t xml:space="preserve">&lt;/prospect_json&gt;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&lt;their_reply&gt;</w:t>
      </w:r>
      <w:r>
        <w:rPr>
          <w:rFonts w:ascii="Consolas" w:cs="Consolas" w:eastAsia="Consolas" w:hAnsi="Consolas"/>
          <w:sz w:val="18"/>
          <w:szCs w:val="18"/>
        </w:rPr>
        <w:br/>
        <w:t xml:space="preserve">{reply_body}</w:t>
      </w:r>
      <w:r>
        <w:rPr>
          <w:rFonts w:ascii="Consolas" w:cs="Consolas" w:eastAsia="Consolas" w:hAnsi="Consolas"/>
          <w:sz w:val="18"/>
          <w:szCs w:val="18"/>
        </w:rPr>
        <w:br/>
        <w:t xml:space="preserve">&lt;/their_reply&gt;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&lt;original_touch&gt;</w:t>
      </w:r>
      <w:r>
        <w:rPr>
          <w:rFonts w:ascii="Consolas" w:cs="Consolas" w:eastAsia="Consolas" w:hAnsi="Consolas"/>
          <w:sz w:val="18"/>
          <w:szCs w:val="18"/>
        </w:rPr>
        <w:br/>
        <w:t xml:space="preserve">{first_touch_body}</w:t>
      </w:r>
      <w:r>
        <w:rPr>
          <w:rFonts w:ascii="Consolas" w:cs="Consolas" w:eastAsia="Consolas" w:hAnsi="Consolas"/>
          <w:sz w:val="18"/>
          <w:szCs w:val="18"/>
        </w:rPr>
        <w:br/>
        <w:t xml:space="preserve">&lt;/original_touch&gt;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Output JSON only: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"subject": "&lt;Re: original subject&gt;",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"body": "&lt;40-60 word response with Cal.com link&gt;",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"meeting_topic_confirmed": "&lt;one line&gt;"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8. Email Sequencing &amp; Cadence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Cadence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4600"/>
      </w:tblGrid>
      <w:tr>
        <w:trPr>
          <w:tblHeader/>
        </w:trPr>
        <w:tc>
          <w:tcPr>
            <w:tcW w:type="dxa" w:w="16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10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46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#1 First-touch</w:t>
            </w:r>
          </w:p>
        </w:tc>
        <w:tc>
          <w:tcPr>
            <w:tcW w:type="dxa" w:w="1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0</w:t>
            </w:r>
          </w:p>
        </w:tc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Prompt 3</w:t>
            </w:r>
          </w:p>
        </w:tc>
        <w:tc>
          <w:tcPr>
            <w:tcW w:type="dxa" w:w="46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Signal-grounded intro + soft CTA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#2 Fresh angle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Prompt 4 (n=2)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angle OR new signal</w:t>
            </w:r>
          </w:p>
        </w:tc>
      </w:tr>
      <w:tr>
        <w:tc>
          <w:tcPr>
            <w:tcW w:type="dxa" w:w="16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#3 Value drop</w:t>
            </w:r>
          </w:p>
        </w:tc>
        <w:tc>
          <w:tcPr>
            <w:tcW w:type="dxa" w:w="1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10</w:t>
            </w:r>
          </w:p>
        </w:tc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Prompt 4 (n=3)</w:t>
            </w:r>
          </w:p>
        </w:tc>
        <w:tc>
          <w:tcPr>
            <w:tcW w:type="dxa" w:w="46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Send a resource, no ask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#4 Break-up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18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Prompt 4 (n=4)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 close-out</w:t>
            </w:r>
          </w:p>
        </w:tc>
      </w:tr>
      <w:tr>
        <w:tc>
          <w:tcPr>
            <w:tcW w:type="dxa" w:w="16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Park &amp; re-open</w:t>
            </w:r>
          </w:p>
        </w:tc>
        <w:tc>
          <w:tcPr>
            <w:tcW w:type="dxa" w:w="1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90</w:t>
            </w:r>
          </w:p>
        </w:tc>
        <w:tc>
          <w:tcPr>
            <w:tcW w:type="dxa" w:w="18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Prompt 3 (v2)</w:t>
            </w:r>
          </w:p>
        </w:tc>
        <w:tc>
          <w:tcPr>
            <w:tcW w:type="dxa" w:w="46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Fresh signal + segment update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Sending schedule per mailbox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1–7 (warmup): 5–10 emails/day, real-look, warmup-network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8–14: 10–20 emails/day, add first live campaign trickle (5 real sends/day)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15–21: 20–30 emails/day, ~15 real sends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22+: 30–40 emails/day, hard cap. Do not push higher.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turn off warmup after launch — deliverability degrades in 6–8 weeks if you do.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Send-time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VCs: Tue–Thu, 8:00–10:00 local (sender timezone doesn't matter, prospect timezone does)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 offices: Mon–Wed, 9:00–11:00 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makers: Any weekday, 7:00–9:00 UTC (they're up early)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KOLs: Wed–Fri, evening — DM on X often beats email; use both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9. Deliverability Setup — Non-Negotiables</w:t>
      </w:r>
    </w:p>
    <w:p>
      <w:pPr>
        <w:spacing w:after="120" w:line="300"/>
      </w:pPr>
      <w:r>
        <w:t xml:space="preserve">Skip any of these and your reply rate collapses. In 2026, Google/Yahoo/Microsoft enforce these strictly.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Before first send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2–3 secondary domains (polkadex-team.com, hello-polkadex.com, meet-polkadex.com). Never send cold from polkadex.ee.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SPF, DKIM, DMARC on every sending domain. DMARC policy: p=none for first 30 days, then p=quarantine.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RFC 8058 one-click unsubscribe header on every 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3–4 Google Workspace mailboxes per domain ($6/user/mo — this is your only real infra cost).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tracking domain per sending domain (Smartlead sets this 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 each mailbox 21–28 days BEFORE any live campaign.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During campaign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Bounce rate hard ceiling: 2%. If you cross it, pause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complaint hard ceiling: 0.1%. Same — pause.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every email with Hunter or NeverBounce BEFORE sending. Do not skip.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links across mailboxes — don't hammer the same Cal.com URL from 12 mailboxes.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Vary opening lines — Claude will naturally do this if the signal input varies; the system defeats spam-pattern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a plain-text alternative in every send.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Weekly: check MXToolbox blacklist status for every sending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Weekly: review Smartlead per-inbox health score. Pause any inbox &lt;70.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Monthly: rotate mailboxes — retire one, add a new one. Prevents any single inbox from carrying too much reputation risk.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10. Reply Handling &amp; Meeting Booking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 lands in Smartlead unified inbox.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webhook fires within 60 seconds of receipt.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Haiku (Prompt 5) classifies the reply.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Based on classification, one of six paths triggers: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Auto-action</w:t>
            </w:r>
          </w:p>
        </w:tc>
        <w:tc>
          <w:tcPr>
            <w:tcW w:type="dxa" w:w="2000"/>
            <w:shd w:fill="1B14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 needed?</w:t>
            </w:r>
          </w:p>
        </w:tc>
      </w:tr>
      <w:tr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positive_meeting</w:t>
            </w:r>
          </w:p>
        </w:tc>
        <w:tc>
          <w:tcPr>
            <w:tcW w:type="dxa" w:w="5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 Sonnet (Prompt 6) drafts response with Cal link. Owner approves in review tab. Send.</w:t>
            </w:r>
          </w:p>
        </w:tc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1-click approve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positive_info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Draft: send Orderbook one-pager + relevant metric. Owner approves.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1-click approve</w:t>
            </w:r>
          </w:p>
        </w:tc>
      </w:tr>
      <w:tr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referral</w:t>
            </w:r>
          </w:p>
        </w:tc>
        <w:tc>
          <w:tcPr>
            <w:tcW w:type="dxa" w:w="5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Draft: thank + ask for warm intro. Add referred contact as new prospect row.</w:t>
            </w:r>
          </w:p>
        </w:tc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1-click approve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soft_pass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draft. Mark next_step_date = today+90d. Move to Parked tab.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hard_pass</w:t>
            </w:r>
          </w:p>
        </w:tc>
        <w:tc>
          <w:tcPr>
            <w:tcW w:type="dxa" w:w="5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draft. Mark status = dead.</w:t>
            </w:r>
          </w:p>
        </w:tc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objection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 drafts a 60-word response addressing the specific objection. Owner reviews carefully.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review</w:t>
            </w:r>
          </w:p>
        </w:tc>
      </w:tr>
      <w:tr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out_of_office</w:t>
            </w:r>
          </w:p>
        </w:tc>
        <w:tc>
          <w:tcPr>
            <w:tcW w:type="dxa" w:w="5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Push next_step_date by 7 days. No draft.</w:t>
            </w:r>
          </w:p>
        </w:tc>
        <w:tc>
          <w:tcPr>
            <w:tcW w:type="dxa" w:w="2000"/>
            <w:shd w:fill="F9FAFB" w:color="auto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unsubscribe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 do_not_contact=true. Suppress across all domains.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Meeting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Cal.com free tier — one link per segment (vc-call, mm-call, family-office-call, kol-call). Each link tags the meeting appropriately.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Auto-add prep doc to the invite: 2-slide Polkadex brief + latest launch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Buffer 24 hours minimum before any booked meeting so you can review the prospect's full history.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11. Analytics &amp; Optimization Loop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Weekly dashboard (auto-generated in Sheet tab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Sends, opens, replies, meetings booked — per segment, per mailbox, per angle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Top-3 subject lines by reply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Top-3 personalization signals by reply rate ("references a tweet" vs "references an investment")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Bounce &amp; complaint rates per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ICP-score distribution of replied vs non-replied prospects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Optimization 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week 2: kill the worst-performing subject-line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week 3: promote the best-performing Polkadex angle in the drafting prompt (edit Prompt 3's angle list to reorder).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week 4: retire any mailbox with &lt;45% open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week 6: run a proper A/B on CTA style — direct booking link vs "open to a call?".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12. 30-Day Rollout Plan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Week 1 —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secondary domains, configure DNS (SPF, DKIM, DMARC).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Google Workspace mailboxes (3–4 per domain).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Smartlead account, connect mailboxes, start warmup on ALL of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Master Google Sheet with the 6 tabs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n8n (self-hosted on a $5 VPS or n8n cloud free tier) or Make.com.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Claude API key. Set up Anthropic account with $50 credit to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twitterapi.io account, redeem 100k free credits.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Week 2 — Data +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sourcing pipeline: Messari + VC Beast + OpenVC → Sheet (200 rows minimum).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Enrich with Apollo + Hunter + Snov waterfall. Target 85% email coverage.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up X signal scraper via twitterapi.io.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up LinkedIn public-post scraper (RSS + Google Site Search + Kaspr for top 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all 6 Claude prompts into n8n / Make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scoring + signal summarization on the full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warmup — no live sends yet.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Week 3 — Dry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Claude draft messages for 50 highest-ICP prospects.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(Ajeesh) manually review every single one. Take notes on what feels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Refine Prompt 3 based on those notes — this is the highest-leverage tuning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live sending, 5–10 per day per mailbox. Track carefully.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reply classification and meeting-booking pipeline.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Week 4 — Ramp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Ramp to 20–30 sends per day per mailbox (still under 40 hard cap).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follow-up cadence to the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analytics review at end of week 4 — kill worst-performing subject 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end of week 4: 200+ sends, 20+ replies, 5–10 meetings booked, first learning cycle done.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Appendix A — Sample Outputs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Example 1 — Crypto VC with recent DEX investment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Input signal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Prospect: Jane Chen, Partner, Delphi Ventures</w:t>
      </w:r>
      <w:r>
        <w:rPr>
          <w:rFonts w:ascii="Consolas" w:cs="Consolas" w:eastAsia="Consolas" w:hAnsi="Consolas"/>
          <w:sz w:val="18"/>
          <w:szCs w:val="18"/>
        </w:rPr>
        <w:br/>
        <w:t xml:space="preserve">Recent X post (3 days old, 240 likes):</w:t>
      </w:r>
      <w:r>
        <w:rPr>
          <w:rFonts w:ascii="Consolas" w:cs="Consolas" w:eastAsia="Consolas" w:hAnsi="Consolas"/>
          <w:sz w:val="18"/>
          <w:szCs w:val="18"/>
        </w:rPr>
        <w:br/>
        <w:t xml:space="preserve">  "The next wave of DEX innovation isn't more AMMs — it's orderbook</w:t>
      </w:r>
      <w:r>
        <w:rPr>
          <w:rFonts w:ascii="Consolas" w:cs="Consolas" w:eastAsia="Consolas" w:hAnsi="Consolas"/>
          <w:sz w:val="18"/>
          <w:szCs w:val="18"/>
        </w:rPr>
        <w:br/>
        <w:t xml:space="preserve">  performance without the custody trade-off. Watching what Hyperliquid</w:t>
      </w:r>
      <w:r>
        <w:rPr>
          <w:rFonts w:ascii="Consolas" w:cs="Consolas" w:eastAsia="Consolas" w:hAnsi="Consolas"/>
          <w:sz w:val="18"/>
          <w:szCs w:val="18"/>
        </w:rPr>
        <w:br/>
        <w:t xml:space="preserve">  and a few Substrate-native teams are doing here."</w:t>
      </w:r>
      <w:r>
        <w:rPr>
          <w:rFonts w:ascii="Consolas" w:cs="Consolas" w:eastAsia="Consolas" w:hAnsi="Consolas"/>
          <w:sz w:val="18"/>
          <w:szCs w:val="18"/>
        </w:rPr>
        <w:br/>
        <w:t xml:space="preserve">Recent portfolio move (Messari, 11 days old):</w:t>
      </w:r>
      <w:r>
        <w:rPr>
          <w:rFonts w:ascii="Consolas" w:cs="Consolas" w:eastAsia="Consolas" w:hAnsi="Consolas"/>
          <w:sz w:val="18"/>
          <w:szCs w:val="18"/>
        </w:rPr>
        <w:br/>
        <w:t xml:space="preserve">  Delphi led $8M Series A in an EVM orderbook L2.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Generic template output (what NOT to do)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Subject: Introducing Polkadex — a Substrate-based DEX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Hi Jane,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 hope this email finds you well. I wanted to reach out because I'm the</w:t>
      </w:r>
      <w:r>
        <w:rPr>
          <w:rFonts w:ascii="Consolas" w:cs="Consolas" w:eastAsia="Consolas" w:hAnsi="Consolas"/>
          <w:sz w:val="18"/>
          <w:szCs w:val="18"/>
        </w:rPr>
        <w:br/>
        <w:t xml:space="preserve">CEO of Polkadex, a decentralized orderbook exchange built on Substrate.</w:t>
      </w:r>
      <w:r>
        <w:rPr>
          <w:rFonts w:ascii="Consolas" w:cs="Consolas" w:eastAsia="Consolas" w:hAnsi="Consolas"/>
          <w:sz w:val="18"/>
          <w:szCs w:val="18"/>
        </w:rPr>
        <w:br/>
        <w:t xml:space="preserve">We're launching our mainnet Orderbook and I thought Delphi might be</w:t>
      </w:r>
      <w:r>
        <w:rPr>
          <w:rFonts w:ascii="Consolas" w:cs="Consolas" w:eastAsia="Consolas" w:hAnsi="Consolas"/>
          <w:sz w:val="18"/>
          <w:szCs w:val="18"/>
        </w:rPr>
        <w:br/>
        <w:t xml:space="preserve">interested in learning more. Would you be open to a 15-minute call</w:t>
      </w:r>
      <w:r>
        <w:rPr>
          <w:rFonts w:ascii="Consolas" w:cs="Consolas" w:eastAsia="Consolas" w:hAnsi="Consolas"/>
          <w:sz w:val="18"/>
          <w:szCs w:val="18"/>
        </w:rPr>
        <w:br/>
        <w:t xml:space="preserve">next week?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Best,</w:t>
      </w:r>
      <w:r>
        <w:rPr>
          <w:rFonts w:ascii="Consolas" w:cs="Consolas" w:eastAsia="Consolas" w:hAnsi="Consolas"/>
          <w:sz w:val="18"/>
          <w:szCs w:val="18"/>
        </w:rPr>
        <w:br/>
        <w:t xml:space="preserve">Ajeesh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Personalized output (what the system produces)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Subject: substrate-native orderbook, mainnet next month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Jane —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Saw your post on orderbook DEXs without the custody trade-off, and</w:t>
      </w:r>
      <w:r>
        <w:rPr>
          <w:rFonts w:ascii="Consolas" w:cs="Consolas" w:eastAsia="Consolas" w:hAnsi="Consolas"/>
          <w:sz w:val="18"/>
          <w:szCs w:val="18"/>
        </w:rPr>
        <w:br/>
        <w:t xml:space="preserve">Delphi's recent lead in the EVM orderbook space. We built Polkadex</w:t>
      </w:r>
      <w:r>
        <w:rPr>
          <w:rFonts w:ascii="Consolas" w:cs="Consolas" w:eastAsia="Consolas" w:hAnsi="Consolas"/>
          <w:sz w:val="18"/>
          <w:szCs w:val="18"/>
        </w:rPr>
        <w:br/>
        <w:t xml:space="preserve">exactly on that thesis — CEX-grade matching on a Substrate L2 TEE,</w:t>
      </w:r>
      <w:r>
        <w:rPr>
          <w:rFonts w:ascii="Consolas" w:cs="Consolas" w:eastAsia="Consolas" w:hAnsi="Consolas"/>
          <w:sz w:val="18"/>
          <w:szCs w:val="18"/>
        </w:rPr>
        <w:br/>
        <w:t xml:space="preserve">non-custodial by design. Mainnet Orderbook launches in weeks.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Would it be useful to walk you through the microstructure + how the</w:t>
      </w:r>
      <w:r>
        <w:rPr>
          <w:rFonts w:ascii="Consolas" w:cs="Consolas" w:eastAsia="Consolas" w:hAnsi="Consolas"/>
          <w:sz w:val="18"/>
          <w:szCs w:val="18"/>
        </w:rPr>
        <w:br/>
        <w:t xml:space="preserve">THEA bridge handles cross-chain flow without a custody surface?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— Ajeesh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Example 2 — Market maker outreach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Input signal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Prospect: Marc DuPont, Head of BD, Keyrock</w:t>
      </w:r>
      <w:r>
        <w:rPr>
          <w:rFonts w:ascii="Consolas" w:cs="Consolas" w:eastAsia="Consolas" w:hAnsi="Consolas"/>
          <w:sz w:val="18"/>
          <w:szCs w:val="18"/>
        </w:rPr>
        <w:br/>
        <w:t xml:space="preserve">Recent LinkedIn post (5 days old):</w:t>
      </w:r>
      <w:r>
        <w:rPr>
          <w:rFonts w:ascii="Consolas" w:cs="Consolas" w:eastAsia="Consolas" w:hAnsi="Consolas"/>
          <w:sz w:val="18"/>
          <w:szCs w:val="18"/>
        </w:rPr>
        <w:br/>
        <w:t xml:space="preserve">  "Latency at the matching engine is where most 'CEX-competitive' DEXs</w:t>
      </w:r>
      <w:r>
        <w:rPr>
          <w:rFonts w:ascii="Consolas" w:cs="Consolas" w:eastAsia="Consolas" w:hAnsi="Consolas"/>
          <w:sz w:val="18"/>
          <w:szCs w:val="18"/>
        </w:rPr>
        <w:br/>
        <w:t xml:space="preserve">  fall apart. Would love to see more transparency from teams on this."</w:t>
      </w:r>
    </w:p>
    <w:p>
      <w:pPr>
        <w:pStyle w:val="Heading3"/>
        <w:spacing w:after="100" w:before="180"/>
      </w:pPr>
      <w:r>
        <w:rPr>
          <w:b/>
          <w:bCs/>
          <w:color w:val="7A5CFF"/>
          <w:sz w:val="22"/>
          <w:szCs w:val="22"/>
        </w:rPr>
        <w:t xml:space="preserve">Personalized output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Subject: matching-engine latency, publishing our numbers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Marc —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Your LinkedIn note on matching-engine latency being where DEXs fall</w:t>
      </w:r>
      <w:r>
        <w:rPr>
          <w:rFonts w:ascii="Consolas" w:cs="Consolas" w:eastAsia="Consolas" w:hAnsi="Consolas"/>
          <w:sz w:val="18"/>
          <w:szCs w:val="18"/>
        </w:rPr>
        <w:br/>
        <w:t xml:space="preserve">apart — that's exactly the number we're most proud of. Polkadex runs</w:t>
      </w:r>
      <w:r>
        <w:rPr>
          <w:rFonts w:ascii="Consolas" w:cs="Consolas" w:eastAsia="Consolas" w:hAnsi="Consolas"/>
          <w:sz w:val="18"/>
          <w:szCs w:val="18"/>
        </w:rPr>
        <w:br/>
        <w:t xml:space="preserve">a Substrate L2 TEE, and we're publishing full latency benchmarks with</w:t>
      </w:r>
      <w:r>
        <w:rPr>
          <w:rFonts w:ascii="Consolas" w:cs="Consolas" w:eastAsia="Consolas" w:hAnsi="Consolas"/>
          <w:sz w:val="18"/>
          <w:szCs w:val="18"/>
        </w:rPr>
        <w:br/>
        <w:t xml:space="preserve">the mainnet Orderbook launch.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Would Keyrock be open to a call on our MM incentive program + the</w:t>
      </w:r>
      <w:r>
        <w:rPr>
          <w:rFonts w:ascii="Consolas" w:cs="Consolas" w:eastAsia="Consolas" w:hAnsi="Consolas"/>
          <w:sz w:val="18"/>
          <w:szCs w:val="18"/>
        </w:rPr>
        <w:br/>
        <w:t xml:space="preserve">technical brief before public numbers land?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— Ajeesh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Appendix B — n8n / Make Workflow Outline</w:t>
      </w:r>
    </w:p>
    <w:p>
      <w:pPr>
        <w:spacing w:after="120" w:line="300"/>
      </w:pPr>
      <w:r>
        <w:t xml:space="preserve">Six workflows total. Each maps to one stage of the pipeline. Trigger types shown in brackets.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Workflow 1 — Prospect Ingest [webhook + scheduled]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Trigger: manual paste from Messari/VC Beast export OR scheduled OpenVC scrape.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dedupe against Master Sheet by email + name+firm.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insert new rows with status=new.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fire Workflow 2.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Workflow 2 — Enrichment Waterfall [triggered by W1]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new row: query Apollo → if no email, query Hunter → if no email, query Snov.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email via Hunter's verifier or NeverBounce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row with email + email_verified. Set status=enriched.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email found after waterfall: mark dead.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Workflow 3 — Signal Scrape [scheduled daily]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every prospect with status IN (enriched, scored, drafted, sent): pull X (twitterapi.io), LinkedIn (Kaspr/RSS/Site Search), on-chain (Nansen/Arkham webhook), press (Google Alerts inbox parse, Listen Notes).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raw signals to Sheet tab 2_Signals.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Prospects.signal_freshness_days.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Workflow 4 — Score + Summarize + Draft [scheduled daily]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every prospect with fresh signal (&lt;14 days) and no active draft: run Prompt 1 → Prompt 2 → Prompt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draft into ReviewQueue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 owner via Slack/email.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Workflow 5 — Approval + Send [webhook from Sheet]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Trigger: owner marks Approved in ReviewQueue.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post the message to Smartlead API for the assigned mailbox and campaign.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append to Sent tab. Update Prospects.status=sent.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schedule follow-ups #2–#4 in Smartlead sequence.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Workflow 6 — Reply Route [Smartlead webhook]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Trigger: reply received (any mailbox).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fetch reply body, pass to Prompt 5 (classify).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if positive_meeting → Prompt 6 draft → ReviewQueue for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if any other class → route as per §10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Step: write full reply record to Replies tab.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1464"/>
          <w:sz w:val="32"/>
          <w:szCs w:val="32"/>
        </w:rPr>
        <w:t xml:space="preserve">Appendix C — Escalation, Compliance &amp; Edge Cases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use language that could be construed as a securities offering to retail. Retail/KOL outreach = testnet program + rev-share, framed as ecosystem participation.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EU: GDPR-safe footer with clear opt-out, physical address, and lawful-basis reference (legitimate interest for B2B professional outreach).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US: CAN-SPAM — one-click unsubscribe + physical postal address in every 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scrape private LinkedIn data. Public posts only. This is both a ToS issue and a data-protection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reference on-chain wallet activity if the prospect has not publicly linked that wallet to themselves. Nansen labels are OK; guesses are not.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When to pause the whole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domain crosses 2% bounce or 0.1% spam complaints.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open rate drops below 40% for 3 straight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errors or Smartlead outage — no queued sends should fire during outage.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legal escalation from a recipient.</w:t>
      </w:r>
    </w:p>
    <w:p>
      <w:pPr>
        <w:pStyle w:val="Heading2"/>
        <w:spacing w:after="120" w:before="240"/>
      </w:pPr>
      <w:r>
        <w:rPr>
          <w:b/>
          <w:bCs/>
          <w:color w:val="1B1464"/>
          <w:sz w:val="26"/>
          <w:szCs w:val="26"/>
        </w:rPr>
        <w:t xml:space="preserve">Handoff for scale</w:t>
      </w:r>
    </w:p>
    <w:p>
      <w:pPr>
        <w:spacing w:after="120" w:line="300"/>
      </w:pPr>
      <w:r>
        <w:t xml:space="preserve">Once the system is running and reply volume exceeds what one person can handle (~30 replies/day), hire one Investor Relations Associate to own the human-touch layer: review-queue approvals, first-call prep, and CRM notes. The automation continues to do sourcing, drafting, scoring, and classification. The IR hire becomes the interface — never the drafter.</w:t>
      </w:r>
    </w:p>
    <w:p>
      <w:pPr>
        <w:pBdr>
          <w:bottom w:val="single" w:color="E5E7EB" w:sz="6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 xml:space="preserve">End of Blueprint  •  Polkadex Investor Outreach Automation  • 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Outreach Automation Blueprint</dc:title>
  <dc:creator>Polkadex</dc:creator>
  <cp:lastModifiedBy>Un-named</cp:lastModifiedBy>
  <cp:revision>1</cp:revision>
  <dcterms:created xsi:type="dcterms:W3CDTF">2026-07-12T08:54:02.015Z</dcterms:created>
  <dcterms:modified xsi:type="dcterms:W3CDTF">2026-07-12T08:54:02.015Z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