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Backend-разработчик C#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1. Техническое задание на реализацию микросервиса получения и отображения курсов валют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Задание:</w:t>
      </w: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 В рамках тестового задания предлагается реализовать микросервис с использованием .Net Core.</w:t>
      </w:r>
    </w:p>
    <w:p w:rsidR="00000000" w:rsidDel="00000000" w:rsidP="00000000" w:rsidRDefault="00000000" w:rsidRPr="00000000" w14:paraId="00000006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Ожидаемые технологии: Entity Framework, EF Migrations, XUnit, Swagger, Serilog, PostrgeSQL, Docker/Docker Compose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Основной задачей данного микросервиса будет получение и отображение курсов валют с сайта НБ РБ (API национального банка: </w:t>
      </w:r>
      <w:hyperlink r:id="rId6">
        <w:r w:rsidDel="00000000" w:rsidR="00000000" w:rsidRPr="00000000">
          <w:rPr>
            <w:color w:val="2b73d2"/>
            <w:sz w:val="24"/>
            <w:szCs w:val="24"/>
            <w:highlight w:val="white"/>
            <w:rtl w:val="0"/>
          </w:rPr>
          <w:t xml:space="preserve">https://www.nbrb.by/apihelp/exrates</w:t>
        </w:r>
      </w:hyperlink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Требуется создать 2 точки входа (endpoint) - формат данных, метод запросов, формат ответа и набор дополнительных данных запроса/ответа определяется разработчиком:</w:t>
      </w:r>
    </w:p>
    <w:p w:rsidR="00000000" w:rsidDel="00000000" w:rsidP="00000000" w:rsidRDefault="00000000" w:rsidRPr="00000000" w14:paraId="0000000A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1. Endpoint с входящим параметром - дата.</w:t>
      </w:r>
    </w:p>
    <w:p w:rsidR="00000000" w:rsidDel="00000000" w:rsidP="00000000" w:rsidRDefault="00000000" w:rsidRPr="00000000" w14:paraId="0000000B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Результат запроса - ответ, указывающий на корректность выполнения загрузки данных в разработанную систему о курсах за выбранную дату.</w:t>
      </w:r>
    </w:p>
    <w:p w:rsidR="00000000" w:rsidDel="00000000" w:rsidP="00000000" w:rsidRDefault="00000000" w:rsidRPr="00000000" w14:paraId="0000000C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2. Endpoint с входящими параметрами - дата и код валюты. Результат запроса - информация о курсе валюты за указанный день.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Информация должна храниться во встроенной базе данных (далее БД). Создание БД и её сущностей должна происходить при первом старте сервиса.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Что будет оцениваться:</w:t>
      </w:r>
    </w:p>
    <w:p w:rsidR="00000000" w:rsidDel="00000000" w:rsidP="00000000" w:rsidRDefault="00000000" w:rsidRPr="00000000" w14:paraId="00000011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Выполнение основной задачи;</w:t>
      </w:r>
    </w:p>
    <w:p w:rsidR="00000000" w:rsidDel="00000000" w:rsidP="00000000" w:rsidRDefault="00000000" w:rsidRPr="00000000" w14:paraId="00000012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Качество кода (описание методов, прохождение тестов, использование ООП);</w:t>
      </w:r>
    </w:p>
    <w:p w:rsidR="00000000" w:rsidDel="00000000" w:rsidP="00000000" w:rsidRDefault="00000000" w:rsidRPr="00000000" w14:paraId="00000013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Разработанный протокол взаимодействия (необходимо описание разработанного API);</w:t>
      </w:r>
    </w:p>
    <w:p w:rsidR="00000000" w:rsidDel="00000000" w:rsidP="00000000" w:rsidRDefault="00000000" w:rsidRPr="00000000" w14:paraId="00000014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История взаимодействия git.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2. Техническое задание на проектирование системы учёта библиотечной книговыдачи*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Роли системных пользователей: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Библиотекарь – выдаёт имеющиеся в наличии не повреждённые экземпляры зарегистрированным в системе посетителям, которые не имеют задолженности перед библиотекой (просроченные книги на руках), а также оформляет возврат книг, помечая повреждённые экземпляры.</w:t>
      </w:r>
    </w:p>
    <w:p w:rsidR="00000000" w:rsidDel="00000000" w:rsidP="00000000" w:rsidRDefault="00000000" w:rsidRPr="00000000" w14:paraId="0000001B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Завхоз – вводит в систему новые книги и убирает из системы повреждённые экземпляры, которые не подлежат восстановлению.</w:t>
      </w:r>
    </w:p>
    <w:p w:rsidR="00000000" w:rsidDel="00000000" w:rsidP="00000000" w:rsidRDefault="00000000" w:rsidRPr="00000000" w14:paraId="0000001C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Подсобный рабочий – просматривает имеющиеся в наличии экземпляры на предмет повреждений, пытается восстановить повреждённые и помечает те, которые не подлежат восстановлению.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Решение должно содержать: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диаграмму классов и интерфейсов;</w:t>
      </w:r>
    </w:p>
    <w:p w:rsidR="00000000" w:rsidDel="00000000" w:rsidP="00000000" w:rsidRDefault="00000000" w:rsidRPr="00000000" w14:paraId="00000021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пояснение к диаграмме в терминах паттернов проектирования.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b w:val="1"/>
          <w:color w:val="484848"/>
          <w:sz w:val="24"/>
          <w:szCs w:val="24"/>
          <w:highlight w:val="white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зарегистрированные в системе пользователи могут обладать сразу несколькими ролями;</w:t>
      </w:r>
    </w:p>
    <w:p w:rsidR="00000000" w:rsidDel="00000000" w:rsidP="00000000" w:rsidRDefault="00000000" w:rsidRPr="00000000" w14:paraId="00000026">
      <w:pPr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необходимо предусмотреть возможность добавления в систему новых пользовательских ролей и операций, а также редактирование списка операций, свойственных каждой роли, без необходимости перекомпиляции основного модуля;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- решение должно быть абстрагировано от реализации пользовательского интерфейса и репозитория.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brb.by/apihelp/ex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