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[LOGO] STYLE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Lorem ipsum dolor sit amet, consectetur adi piscing elit, sed do elusmod tempor incididunt ut labore and dolore magna aliqua. </w:t>
      </w:r>
    </w:p>
    <w:tbl>
      <w:tblPr>
        <w:tblStyle w:val="Table1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725"/>
        <w:tblGridChange w:id="0">
          <w:tblGrid>
            <w:gridCol w:w="201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D3658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8188" cy="7381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#4d3658ff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649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0563" cy="6905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Purple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#7f6491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DC3D4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2938" cy="6429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#cdc3d4ff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09D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5313" cy="5953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#e09d00ff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5DA8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4838" cy="604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#e5da8fff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14425" cy="51977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3450" y="1258825"/>
                          <a:ext cx="1114425" cy="519771"/>
                          <a:chOff x="2173450" y="1258825"/>
                          <a:chExt cx="2387100" cy="1101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34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E09D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34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4D365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688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E09D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e09d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688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D365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4d3658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14425" cy="51977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19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